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91C3" w14:textId="77777777" w:rsidR="00E41190" w:rsidRPr="00ED2D5D" w:rsidRDefault="00E41190" w:rsidP="003F5B98">
      <w:pPr>
        <w:spacing w:line="264" w:lineRule="auto"/>
      </w:pPr>
    </w:p>
    <w:p w14:paraId="0B3EA2FC" w14:textId="77777777" w:rsidR="00380E6C" w:rsidRPr="00CD0375" w:rsidRDefault="00380E6C" w:rsidP="003F5B98">
      <w:pPr>
        <w:spacing w:line="264" w:lineRule="auto"/>
      </w:pPr>
    </w:p>
    <w:p w14:paraId="7CFF5969" w14:textId="77777777" w:rsidR="00807C43" w:rsidRPr="00032DF1" w:rsidRDefault="00807C43" w:rsidP="00807C43">
      <w:pPr>
        <w:pStyle w:val="Nagwek5"/>
        <w:spacing w:after="120" w:line="360" w:lineRule="auto"/>
        <w:jc w:val="center"/>
        <w:rPr>
          <w:spacing w:val="20"/>
          <w:sz w:val="28"/>
        </w:rPr>
      </w:pPr>
      <w:r w:rsidRPr="00ED2D5D">
        <w:rPr>
          <w:spacing w:val="20"/>
          <w:sz w:val="28"/>
          <w:szCs w:val="28"/>
        </w:rPr>
        <w:t xml:space="preserve">Załącznik nr </w:t>
      </w:r>
      <w:r w:rsidR="008D2960">
        <w:rPr>
          <w:spacing w:val="20"/>
          <w:sz w:val="28"/>
          <w:szCs w:val="28"/>
        </w:rPr>
        <w:t>1</w:t>
      </w:r>
    </w:p>
    <w:p w14:paraId="6B16165D" w14:textId="77777777" w:rsidR="00F3558F" w:rsidRDefault="00807C43" w:rsidP="00F3558F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 xml:space="preserve">do </w:t>
      </w:r>
      <w:r w:rsidR="00F3558F" w:rsidRPr="00C703FA">
        <w:rPr>
          <w:szCs w:val="24"/>
        </w:rPr>
        <w:t xml:space="preserve">Generalnej </w:t>
      </w:r>
      <w:r w:rsidRPr="00ED2D5D">
        <w:rPr>
          <w:szCs w:val="24"/>
        </w:rPr>
        <w:t xml:space="preserve">Umowy </w:t>
      </w:r>
      <w:r w:rsidR="00F3558F" w:rsidRPr="00C703FA">
        <w:rPr>
          <w:szCs w:val="24"/>
        </w:rPr>
        <w:t xml:space="preserve">Dystrybucji dla Usługi Kompleksowej </w:t>
      </w:r>
    </w:p>
    <w:p w14:paraId="4964EC7D" w14:textId="77777777" w:rsidR="00807C43" w:rsidRPr="00032DF1" w:rsidRDefault="00807C43" w:rsidP="00807C43">
      <w:pPr>
        <w:pStyle w:val="Nagwek5"/>
        <w:spacing w:line="360" w:lineRule="auto"/>
        <w:jc w:val="center"/>
      </w:pPr>
      <w:r w:rsidRPr="00ED2D5D">
        <w:rPr>
          <w:szCs w:val="24"/>
        </w:rPr>
        <w:t>nr ................................</w:t>
      </w:r>
    </w:p>
    <w:p w14:paraId="3FD1573E" w14:textId="77777777" w:rsidR="00807C43" w:rsidRPr="00032DF1" w:rsidRDefault="00807C43" w:rsidP="00807C43">
      <w:pPr>
        <w:pStyle w:val="Nagwek5"/>
        <w:spacing w:line="360" w:lineRule="auto"/>
        <w:jc w:val="center"/>
      </w:pPr>
      <w:r w:rsidRPr="00ED2D5D">
        <w:rPr>
          <w:szCs w:val="24"/>
        </w:rPr>
        <w:t>zawartej pomiędzy</w:t>
      </w:r>
    </w:p>
    <w:p w14:paraId="5D0CCB93" w14:textId="77777777" w:rsidR="00F3558F" w:rsidRPr="00F554F1" w:rsidRDefault="00F3558F" w:rsidP="00F3558F">
      <w:pPr>
        <w:pStyle w:val="Nagwek5"/>
        <w:spacing w:line="360" w:lineRule="auto"/>
        <w:jc w:val="center"/>
        <w:rPr>
          <w:szCs w:val="24"/>
        </w:rPr>
      </w:pPr>
      <w:r>
        <w:rPr>
          <w:szCs w:val="24"/>
        </w:rPr>
        <w:t>TAURON Dystrybucja SA</w:t>
      </w:r>
    </w:p>
    <w:p w14:paraId="4EEAAF60" w14:textId="77777777" w:rsidR="00807C43" w:rsidRPr="00ED2D5D" w:rsidRDefault="00807C43" w:rsidP="00807C43">
      <w:pPr>
        <w:pStyle w:val="Nagwek5"/>
        <w:spacing w:line="360" w:lineRule="auto"/>
        <w:jc w:val="center"/>
        <w:rPr>
          <w:szCs w:val="24"/>
        </w:rPr>
      </w:pPr>
      <w:r w:rsidRPr="00ED2D5D">
        <w:rPr>
          <w:szCs w:val="24"/>
        </w:rPr>
        <w:t xml:space="preserve">a </w:t>
      </w:r>
    </w:p>
    <w:p w14:paraId="1C56E213" w14:textId="77777777" w:rsidR="00807C43" w:rsidRPr="00ED2D5D" w:rsidRDefault="00807C43" w:rsidP="00807C43">
      <w:pPr>
        <w:pStyle w:val="Nagwek5"/>
        <w:spacing w:line="360" w:lineRule="auto"/>
        <w:jc w:val="center"/>
        <w:rPr>
          <w:szCs w:val="24"/>
        </w:rPr>
      </w:pPr>
      <w:r w:rsidRPr="00032DF1">
        <w:rPr>
          <w:highlight w:val="yellow"/>
        </w:rPr>
        <w:t>(nazwa Sprzedawcy)</w:t>
      </w:r>
    </w:p>
    <w:p w14:paraId="4C2BB178" w14:textId="77777777" w:rsidR="00807C43" w:rsidRPr="00ED2D5D" w:rsidRDefault="00807C43" w:rsidP="00807C43">
      <w:pPr>
        <w:pStyle w:val="styl0"/>
        <w:spacing w:line="320" w:lineRule="exact"/>
        <w:jc w:val="center"/>
      </w:pPr>
    </w:p>
    <w:p w14:paraId="434415C5" w14:textId="77777777" w:rsidR="00807C43" w:rsidRPr="00ED2D5D" w:rsidRDefault="00807C43" w:rsidP="00807C43">
      <w:pPr>
        <w:widowControl w:val="0"/>
        <w:spacing w:line="360" w:lineRule="exact"/>
        <w:jc w:val="center"/>
        <w:rPr>
          <w:b/>
          <w:caps/>
          <w:color w:val="000000"/>
          <w:spacing w:val="20"/>
        </w:rPr>
      </w:pPr>
      <w:r w:rsidRPr="00ED2D5D">
        <w:rPr>
          <w:b/>
          <w:caps/>
          <w:color w:val="000000"/>
          <w:spacing w:val="20"/>
        </w:rPr>
        <w:t>Zasady i warunki świadczenia usług dystrybucji URD przyłączonym do sieci OSD</w:t>
      </w:r>
      <w:r w:rsidR="005F12A1">
        <w:rPr>
          <w:b/>
          <w:caps/>
          <w:color w:val="000000"/>
          <w:spacing w:val="20"/>
        </w:rPr>
        <w:t xml:space="preserve"> (WUD)</w:t>
      </w:r>
    </w:p>
    <w:p w14:paraId="260403DB" w14:textId="77777777" w:rsidR="00807C43" w:rsidRPr="00032DF1" w:rsidRDefault="00807C43" w:rsidP="00807C43">
      <w:pPr>
        <w:pStyle w:val="Tekstpodstawowy2"/>
        <w:tabs>
          <w:tab w:val="center" w:pos="2700"/>
          <w:tab w:val="right" w:pos="9072"/>
        </w:tabs>
        <w:spacing w:after="120" w:line="280" w:lineRule="exact"/>
        <w:rPr>
          <w:b/>
          <w:i w:val="0"/>
          <w:sz w:val="22"/>
        </w:rPr>
      </w:pPr>
    </w:p>
    <w:p w14:paraId="0314A182" w14:textId="77777777" w:rsidR="003824F0" w:rsidRPr="003824F0" w:rsidRDefault="003824F0" w:rsidP="008D2960">
      <w:pPr>
        <w:pStyle w:val="Tekstpodstawowy2"/>
        <w:tabs>
          <w:tab w:val="center" w:pos="2700"/>
          <w:tab w:val="right" w:pos="9072"/>
        </w:tabs>
        <w:spacing w:after="120" w:line="280" w:lineRule="exact"/>
        <w:rPr>
          <w:b/>
          <w:bCs w:val="0"/>
          <w:i w:val="0"/>
          <w:sz w:val="22"/>
          <w:szCs w:val="22"/>
        </w:rPr>
      </w:pPr>
    </w:p>
    <w:p w14:paraId="4984AD80" w14:textId="77777777" w:rsidR="009135A9" w:rsidRDefault="005F12A1" w:rsidP="009135A9">
      <w:pPr>
        <w:pStyle w:val="Paragraf"/>
        <w:rPr>
          <w:color w:val="auto"/>
          <w:lang w:val="pl-PL"/>
        </w:rPr>
      </w:pPr>
      <w:r w:rsidRPr="00032DF1">
        <w:rPr>
          <w:color w:val="auto"/>
          <w:lang w:val="pl-PL"/>
        </w:rPr>
        <w:t>§ 1</w:t>
      </w:r>
    </w:p>
    <w:p w14:paraId="0200E6F7" w14:textId="77777777" w:rsidR="00F0365D" w:rsidRDefault="0033432C" w:rsidP="00001A08">
      <w:pPr>
        <w:pStyle w:val="Tekstpodstawowy"/>
        <w:spacing w:before="120" w:after="0" w:line="264" w:lineRule="auto"/>
        <w:jc w:val="center"/>
        <w:rPr>
          <w:color w:val="auto"/>
          <w:lang w:val="pl-PL"/>
        </w:rPr>
      </w:pPr>
      <w:r w:rsidRPr="00001A08">
        <w:rPr>
          <w:b/>
          <w:color w:val="auto"/>
          <w:sz w:val="22"/>
          <w:lang w:val="pl-PL"/>
        </w:rPr>
        <w:t>Postanowienia ogólne</w:t>
      </w:r>
    </w:p>
    <w:p w14:paraId="77A94594" w14:textId="77777777" w:rsidR="00455584" w:rsidRDefault="005F12A1" w:rsidP="00BF6B19">
      <w:pPr>
        <w:pStyle w:val="Stylwyliczanie"/>
        <w:numPr>
          <w:ilvl w:val="0"/>
          <w:numId w:val="33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5F12A1">
        <w:rPr>
          <w:color w:val="auto"/>
          <w:sz w:val="22"/>
          <w:szCs w:val="22"/>
        </w:rPr>
        <w:t xml:space="preserve">Niniejsze Zasady i warunki świadczenia usług dystrybucji URD przyłączonym do sieci </w:t>
      </w:r>
      <w:r w:rsidRPr="00032DF1">
        <w:rPr>
          <w:b/>
          <w:color w:val="auto"/>
          <w:sz w:val="22"/>
        </w:rPr>
        <w:t>OSD</w:t>
      </w:r>
      <w:r w:rsidR="006C6FE2">
        <w:rPr>
          <w:color w:val="auto"/>
          <w:sz w:val="22"/>
          <w:szCs w:val="22"/>
        </w:rPr>
        <w:t xml:space="preserve"> (WUD)</w:t>
      </w:r>
      <w:r w:rsidRPr="005F12A1">
        <w:rPr>
          <w:color w:val="auto"/>
          <w:sz w:val="22"/>
          <w:szCs w:val="22"/>
        </w:rPr>
        <w:t xml:space="preserve">, określają zasady i warunki świadczenia przez </w:t>
      </w:r>
      <w:r w:rsidRPr="00AB7DF8">
        <w:rPr>
          <w:b/>
          <w:color w:val="auto"/>
          <w:sz w:val="22"/>
          <w:szCs w:val="22"/>
        </w:rPr>
        <w:t>OSD</w:t>
      </w:r>
      <w:r w:rsidRPr="005F12A1">
        <w:rPr>
          <w:color w:val="auto"/>
          <w:sz w:val="22"/>
          <w:szCs w:val="22"/>
        </w:rPr>
        <w:t xml:space="preserve"> usług dystrybucji energii elektrycznej</w:t>
      </w:r>
      <w:r w:rsidR="00455584">
        <w:rPr>
          <w:color w:val="auto"/>
          <w:sz w:val="22"/>
          <w:szCs w:val="22"/>
        </w:rPr>
        <w:t>:</w:t>
      </w:r>
    </w:p>
    <w:p w14:paraId="33DF3348" w14:textId="77777777" w:rsidR="00455584" w:rsidRDefault="00691F14" w:rsidP="00BF6B19">
      <w:pPr>
        <w:pStyle w:val="Stylwyliczanie"/>
        <w:numPr>
          <w:ilvl w:val="0"/>
          <w:numId w:val="119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709"/>
          <w:tab w:val="right" w:pos="9639"/>
        </w:tabs>
        <w:ind w:left="567" w:hanging="218"/>
        <w:rPr>
          <w:color w:val="auto"/>
          <w:sz w:val="22"/>
          <w:szCs w:val="22"/>
        </w:rPr>
      </w:pPr>
      <w:r w:rsidRPr="003A0C6B">
        <w:rPr>
          <w:color w:val="auto"/>
          <w:sz w:val="22"/>
          <w:szCs w:val="22"/>
        </w:rPr>
        <w:t>odbiorc</w:t>
      </w:r>
      <w:r>
        <w:rPr>
          <w:color w:val="auto"/>
          <w:sz w:val="22"/>
          <w:szCs w:val="22"/>
        </w:rPr>
        <w:t>om</w:t>
      </w:r>
      <w:r w:rsidR="005F12A1" w:rsidRPr="005F12A1">
        <w:rPr>
          <w:color w:val="auto"/>
          <w:sz w:val="22"/>
          <w:szCs w:val="22"/>
        </w:rPr>
        <w:t xml:space="preserve"> </w:t>
      </w:r>
      <w:r w:rsidRPr="00416748">
        <w:rPr>
          <w:color w:val="auto"/>
          <w:sz w:val="22"/>
        </w:rPr>
        <w:t>w</w:t>
      </w:r>
      <w:r w:rsidR="00637AE9" w:rsidRPr="008267A3">
        <w:rPr>
          <w:color w:val="auto"/>
          <w:sz w:val="22"/>
          <w:szCs w:val="22"/>
        </w:rPr>
        <w:t> </w:t>
      </w:r>
      <w:r w:rsidRPr="00416748">
        <w:rPr>
          <w:color w:val="auto"/>
          <w:sz w:val="22"/>
        </w:rPr>
        <w:t>gospodarstwach domowych</w:t>
      </w:r>
      <w:r w:rsidR="00D45D8B">
        <w:rPr>
          <w:color w:val="auto"/>
          <w:sz w:val="22"/>
          <w:szCs w:val="22"/>
        </w:rPr>
        <w:t xml:space="preserve"> </w:t>
      </w:r>
      <w:r w:rsidR="00455584">
        <w:rPr>
          <w:color w:val="auto"/>
          <w:sz w:val="22"/>
          <w:szCs w:val="22"/>
        </w:rPr>
        <w:t>oraz</w:t>
      </w:r>
    </w:p>
    <w:p w14:paraId="14BF2CF2" w14:textId="77777777" w:rsidR="00455584" w:rsidRDefault="00455584" w:rsidP="00BF6B19">
      <w:pPr>
        <w:pStyle w:val="Stylwyliczanie"/>
        <w:numPr>
          <w:ilvl w:val="0"/>
          <w:numId w:val="119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709"/>
          <w:tab w:val="right" w:pos="9639"/>
        </w:tabs>
        <w:ind w:left="567" w:hanging="218"/>
        <w:rPr>
          <w:color w:val="auto"/>
          <w:sz w:val="22"/>
          <w:szCs w:val="22"/>
        </w:rPr>
      </w:pPr>
      <w:r w:rsidRPr="00455584">
        <w:rPr>
          <w:color w:val="auto"/>
          <w:sz w:val="22"/>
          <w:szCs w:val="22"/>
        </w:rPr>
        <w:t xml:space="preserve">innym osobom fizycznym, które w danym punkcie poboru energii zużywają energię elektryczną na potrzeby określone w Taryfie dla energii elektrycznej </w:t>
      </w:r>
      <w:r w:rsidRPr="00455584">
        <w:rPr>
          <w:b/>
          <w:color w:val="auto"/>
          <w:sz w:val="22"/>
          <w:szCs w:val="22"/>
        </w:rPr>
        <w:t>OSD</w:t>
      </w:r>
      <w:r w:rsidRPr="00455584">
        <w:rPr>
          <w:color w:val="auto"/>
          <w:sz w:val="22"/>
          <w:szCs w:val="22"/>
        </w:rPr>
        <w:t xml:space="preserve"> - dla grupy taryfowej G, na cele niezwiązane z działalnością gospodarczą, </w:t>
      </w:r>
    </w:p>
    <w:p w14:paraId="052C06F3" w14:textId="77777777" w:rsidR="005F12A1" w:rsidRDefault="0076277B" w:rsidP="00032DF1">
      <w:pPr>
        <w:pStyle w:val="Stylwyliczanie"/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przyłączonych</w:t>
      </w:r>
      <w:r w:rsidR="00691F14" w:rsidRPr="003A0C6B">
        <w:rPr>
          <w:color w:val="auto"/>
          <w:sz w:val="22"/>
          <w:szCs w:val="22"/>
        </w:rPr>
        <w:t xml:space="preserve"> do sieci elektroenergetycznej </w:t>
      </w:r>
      <w:r w:rsidR="0033432C" w:rsidRPr="00001A08">
        <w:rPr>
          <w:color w:val="auto"/>
          <w:sz w:val="22"/>
        </w:rPr>
        <w:t>OSD</w:t>
      </w:r>
      <w:r>
        <w:rPr>
          <w:color w:val="auto"/>
          <w:sz w:val="22"/>
          <w:szCs w:val="22"/>
        </w:rPr>
        <w:t xml:space="preserve"> o napięciu </w:t>
      </w:r>
      <w:r w:rsidR="00090D15">
        <w:rPr>
          <w:color w:val="auto"/>
          <w:sz w:val="22"/>
          <w:szCs w:val="22"/>
        </w:rPr>
        <w:t xml:space="preserve">znamionowym </w:t>
      </w:r>
      <w:r>
        <w:rPr>
          <w:color w:val="auto"/>
          <w:sz w:val="22"/>
          <w:szCs w:val="22"/>
        </w:rPr>
        <w:t xml:space="preserve">do 1 </w:t>
      </w:r>
      <w:proofErr w:type="spellStart"/>
      <w:r>
        <w:rPr>
          <w:color w:val="auto"/>
          <w:sz w:val="22"/>
          <w:szCs w:val="22"/>
        </w:rPr>
        <w:t>kV</w:t>
      </w:r>
      <w:proofErr w:type="spellEnd"/>
      <w:r w:rsidR="00E5645B">
        <w:rPr>
          <w:color w:val="auto"/>
          <w:sz w:val="22"/>
          <w:szCs w:val="22"/>
        </w:rPr>
        <w:t xml:space="preserve"> </w:t>
      </w:r>
      <w:r w:rsidR="002750B8">
        <w:rPr>
          <w:color w:val="auto"/>
          <w:sz w:val="22"/>
          <w:szCs w:val="22"/>
        </w:rPr>
        <w:t>(zwanym</w:t>
      </w:r>
      <w:r w:rsidR="00AB7DF8">
        <w:rPr>
          <w:color w:val="auto"/>
          <w:sz w:val="22"/>
          <w:szCs w:val="22"/>
        </w:rPr>
        <w:t>i</w:t>
      </w:r>
      <w:r w:rsidR="002750B8">
        <w:rPr>
          <w:color w:val="auto"/>
          <w:sz w:val="22"/>
          <w:szCs w:val="22"/>
        </w:rPr>
        <w:t xml:space="preserve"> w</w:t>
      </w:r>
      <w:r w:rsidR="00455584">
        <w:rPr>
          <w:color w:val="auto"/>
          <w:sz w:val="22"/>
          <w:szCs w:val="22"/>
        </w:rPr>
        <w:t> </w:t>
      </w:r>
      <w:r w:rsidR="002750B8">
        <w:rPr>
          <w:color w:val="auto"/>
          <w:sz w:val="22"/>
          <w:szCs w:val="22"/>
        </w:rPr>
        <w:t>niniejszym załączniku „</w:t>
      </w:r>
      <w:r w:rsidR="00407D11">
        <w:rPr>
          <w:color w:val="auto"/>
          <w:sz w:val="22"/>
          <w:szCs w:val="22"/>
        </w:rPr>
        <w:t>O</w:t>
      </w:r>
      <w:r w:rsidR="002750B8">
        <w:rPr>
          <w:color w:val="auto"/>
          <w:sz w:val="22"/>
          <w:szCs w:val="22"/>
        </w:rPr>
        <w:t>dbiorc</w:t>
      </w:r>
      <w:r w:rsidR="00AB7DF8">
        <w:rPr>
          <w:color w:val="auto"/>
          <w:sz w:val="22"/>
          <w:szCs w:val="22"/>
        </w:rPr>
        <w:t>ami</w:t>
      </w:r>
      <w:r w:rsidR="002750B8">
        <w:rPr>
          <w:color w:val="auto"/>
          <w:sz w:val="22"/>
          <w:szCs w:val="22"/>
        </w:rPr>
        <w:t>”)</w:t>
      </w:r>
      <w:r w:rsidR="005F12A1" w:rsidRPr="005F12A1">
        <w:rPr>
          <w:color w:val="auto"/>
          <w:sz w:val="22"/>
          <w:szCs w:val="22"/>
        </w:rPr>
        <w:t xml:space="preserve">, którym </w:t>
      </w:r>
      <w:r w:rsidR="0033432C" w:rsidRPr="00001A08">
        <w:rPr>
          <w:color w:val="auto"/>
          <w:sz w:val="22"/>
        </w:rPr>
        <w:t>Sprzedawca</w:t>
      </w:r>
      <w:r w:rsidR="005F12A1" w:rsidRPr="005F12A1">
        <w:rPr>
          <w:color w:val="auto"/>
          <w:sz w:val="22"/>
          <w:szCs w:val="22"/>
        </w:rPr>
        <w:t xml:space="preserve"> świadczy usługę kompleksową, na podstawie zawartej przez </w:t>
      </w:r>
      <w:r w:rsidR="0033432C" w:rsidRPr="00001A08">
        <w:rPr>
          <w:color w:val="auto"/>
          <w:sz w:val="22"/>
        </w:rPr>
        <w:t>Sprzedawcę</w:t>
      </w:r>
      <w:r w:rsidR="005F12A1" w:rsidRPr="005F12A1">
        <w:rPr>
          <w:color w:val="auto"/>
          <w:sz w:val="22"/>
          <w:szCs w:val="22"/>
        </w:rPr>
        <w:t xml:space="preserve"> z </w:t>
      </w:r>
      <w:r w:rsidR="0033432C" w:rsidRPr="00001A08">
        <w:rPr>
          <w:color w:val="auto"/>
          <w:sz w:val="22"/>
        </w:rPr>
        <w:t>OSD</w:t>
      </w:r>
      <w:r w:rsidR="005F12A1" w:rsidRPr="005F12A1">
        <w:rPr>
          <w:color w:val="auto"/>
          <w:sz w:val="22"/>
          <w:szCs w:val="22"/>
        </w:rPr>
        <w:t xml:space="preserve"> </w:t>
      </w:r>
      <w:r w:rsidR="00DE2889">
        <w:rPr>
          <w:color w:val="auto"/>
          <w:sz w:val="22"/>
          <w:szCs w:val="22"/>
        </w:rPr>
        <w:t>G</w:t>
      </w:r>
      <w:r w:rsidR="005F12A1" w:rsidRPr="005F12A1">
        <w:rPr>
          <w:color w:val="auto"/>
          <w:sz w:val="22"/>
          <w:szCs w:val="22"/>
        </w:rPr>
        <w:t xml:space="preserve">eneralnej </w:t>
      </w:r>
      <w:r w:rsidR="00DE2889">
        <w:rPr>
          <w:color w:val="auto"/>
          <w:sz w:val="22"/>
          <w:szCs w:val="22"/>
        </w:rPr>
        <w:t>U</w:t>
      </w:r>
      <w:r w:rsidR="005F12A1" w:rsidRPr="005F12A1">
        <w:rPr>
          <w:color w:val="auto"/>
          <w:sz w:val="22"/>
          <w:szCs w:val="22"/>
        </w:rPr>
        <w:t xml:space="preserve">mowy </w:t>
      </w:r>
      <w:r w:rsidR="00DE2889">
        <w:rPr>
          <w:color w:val="auto"/>
          <w:sz w:val="22"/>
          <w:szCs w:val="22"/>
        </w:rPr>
        <w:t>D</w:t>
      </w:r>
      <w:r w:rsidR="005F12A1" w:rsidRPr="005F12A1">
        <w:rPr>
          <w:color w:val="auto"/>
          <w:sz w:val="22"/>
          <w:szCs w:val="22"/>
        </w:rPr>
        <w:t>ystrybucji dla usługi kompleksowej</w:t>
      </w:r>
      <w:r w:rsidR="00637AE9" w:rsidRPr="008267A3">
        <w:rPr>
          <w:color w:val="auto"/>
          <w:sz w:val="22"/>
          <w:szCs w:val="22"/>
        </w:rPr>
        <w:t xml:space="preserve"> (</w:t>
      </w:r>
      <w:r w:rsidR="00637AE9" w:rsidRPr="008267A3">
        <w:rPr>
          <w:b/>
          <w:color w:val="auto"/>
          <w:sz w:val="22"/>
          <w:szCs w:val="22"/>
        </w:rPr>
        <w:t>Umowy</w:t>
      </w:r>
      <w:r w:rsidR="00637AE9" w:rsidRPr="008267A3">
        <w:rPr>
          <w:color w:val="auto"/>
          <w:sz w:val="22"/>
          <w:szCs w:val="22"/>
        </w:rPr>
        <w:t>).</w:t>
      </w:r>
      <w:r w:rsidR="005F12A1" w:rsidRPr="005F12A1">
        <w:rPr>
          <w:color w:val="auto"/>
          <w:sz w:val="22"/>
          <w:szCs w:val="22"/>
        </w:rPr>
        <w:t xml:space="preserve"> </w:t>
      </w:r>
    </w:p>
    <w:p w14:paraId="05135340" w14:textId="77777777" w:rsidR="005F12A1" w:rsidRPr="005F12A1" w:rsidRDefault="005F12A1" w:rsidP="001C7EB2">
      <w:pPr>
        <w:pStyle w:val="Stylwyliczanie"/>
        <w:numPr>
          <w:ilvl w:val="0"/>
          <w:numId w:val="33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426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F12A1">
        <w:rPr>
          <w:color w:val="auto"/>
          <w:sz w:val="22"/>
          <w:szCs w:val="22"/>
        </w:rPr>
        <w:t>WUD w szczególności uwzględnia postanowienia:</w:t>
      </w:r>
    </w:p>
    <w:p w14:paraId="516D6FDA" w14:textId="77777777" w:rsidR="005F12A1" w:rsidRPr="00663BCD" w:rsidRDefault="005F12A1" w:rsidP="001C7EB2">
      <w:pPr>
        <w:pStyle w:val="Stylwyliczanie"/>
        <w:numPr>
          <w:ilvl w:val="1"/>
          <w:numId w:val="34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663BCD">
        <w:rPr>
          <w:color w:val="auto"/>
          <w:sz w:val="22"/>
          <w:szCs w:val="22"/>
        </w:rPr>
        <w:t>ustawy</w:t>
      </w:r>
      <w:r w:rsidR="00A21ACC" w:rsidRPr="00416748">
        <w:rPr>
          <w:color w:val="auto"/>
          <w:sz w:val="22"/>
        </w:rPr>
        <w:t xml:space="preserve"> z dnia 10 kwietnia 1997 </w:t>
      </w:r>
      <w:r w:rsidRPr="00663BCD">
        <w:rPr>
          <w:color w:val="auto"/>
          <w:sz w:val="22"/>
          <w:szCs w:val="22"/>
        </w:rPr>
        <w:t>r. -</w:t>
      </w:r>
      <w:r w:rsidR="00A21ACC" w:rsidRPr="00416748">
        <w:rPr>
          <w:color w:val="auto"/>
          <w:sz w:val="22"/>
        </w:rPr>
        <w:t xml:space="preserve"> Prawo energetyczne </w:t>
      </w:r>
      <w:r w:rsidRPr="00663BCD">
        <w:rPr>
          <w:color w:val="auto"/>
          <w:sz w:val="22"/>
          <w:szCs w:val="22"/>
        </w:rPr>
        <w:t>(tekst jednolity Dz. U.</w:t>
      </w:r>
      <w:r w:rsidR="00A21ACC" w:rsidRPr="00416748">
        <w:rPr>
          <w:color w:val="auto"/>
          <w:sz w:val="22"/>
        </w:rPr>
        <w:t xml:space="preserve"> z </w:t>
      </w:r>
      <w:r w:rsidRPr="00663BCD">
        <w:rPr>
          <w:color w:val="auto"/>
          <w:sz w:val="22"/>
          <w:szCs w:val="22"/>
        </w:rPr>
        <w:t>20</w:t>
      </w:r>
      <w:r w:rsidR="00D45D8B">
        <w:rPr>
          <w:color w:val="auto"/>
          <w:sz w:val="22"/>
          <w:szCs w:val="22"/>
        </w:rPr>
        <w:t>12</w:t>
      </w:r>
      <w:r w:rsidRPr="00663BCD">
        <w:rPr>
          <w:color w:val="auto"/>
          <w:sz w:val="22"/>
          <w:szCs w:val="22"/>
        </w:rPr>
        <w:t xml:space="preserve"> r.,  poz. </w:t>
      </w:r>
      <w:r w:rsidR="00D45D8B">
        <w:rPr>
          <w:color w:val="auto"/>
          <w:sz w:val="22"/>
          <w:szCs w:val="22"/>
        </w:rPr>
        <w:t>1059</w:t>
      </w:r>
      <w:r w:rsidRPr="00663BCD">
        <w:rPr>
          <w:color w:val="auto"/>
          <w:sz w:val="22"/>
          <w:szCs w:val="22"/>
        </w:rPr>
        <w:t xml:space="preserve">, z </w:t>
      </w:r>
      <w:proofErr w:type="spellStart"/>
      <w:r w:rsidRPr="00663BCD">
        <w:rPr>
          <w:color w:val="auto"/>
          <w:sz w:val="22"/>
          <w:szCs w:val="22"/>
        </w:rPr>
        <w:t>późn</w:t>
      </w:r>
      <w:proofErr w:type="spellEnd"/>
      <w:r w:rsidRPr="00663BCD">
        <w:rPr>
          <w:color w:val="auto"/>
          <w:sz w:val="22"/>
          <w:szCs w:val="22"/>
        </w:rPr>
        <w:t xml:space="preserve">. zm.) oraz przepisów wykonawczych wydanych do ustawy z dnia 10 kwietnia 1997 r. – Prawo energetyczne, zwanych dalej łącznie Ustawą, </w:t>
      </w:r>
    </w:p>
    <w:p w14:paraId="6E68E179" w14:textId="77777777" w:rsidR="005F12A1" w:rsidRPr="00663BCD" w:rsidRDefault="005F12A1" w:rsidP="001C7EB2">
      <w:pPr>
        <w:pStyle w:val="Stylwyliczanie"/>
        <w:numPr>
          <w:ilvl w:val="1"/>
          <w:numId w:val="34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663BCD">
        <w:rPr>
          <w:color w:val="auto"/>
          <w:sz w:val="22"/>
          <w:szCs w:val="22"/>
        </w:rPr>
        <w:t xml:space="preserve">Taryfy </w:t>
      </w:r>
      <w:r w:rsidR="00DE2889">
        <w:rPr>
          <w:sz w:val="22"/>
          <w:szCs w:val="22"/>
        </w:rPr>
        <w:t>dla usług dystrybucji energii elektrycznej</w:t>
      </w:r>
      <w:r w:rsidR="00DE2889" w:rsidRPr="00ED2D5D">
        <w:rPr>
          <w:sz w:val="22"/>
          <w:szCs w:val="22"/>
        </w:rPr>
        <w:t xml:space="preserve"> </w:t>
      </w:r>
      <w:r w:rsidRPr="00663BCD">
        <w:rPr>
          <w:color w:val="auto"/>
          <w:sz w:val="22"/>
          <w:szCs w:val="22"/>
        </w:rPr>
        <w:t xml:space="preserve">Operatora Systemu Dystrybucyjnego </w:t>
      </w:r>
      <w:r w:rsidR="00DE2889">
        <w:rPr>
          <w:color w:val="auto"/>
          <w:sz w:val="22"/>
          <w:szCs w:val="22"/>
        </w:rPr>
        <w:t>(</w:t>
      </w:r>
      <w:r w:rsidRPr="00663BCD">
        <w:rPr>
          <w:color w:val="auto"/>
          <w:sz w:val="22"/>
          <w:szCs w:val="22"/>
        </w:rPr>
        <w:t xml:space="preserve">zwanej dalej </w:t>
      </w:r>
      <w:r w:rsidR="00DE2889">
        <w:rPr>
          <w:color w:val="auto"/>
          <w:sz w:val="22"/>
          <w:szCs w:val="22"/>
        </w:rPr>
        <w:t>„</w:t>
      </w:r>
      <w:r w:rsidR="0033432C" w:rsidRPr="00001A08">
        <w:rPr>
          <w:color w:val="auto"/>
          <w:sz w:val="22"/>
        </w:rPr>
        <w:t>Taryfą OSD</w:t>
      </w:r>
      <w:r w:rsidR="00DE2889">
        <w:rPr>
          <w:color w:val="auto"/>
          <w:sz w:val="22"/>
          <w:szCs w:val="22"/>
        </w:rPr>
        <w:t>”)</w:t>
      </w:r>
      <w:r w:rsidRPr="00663BCD">
        <w:rPr>
          <w:color w:val="auto"/>
          <w:sz w:val="22"/>
          <w:szCs w:val="22"/>
        </w:rPr>
        <w:t xml:space="preserve">, </w:t>
      </w:r>
    </w:p>
    <w:p w14:paraId="489ED2A5" w14:textId="77777777" w:rsidR="005F12A1" w:rsidRPr="00663BCD" w:rsidRDefault="005F12A1" w:rsidP="001C7EB2">
      <w:pPr>
        <w:pStyle w:val="Stylwyliczanie"/>
        <w:numPr>
          <w:ilvl w:val="1"/>
          <w:numId w:val="34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663BCD">
        <w:rPr>
          <w:color w:val="auto"/>
          <w:sz w:val="22"/>
          <w:szCs w:val="22"/>
        </w:rPr>
        <w:t xml:space="preserve">Instrukcji Ruchu i Eksploatacji Sieci Dystrybucyjnej </w:t>
      </w:r>
      <w:r w:rsidRPr="00416748">
        <w:rPr>
          <w:color w:val="auto"/>
          <w:sz w:val="22"/>
        </w:rPr>
        <w:t>OSD</w:t>
      </w:r>
      <w:r w:rsidRPr="00663BCD">
        <w:rPr>
          <w:color w:val="auto"/>
          <w:sz w:val="22"/>
          <w:szCs w:val="22"/>
        </w:rPr>
        <w:t>, zwanej dalej IRiESD,</w:t>
      </w:r>
    </w:p>
    <w:p w14:paraId="1003EF2B" w14:textId="77777777" w:rsidR="005F12A1" w:rsidRPr="009027E9" w:rsidRDefault="005F12A1" w:rsidP="009027E9">
      <w:pPr>
        <w:pStyle w:val="Stylwyliczanie"/>
        <w:numPr>
          <w:ilvl w:val="1"/>
          <w:numId w:val="34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</w:rPr>
      </w:pPr>
      <w:r w:rsidRPr="00132858">
        <w:rPr>
          <w:color w:val="auto"/>
          <w:sz w:val="22"/>
          <w:szCs w:val="22"/>
        </w:rPr>
        <w:t>ustawy z dnia 23 k</w:t>
      </w:r>
      <w:r w:rsidR="00EA3124" w:rsidRPr="00132858">
        <w:rPr>
          <w:color w:val="auto"/>
          <w:sz w:val="22"/>
          <w:szCs w:val="22"/>
        </w:rPr>
        <w:t>wietnia 1964 r. Kodeks Cywilny</w:t>
      </w:r>
      <w:r w:rsidRPr="00663BCD">
        <w:rPr>
          <w:color w:val="auto"/>
          <w:sz w:val="22"/>
          <w:szCs w:val="22"/>
        </w:rPr>
        <w:t xml:space="preserve"> (Dz. U. z 1964 r., Nr 16, poz. 93, z </w:t>
      </w:r>
      <w:proofErr w:type="spellStart"/>
      <w:r w:rsidRPr="00663BCD">
        <w:rPr>
          <w:color w:val="auto"/>
          <w:sz w:val="22"/>
          <w:szCs w:val="22"/>
        </w:rPr>
        <w:t>późn</w:t>
      </w:r>
      <w:proofErr w:type="spellEnd"/>
      <w:r w:rsidRPr="00663BCD">
        <w:rPr>
          <w:color w:val="auto"/>
          <w:sz w:val="22"/>
          <w:szCs w:val="22"/>
        </w:rPr>
        <w:t>. zm.).</w:t>
      </w:r>
    </w:p>
    <w:p w14:paraId="01FAF554" w14:textId="77777777" w:rsidR="005F12A1" w:rsidRPr="005F12A1" w:rsidRDefault="005F12A1" w:rsidP="001C7EB2">
      <w:pPr>
        <w:pStyle w:val="Stylwyliczanie"/>
        <w:numPr>
          <w:ilvl w:val="0"/>
          <w:numId w:val="33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426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F12A1">
        <w:rPr>
          <w:color w:val="auto"/>
          <w:sz w:val="22"/>
          <w:szCs w:val="22"/>
        </w:rPr>
        <w:tab/>
      </w:r>
      <w:r w:rsidR="0033432C" w:rsidRPr="00001A08">
        <w:rPr>
          <w:color w:val="auto"/>
          <w:sz w:val="22"/>
        </w:rPr>
        <w:t>Taryfa OSD</w:t>
      </w:r>
      <w:r w:rsidRPr="005F12A1">
        <w:rPr>
          <w:color w:val="auto"/>
          <w:sz w:val="22"/>
          <w:szCs w:val="22"/>
        </w:rPr>
        <w:t xml:space="preserve"> jest publikowana w Biuletynie URE oraz jest udostępniana przez </w:t>
      </w:r>
      <w:r w:rsidRPr="001240D0">
        <w:rPr>
          <w:b/>
          <w:color w:val="auto"/>
          <w:sz w:val="22"/>
        </w:rPr>
        <w:t>OSD</w:t>
      </w:r>
      <w:r w:rsidRPr="005F12A1">
        <w:rPr>
          <w:color w:val="auto"/>
          <w:sz w:val="22"/>
          <w:szCs w:val="22"/>
        </w:rPr>
        <w:t xml:space="preserve"> do publicznego wglądu w siedzibie </w:t>
      </w:r>
      <w:r w:rsidRPr="001240D0">
        <w:rPr>
          <w:b/>
          <w:color w:val="auto"/>
          <w:sz w:val="22"/>
        </w:rPr>
        <w:t>OSD</w:t>
      </w:r>
      <w:r w:rsidRPr="005F12A1">
        <w:rPr>
          <w:color w:val="auto"/>
          <w:sz w:val="22"/>
          <w:szCs w:val="22"/>
        </w:rPr>
        <w:t xml:space="preserve"> i na stronie intern</w:t>
      </w:r>
      <w:r w:rsidR="00663BCD">
        <w:rPr>
          <w:color w:val="auto"/>
          <w:sz w:val="22"/>
          <w:szCs w:val="22"/>
        </w:rPr>
        <w:t xml:space="preserve">etowej </w:t>
      </w:r>
      <w:r w:rsidR="00663BCD" w:rsidRPr="001240D0">
        <w:rPr>
          <w:b/>
          <w:color w:val="auto"/>
          <w:sz w:val="22"/>
        </w:rPr>
        <w:t>OSD</w:t>
      </w:r>
      <w:r w:rsidR="00663BCD">
        <w:rPr>
          <w:color w:val="auto"/>
          <w:sz w:val="22"/>
          <w:szCs w:val="22"/>
        </w:rPr>
        <w:t xml:space="preserve"> - </w:t>
      </w:r>
      <w:r w:rsidR="008D2960">
        <w:rPr>
          <w:color w:val="auto"/>
          <w:sz w:val="22"/>
          <w:szCs w:val="22"/>
        </w:rPr>
        <w:t>www.tauron-dystrybucja.pl</w:t>
      </w:r>
    </w:p>
    <w:p w14:paraId="13A24D8B" w14:textId="3894424B" w:rsidR="005F12A1" w:rsidRPr="005F12A1" w:rsidRDefault="005F12A1" w:rsidP="001C7EB2">
      <w:pPr>
        <w:pStyle w:val="Stylwyliczanie"/>
        <w:numPr>
          <w:ilvl w:val="0"/>
          <w:numId w:val="33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426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F12A1">
        <w:rPr>
          <w:color w:val="auto"/>
          <w:sz w:val="22"/>
          <w:szCs w:val="22"/>
        </w:rPr>
        <w:tab/>
        <w:t xml:space="preserve">IRiESD </w:t>
      </w:r>
      <w:r w:rsidR="0042424A">
        <w:rPr>
          <w:color w:val="auto"/>
          <w:sz w:val="22"/>
          <w:szCs w:val="22"/>
        </w:rPr>
        <w:t xml:space="preserve">wprowadzona do stosowania zgodnie z przepisami Ustawy </w:t>
      </w:r>
      <w:r w:rsidRPr="005F12A1">
        <w:rPr>
          <w:color w:val="auto"/>
          <w:sz w:val="22"/>
          <w:szCs w:val="22"/>
        </w:rPr>
        <w:t xml:space="preserve">jest udostępniana przez </w:t>
      </w:r>
      <w:r w:rsidRPr="001240D0">
        <w:rPr>
          <w:b/>
          <w:color w:val="auto"/>
          <w:sz w:val="22"/>
        </w:rPr>
        <w:t>OSD</w:t>
      </w:r>
      <w:r w:rsidRPr="005F12A1">
        <w:rPr>
          <w:color w:val="auto"/>
          <w:sz w:val="22"/>
          <w:szCs w:val="22"/>
        </w:rPr>
        <w:t xml:space="preserve"> do publicznego wglądu w</w:t>
      </w:r>
      <w:r w:rsidR="009F3569">
        <w:rPr>
          <w:color w:val="auto"/>
          <w:sz w:val="22"/>
          <w:szCs w:val="22"/>
        </w:rPr>
        <w:t> </w:t>
      </w:r>
      <w:r w:rsidRPr="005F12A1">
        <w:rPr>
          <w:color w:val="auto"/>
          <w:sz w:val="22"/>
          <w:szCs w:val="22"/>
        </w:rPr>
        <w:t xml:space="preserve">siedzibie </w:t>
      </w:r>
      <w:r w:rsidRPr="001240D0">
        <w:rPr>
          <w:b/>
          <w:color w:val="auto"/>
          <w:sz w:val="22"/>
        </w:rPr>
        <w:t>OSD</w:t>
      </w:r>
      <w:r w:rsidRPr="005F12A1">
        <w:rPr>
          <w:color w:val="auto"/>
          <w:sz w:val="22"/>
          <w:szCs w:val="22"/>
        </w:rPr>
        <w:t xml:space="preserve"> oraz na stronie in</w:t>
      </w:r>
      <w:r w:rsidR="00E0557E">
        <w:rPr>
          <w:color w:val="auto"/>
          <w:sz w:val="22"/>
          <w:szCs w:val="22"/>
        </w:rPr>
        <w:t xml:space="preserve">ternetowej </w:t>
      </w:r>
      <w:r w:rsidR="00E0557E" w:rsidRPr="001240D0">
        <w:rPr>
          <w:b/>
          <w:color w:val="auto"/>
          <w:sz w:val="22"/>
        </w:rPr>
        <w:t>OSD</w:t>
      </w:r>
      <w:r w:rsidR="00E0557E">
        <w:rPr>
          <w:color w:val="auto"/>
          <w:sz w:val="22"/>
          <w:szCs w:val="22"/>
        </w:rPr>
        <w:t xml:space="preserve"> - </w:t>
      </w:r>
      <w:r w:rsidR="008D2960">
        <w:rPr>
          <w:color w:val="auto"/>
          <w:sz w:val="22"/>
          <w:szCs w:val="22"/>
        </w:rPr>
        <w:t>www.tauron-dystrybucja.pl</w:t>
      </w:r>
    </w:p>
    <w:p w14:paraId="54857F8D" w14:textId="77777777" w:rsidR="005F12A1" w:rsidRPr="005F12A1" w:rsidRDefault="005F12A1" w:rsidP="00C36D82">
      <w:pPr>
        <w:pStyle w:val="Stylwyliczanie"/>
        <w:numPr>
          <w:ilvl w:val="0"/>
          <w:numId w:val="33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426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F12A1">
        <w:rPr>
          <w:color w:val="auto"/>
          <w:sz w:val="22"/>
          <w:szCs w:val="22"/>
        </w:rPr>
        <w:tab/>
        <w:t xml:space="preserve">W przypadku zmiany przepisów prawa, </w:t>
      </w:r>
      <w:proofErr w:type="spellStart"/>
      <w:r w:rsidRPr="005F12A1">
        <w:rPr>
          <w:color w:val="auto"/>
          <w:sz w:val="22"/>
          <w:szCs w:val="22"/>
        </w:rPr>
        <w:t>IRiESP</w:t>
      </w:r>
      <w:proofErr w:type="spellEnd"/>
      <w:r w:rsidRPr="005F12A1">
        <w:rPr>
          <w:color w:val="auto"/>
          <w:sz w:val="22"/>
          <w:szCs w:val="22"/>
        </w:rPr>
        <w:t xml:space="preserve">, IRiESD lub </w:t>
      </w:r>
      <w:r w:rsidR="0033432C" w:rsidRPr="00001A08">
        <w:rPr>
          <w:color w:val="auto"/>
          <w:sz w:val="22"/>
        </w:rPr>
        <w:t>Taryfy OSD</w:t>
      </w:r>
      <w:r w:rsidRPr="005F12A1">
        <w:rPr>
          <w:color w:val="auto"/>
          <w:sz w:val="22"/>
          <w:szCs w:val="22"/>
        </w:rPr>
        <w:t xml:space="preserve"> w zakresie mającym wpływ na postanowienia </w:t>
      </w:r>
      <w:r w:rsidR="0033432C" w:rsidRPr="00001A08">
        <w:rPr>
          <w:color w:val="auto"/>
          <w:sz w:val="22"/>
        </w:rPr>
        <w:t>Umowy</w:t>
      </w:r>
      <w:r w:rsidR="006C6FE2">
        <w:rPr>
          <w:color w:val="auto"/>
          <w:sz w:val="22"/>
          <w:szCs w:val="22"/>
        </w:rPr>
        <w:t>,</w:t>
      </w:r>
      <w:r w:rsidR="00246098">
        <w:rPr>
          <w:color w:val="auto"/>
          <w:sz w:val="22"/>
          <w:szCs w:val="22"/>
        </w:rPr>
        <w:t xml:space="preserve"> w </w:t>
      </w:r>
      <w:r w:rsidR="00246098" w:rsidRPr="00A92140">
        <w:rPr>
          <w:color w:val="auto"/>
          <w:sz w:val="22"/>
          <w:szCs w:val="22"/>
        </w:rPr>
        <w:t xml:space="preserve">tym </w:t>
      </w:r>
      <w:r w:rsidR="002437C0" w:rsidRPr="00A92140">
        <w:rPr>
          <w:color w:val="auto"/>
          <w:sz w:val="22"/>
          <w:szCs w:val="22"/>
        </w:rPr>
        <w:t>WUD</w:t>
      </w:r>
      <w:r w:rsidR="006C6FE2">
        <w:rPr>
          <w:color w:val="auto"/>
          <w:sz w:val="22"/>
          <w:szCs w:val="22"/>
        </w:rPr>
        <w:t>,</w:t>
      </w:r>
      <w:r w:rsidRPr="005F12A1">
        <w:rPr>
          <w:color w:val="auto"/>
          <w:sz w:val="22"/>
          <w:szCs w:val="22"/>
        </w:rPr>
        <w:t xml:space="preserve"> w zakresie warunków świadczenia usług dystrybucji, </w:t>
      </w:r>
      <w:r w:rsidR="0033432C" w:rsidRPr="00001A08">
        <w:rPr>
          <w:color w:val="auto"/>
          <w:sz w:val="22"/>
        </w:rPr>
        <w:t>OSD</w:t>
      </w:r>
      <w:r w:rsidRPr="005F12A1">
        <w:rPr>
          <w:color w:val="auto"/>
          <w:sz w:val="22"/>
          <w:szCs w:val="22"/>
        </w:rPr>
        <w:t xml:space="preserve"> </w:t>
      </w:r>
      <w:r w:rsidRPr="005F12A1">
        <w:rPr>
          <w:color w:val="auto"/>
          <w:sz w:val="22"/>
          <w:szCs w:val="22"/>
        </w:rPr>
        <w:lastRenderedPageBreak/>
        <w:t xml:space="preserve">pisemnie powiadomi </w:t>
      </w:r>
      <w:r w:rsidR="0033432C" w:rsidRPr="00001A08">
        <w:rPr>
          <w:color w:val="auto"/>
          <w:sz w:val="22"/>
        </w:rPr>
        <w:t>Sprzedawcę</w:t>
      </w:r>
      <w:r w:rsidRPr="005F12A1">
        <w:rPr>
          <w:color w:val="auto"/>
          <w:sz w:val="22"/>
          <w:szCs w:val="22"/>
        </w:rPr>
        <w:t xml:space="preserve"> o zmianach warunków świadczenia usług dystrybucji przekazując </w:t>
      </w:r>
      <w:r w:rsidR="00246098">
        <w:rPr>
          <w:color w:val="auto"/>
          <w:sz w:val="22"/>
          <w:szCs w:val="22"/>
        </w:rPr>
        <w:t xml:space="preserve">projekt zmian </w:t>
      </w:r>
      <w:r w:rsidR="0033432C" w:rsidRPr="00001A08">
        <w:rPr>
          <w:color w:val="auto"/>
          <w:sz w:val="22"/>
        </w:rPr>
        <w:t>Umowy</w:t>
      </w:r>
      <w:r w:rsidRPr="005F12A1">
        <w:rPr>
          <w:color w:val="auto"/>
          <w:sz w:val="22"/>
          <w:szCs w:val="22"/>
        </w:rPr>
        <w:t xml:space="preserve">. </w:t>
      </w:r>
    </w:p>
    <w:p w14:paraId="207B1B97" w14:textId="77777777" w:rsidR="005F12A1" w:rsidRPr="005F12A1" w:rsidRDefault="005F12A1" w:rsidP="00C36D82">
      <w:pPr>
        <w:pStyle w:val="Stylwyliczanie"/>
        <w:numPr>
          <w:ilvl w:val="0"/>
          <w:numId w:val="33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426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F12A1">
        <w:rPr>
          <w:color w:val="auto"/>
          <w:sz w:val="22"/>
          <w:szCs w:val="22"/>
        </w:rPr>
        <w:tab/>
      </w:r>
      <w:r w:rsidR="0033432C" w:rsidRPr="00001A08">
        <w:rPr>
          <w:color w:val="auto"/>
          <w:sz w:val="22"/>
        </w:rPr>
        <w:t>Sprzedawca</w:t>
      </w:r>
      <w:r w:rsidRPr="005F12A1">
        <w:rPr>
          <w:color w:val="auto"/>
          <w:sz w:val="22"/>
          <w:szCs w:val="22"/>
        </w:rPr>
        <w:t xml:space="preserve"> zobowiązuje się do zawierania umów kompleksowych na warunkach określonych w</w:t>
      </w:r>
      <w:r w:rsidR="008D2960">
        <w:rPr>
          <w:color w:val="auto"/>
          <w:sz w:val="22"/>
          <w:szCs w:val="22"/>
        </w:rPr>
        <w:t> </w:t>
      </w:r>
      <w:r w:rsidR="0033432C" w:rsidRPr="00001A08">
        <w:rPr>
          <w:color w:val="auto"/>
          <w:sz w:val="22"/>
        </w:rPr>
        <w:t>Umowie</w:t>
      </w:r>
      <w:r w:rsidRPr="005F12A1">
        <w:rPr>
          <w:color w:val="auto"/>
          <w:sz w:val="22"/>
          <w:szCs w:val="22"/>
        </w:rPr>
        <w:t xml:space="preserve"> oraz WUD. </w:t>
      </w:r>
      <w:r w:rsidR="0033432C" w:rsidRPr="00001A08">
        <w:rPr>
          <w:color w:val="auto"/>
          <w:sz w:val="22"/>
        </w:rPr>
        <w:t>OSD</w:t>
      </w:r>
      <w:r w:rsidRPr="005F12A1">
        <w:rPr>
          <w:color w:val="auto"/>
          <w:sz w:val="22"/>
          <w:szCs w:val="22"/>
        </w:rPr>
        <w:t xml:space="preserve"> nie ponosi odpowiedzialności za zapewnienie przez </w:t>
      </w:r>
      <w:r w:rsidR="0033432C" w:rsidRPr="00001A08">
        <w:rPr>
          <w:color w:val="auto"/>
          <w:sz w:val="22"/>
        </w:rPr>
        <w:t>Sprzedawcę</w:t>
      </w:r>
      <w:r w:rsidRPr="005F12A1">
        <w:rPr>
          <w:color w:val="auto"/>
          <w:sz w:val="22"/>
          <w:szCs w:val="22"/>
        </w:rPr>
        <w:t xml:space="preserve"> świadczenia usług dystrybucji na podstawie umów kompleksowych, które zostaną zawarte na odmiennych warunkach i zasadach niż określono w </w:t>
      </w:r>
      <w:r w:rsidR="0033432C" w:rsidRPr="00001A08">
        <w:rPr>
          <w:color w:val="auto"/>
          <w:sz w:val="22"/>
        </w:rPr>
        <w:t>Umowie</w:t>
      </w:r>
      <w:r w:rsidRPr="005F12A1">
        <w:rPr>
          <w:color w:val="auto"/>
          <w:sz w:val="22"/>
          <w:szCs w:val="22"/>
        </w:rPr>
        <w:t xml:space="preserve"> oraz WUD, chyba, że zostały one zaakceptowane przez </w:t>
      </w:r>
      <w:r w:rsidR="0033432C" w:rsidRPr="00001A08">
        <w:rPr>
          <w:color w:val="auto"/>
          <w:sz w:val="22"/>
        </w:rPr>
        <w:t>OSD</w:t>
      </w:r>
      <w:r w:rsidR="00763E2C">
        <w:rPr>
          <w:color w:val="auto"/>
          <w:sz w:val="22"/>
          <w:szCs w:val="22"/>
        </w:rPr>
        <w:t>.</w:t>
      </w:r>
    </w:p>
    <w:p w14:paraId="2DDE41C1" w14:textId="77777777" w:rsidR="00B611F4" w:rsidRDefault="00B611F4" w:rsidP="00001A08">
      <w:pPr>
        <w:pStyle w:val="Tekstpodstawowy"/>
        <w:spacing w:before="120" w:after="0"/>
        <w:jc w:val="center"/>
        <w:rPr>
          <w:b/>
          <w:color w:val="auto"/>
          <w:sz w:val="22"/>
          <w:lang w:val="pl-PL"/>
        </w:rPr>
      </w:pPr>
    </w:p>
    <w:p w14:paraId="428D510B" w14:textId="77777777" w:rsidR="00F0365D" w:rsidRPr="00001A08" w:rsidRDefault="0033432C" w:rsidP="00001A08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001A08">
        <w:rPr>
          <w:b/>
          <w:color w:val="auto"/>
          <w:sz w:val="22"/>
          <w:lang w:val="pl-PL"/>
        </w:rPr>
        <w:t>§2</w:t>
      </w:r>
    </w:p>
    <w:p w14:paraId="426AFB39" w14:textId="77777777" w:rsidR="00F0365D" w:rsidRPr="00001A08" w:rsidRDefault="0033432C" w:rsidP="00001A08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001A08">
        <w:rPr>
          <w:b/>
          <w:color w:val="auto"/>
          <w:sz w:val="22"/>
          <w:lang w:val="pl-PL"/>
        </w:rPr>
        <w:t>Definicje</w:t>
      </w:r>
    </w:p>
    <w:p w14:paraId="1D348696" w14:textId="77777777" w:rsidR="005F12A1" w:rsidRPr="00663BCD" w:rsidRDefault="005F12A1" w:rsidP="00663BCD">
      <w:pPr>
        <w:pStyle w:val="Stylwyliczanie"/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663BCD">
        <w:rPr>
          <w:color w:val="auto"/>
          <w:sz w:val="22"/>
          <w:szCs w:val="22"/>
        </w:rPr>
        <w:t>Użyte w WUD pojęcia oznaczają:</w:t>
      </w:r>
    </w:p>
    <w:p w14:paraId="031BE9E9" w14:textId="77777777" w:rsidR="005F12A1" w:rsidRPr="00663BCD" w:rsidRDefault="00EF7E3A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</w:t>
      </w:r>
      <w:r w:rsidR="005F12A1" w:rsidRPr="00563B84">
        <w:rPr>
          <w:b/>
          <w:color w:val="auto"/>
          <w:sz w:val="22"/>
          <w:szCs w:val="22"/>
        </w:rPr>
        <w:t>ystrybucja energii elektrycznej</w:t>
      </w:r>
      <w:r w:rsidR="005F12A1" w:rsidRPr="00663BCD">
        <w:rPr>
          <w:color w:val="auto"/>
          <w:sz w:val="22"/>
          <w:szCs w:val="22"/>
        </w:rPr>
        <w:t xml:space="preserve"> – transport energii elektrycznej siecią dystrybucyjną </w:t>
      </w:r>
      <w:r w:rsidR="005F12A1" w:rsidRPr="00416748">
        <w:rPr>
          <w:b/>
          <w:color w:val="auto"/>
          <w:sz w:val="22"/>
        </w:rPr>
        <w:t>OSD</w:t>
      </w:r>
      <w:r w:rsidR="005F12A1" w:rsidRPr="00663BCD">
        <w:rPr>
          <w:color w:val="auto"/>
          <w:sz w:val="22"/>
          <w:szCs w:val="22"/>
        </w:rPr>
        <w:t xml:space="preserve"> w</w:t>
      </w:r>
      <w:r w:rsidR="008D2960">
        <w:rPr>
          <w:color w:val="auto"/>
          <w:sz w:val="22"/>
          <w:szCs w:val="22"/>
        </w:rPr>
        <w:t> </w:t>
      </w:r>
      <w:r w:rsidR="005F12A1" w:rsidRPr="00663BCD">
        <w:rPr>
          <w:color w:val="auto"/>
          <w:sz w:val="22"/>
          <w:szCs w:val="22"/>
        </w:rPr>
        <w:t>celu jej dostarczania odbiorcom, z wyłączeniem sprzedaży tej energii;</w:t>
      </w:r>
    </w:p>
    <w:p w14:paraId="60E932B6" w14:textId="77777777" w:rsidR="005F12A1" w:rsidRPr="00663BCD" w:rsidRDefault="00EF7E3A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G</w:t>
      </w:r>
      <w:r w:rsidR="005F12A1" w:rsidRPr="00563B84">
        <w:rPr>
          <w:b/>
          <w:color w:val="auto"/>
          <w:sz w:val="22"/>
          <w:szCs w:val="22"/>
        </w:rPr>
        <w:t>rupa taryfowa</w:t>
      </w:r>
      <w:r w:rsidR="005F12A1" w:rsidRPr="00663BCD">
        <w:rPr>
          <w:color w:val="auto"/>
          <w:sz w:val="22"/>
          <w:szCs w:val="22"/>
        </w:rPr>
        <w:tab/>
        <w:t>– grupa odbiorców korzystających z usługi kompleksowej, dla których stosuje się jeden zestaw cen lub stawek opłat i warunków ich stosowania;</w:t>
      </w:r>
    </w:p>
    <w:p w14:paraId="6D4B4A41" w14:textId="77777777" w:rsidR="005F12A1" w:rsidRDefault="00EF7E3A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</w:t>
      </w:r>
      <w:r w:rsidR="005F12A1" w:rsidRPr="00563B84">
        <w:rPr>
          <w:b/>
          <w:color w:val="auto"/>
          <w:sz w:val="22"/>
          <w:szCs w:val="22"/>
        </w:rPr>
        <w:t>iejsce dostarczania</w:t>
      </w:r>
      <w:r w:rsidR="005F12A1" w:rsidRPr="00663BCD">
        <w:rPr>
          <w:color w:val="auto"/>
          <w:sz w:val="22"/>
          <w:szCs w:val="22"/>
        </w:rPr>
        <w:t xml:space="preserve"> – punkt w sieci dystrybucyjnej </w:t>
      </w:r>
      <w:r w:rsidR="005F12A1" w:rsidRPr="001240D0">
        <w:rPr>
          <w:b/>
          <w:color w:val="auto"/>
          <w:sz w:val="22"/>
        </w:rPr>
        <w:t>OSD</w:t>
      </w:r>
      <w:r w:rsidR="005F12A1" w:rsidRPr="00663BCD">
        <w:rPr>
          <w:color w:val="auto"/>
          <w:sz w:val="22"/>
          <w:szCs w:val="22"/>
        </w:rPr>
        <w:t xml:space="preserve">, do którego dostarczana jest energia elektryczna, określony w umowie o przyłączenie do sieci albo w </w:t>
      </w:r>
      <w:r w:rsidR="000E5847">
        <w:rPr>
          <w:color w:val="auto"/>
          <w:sz w:val="22"/>
          <w:szCs w:val="22"/>
        </w:rPr>
        <w:t>umowie kompleksowej</w:t>
      </w:r>
      <w:r w:rsidR="005F12A1" w:rsidRPr="00663BCD">
        <w:rPr>
          <w:color w:val="auto"/>
          <w:sz w:val="22"/>
          <w:szCs w:val="22"/>
        </w:rPr>
        <w:t>, będący jednocześnie miejscem odbioru tej energii;</w:t>
      </w:r>
    </w:p>
    <w:p w14:paraId="7C6CA428" w14:textId="77777777" w:rsidR="005F12A1" w:rsidRPr="00663BCD" w:rsidRDefault="00EF7E3A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</w:t>
      </w:r>
      <w:r w:rsidR="005F12A1" w:rsidRPr="00563B84">
        <w:rPr>
          <w:b/>
          <w:color w:val="auto"/>
          <w:sz w:val="22"/>
          <w:szCs w:val="22"/>
        </w:rPr>
        <w:t>ielegalne pobieranie energii elektrycznej</w:t>
      </w:r>
      <w:r w:rsidR="005F12A1" w:rsidRPr="00663BCD">
        <w:rPr>
          <w:color w:val="auto"/>
          <w:sz w:val="22"/>
          <w:szCs w:val="22"/>
        </w:rPr>
        <w:t xml:space="preserve"> – pobieranie energii elektrycznej bez zawarcia umowy, z</w:t>
      </w:r>
      <w:r w:rsidR="00571C0D">
        <w:rPr>
          <w:color w:val="auto"/>
          <w:sz w:val="22"/>
          <w:szCs w:val="22"/>
        </w:rPr>
        <w:t> </w:t>
      </w:r>
      <w:r w:rsidR="005F12A1" w:rsidRPr="00663BCD">
        <w:rPr>
          <w:color w:val="auto"/>
          <w:sz w:val="22"/>
          <w:szCs w:val="22"/>
        </w:rPr>
        <w:t>całkowitym lub częściowym pominięciem układu pomiarowo-rozliczeniowego lub poprzez ingerencję w ten układ, mającą wpływ na zafałszowanie pomiarów dokonywanych przez układ pomiarowo-rozliczeniowy;</w:t>
      </w:r>
    </w:p>
    <w:p w14:paraId="6EE29F2B" w14:textId="77777777" w:rsidR="00BF6B19" w:rsidRDefault="005F12A1" w:rsidP="00BF6B19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63B84">
        <w:rPr>
          <w:b/>
          <w:color w:val="auto"/>
          <w:sz w:val="22"/>
          <w:szCs w:val="22"/>
        </w:rPr>
        <w:t>Odbiorca</w:t>
      </w:r>
      <w:r w:rsidR="00D24F16">
        <w:rPr>
          <w:b/>
          <w:color w:val="auto"/>
          <w:sz w:val="22"/>
          <w:szCs w:val="22"/>
        </w:rPr>
        <w:t xml:space="preserve"> </w:t>
      </w:r>
      <w:r w:rsidRPr="00563B84">
        <w:rPr>
          <w:b/>
          <w:color w:val="auto"/>
          <w:sz w:val="22"/>
          <w:szCs w:val="22"/>
        </w:rPr>
        <w:t>(zwany także URD)</w:t>
      </w:r>
      <w:r w:rsidRPr="00663BCD">
        <w:rPr>
          <w:color w:val="auto"/>
          <w:sz w:val="22"/>
          <w:szCs w:val="22"/>
        </w:rPr>
        <w:t xml:space="preserve"> - każdy </w:t>
      </w:r>
      <w:r w:rsidR="00EF7E3A">
        <w:rPr>
          <w:color w:val="auto"/>
          <w:sz w:val="22"/>
          <w:szCs w:val="22"/>
        </w:rPr>
        <w:t>odbiorca</w:t>
      </w:r>
      <w:r w:rsidR="00BF6B19">
        <w:rPr>
          <w:color w:val="auto"/>
          <w:sz w:val="22"/>
          <w:szCs w:val="22"/>
        </w:rPr>
        <w:t>:</w:t>
      </w:r>
    </w:p>
    <w:p w14:paraId="07013294" w14:textId="77777777" w:rsidR="00BF6B19" w:rsidRDefault="006E6C61" w:rsidP="00BF6B19">
      <w:pPr>
        <w:pStyle w:val="Stylwyliczanie"/>
        <w:numPr>
          <w:ilvl w:val="0"/>
          <w:numId w:val="120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709"/>
          <w:tab w:val="right" w:pos="9639"/>
        </w:tabs>
        <w:ind w:left="567" w:hanging="218"/>
        <w:rPr>
          <w:color w:val="auto"/>
          <w:sz w:val="22"/>
          <w:szCs w:val="22"/>
        </w:rPr>
      </w:pPr>
      <w:r w:rsidRPr="00416748">
        <w:rPr>
          <w:color w:val="auto"/>
          <w:sz w:val="22"/>
        </w:rPr>
        <w:t xml:space="preserve">w gospodarstwie domowym </w:t>
      </w:r>
      <w:r w:rsidR="00BF6B19">
        <w:rPr>
          <w:color w:val="auto"/>
          <w:sz w:val="22"/>
          <w:szCs w:val="22"/>
        </w:rPr>
        <w:t>lub</w:t>
      </w:r>
    </w:p>
    <w:p w14:paraId="53FE1847" w14:textId="77777777" w:rsidR="00BF6B19" w:rsidRDefault="00BF6B19" w:rsidP="00BF6B19">
      <w:pPr>
        <w:pStyle w:val="Stylwyliczanie"/>
        <w:numPr>
          <w:ilvl w:val="0"/>
          <w:numId w:val="120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709"/>
          <w:tab w:val="right" w:pos="9639"/>
        </w:tabs>
        <w:ind w:left="567" w:hanging="218"/>
        <w:rPr>
          <w:color w:val="auto"/>
          <w:sz w:val="22"/>
          <w:szCs w:val="22"/>
        </w:rPr>
      </w:pPr>
      <w:r w:rsidRPr="00BF6B19">
        <w:rPr>
          <w:color w:val="auto"/>
          <w:sz w:val="22"/>
          <w:szCs w:val="22"/>
        </w:rPr>
        <w:t xml:space="preserve">będący inną osobą fizyczna, która w danym punkcie poboru energii zużywa energię elektryczną na potrzeby określone w Taryfie dla energii elektrycznej </w:t>
      </w:r>
      <w:r w:rsidRPr="00BF6B19">
        <w:rPr>
          <w:b/>
          <w:color w:val="auto"/>
          <w:sz w:val="22"/>
          <w:szCs w:val="22"/>
        </w:rPr>
        <w:t>OSD</w:t>
      </w:r>
      <w:r w:rsidRPr="00BF6B19">
        <w:rPr>
          <w:color w:val="auto"/>
          <w:sz w:val="22"/>
          <w:szCs w:val="22"/>
        </w:rPr>
        <w:t xml:space="preserve"> - dla grupy taryfowej G, na cele niezwiązane z działalnością gospodarczą,</w:t>
      </w:r>
    </w:p>
    <w:p w14:paraId="55F644B1" w14:textId="77777777" w:rsidR="006E6C61" w:rsidRPr="00663BCD" w:rsidRDefault="00EF7E3A" w:rsidP="00032DF1">
      <w:pPr>
        <w:pStyle w:val="Stylwyliczanie"/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przyłączony do sieci elektroenergetycznej </w:t>
      </w:r>
      <w:r w:rsidRPr="00442FB4">
        <w:rPr>
          <w:b/>
          <w:color w:val="auto"/>
          <w:sz w:val="22"/>
          <w:szCs w:val="22"/>
        </w:rPr>
        <w:t>OSD</w:t>
      </w:r>
      <w:r>
        <w:rPr>
          <w:color w:val="auto"/>
          <w:sz w:val="22"/>
          <w:szCs w:val="22"/>
        </w:rPr>
        <w:t xml:space="preserve"> o napięciu znamionowym do 1 </w:t>
      </w:r>
      <w:proofErr w:type="spellStart"/>
      <w:r>
        <w:rPr>
          <w:color w:val="auto"/>
          <w:sz w:val="22"/>
          <w:szCs w:val="22"/>
        </w:rPr>
        <w:t>kV</w:t>
      </w:r>
      <w:proofErr w:type="spellEnd"/>
      <w:r w:rsidR="005F12A1" w:rsidRPr="00663BCD">
        <w:rPr>
          <w:color w:val="auto"/>
          <w:sz w:val="22"/>
          <w:szCs w:val="22"/>
        </w:rPr>
        <w:t>, kt</w:t>
      </w:r>
      <w:r>
        <w:rPr>
          <w:color w:val="auto"/>
          <w:sz w:val="22"/>
          <w:szCs w:val="22"/>
        </w:rPr>
        <w:t>óry</w:t>
      </w:r>
      <w:r w:rsidR="005F12A1" w:rsidRPr="00663BCD">
        <w:rPr>
          <w:color w:val="auto"/>
          <w:sz w:val="22"/>
          <w:szCs w:val="22"/>
        </w:rPr>
        <w:t xml:space="preserve"> otrzymuje lub pobiera energię elektryczną na podstawie umowy kompleksowej</w:t>
      </w:r>
      <w:r w:rsidR="006E6C61">
        <w:rPr>
          <w:color w:val="auto"/>
          <w:sz w:val="22"/>
          <w:szCs w:val="22"/>
        </w:rPr>
        <w:t>;</w:t>
      </w:r>
    </w:p>
    <w:p w14:paraId="63B61F87" w14:textId="77777777" w:rsidR="005F12A1" w:rsidRPr="00663BCD" w:rsidRDefault="005F12A1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63B84">
        <w:rPr>
          <w:b/>
          <w:color w:val="auto"/>
          <w:sz w:val="22"/>
          <w:szCs w:val="22"/>
        </w:rPr>
        <w:t>Okres rozliczeniowy</w:t>
      </w:r>
      <w:r w:rsidR="0033432C" w:rsidRPr="00001A08">
        <w:rPr>
          <w:b/>
          <w:color w:val="auto"/>
          <w:sz w:val="22"/>
        </w:rPr>
        <w:t xml:space="preserve"> </w:t>
      </w:r>
      <w:r w:rsidR="003F36D9">
        <w:rPr>
          <w:b/>
          <w:color w:val="auto"/>
          <w:sz w:val="22"/>
          <w:szCs w:val="22"/>
        </w:rPr>
        <w:t>usług dystrybucyjnych</w:t>
      </w:r>
      <w:r w:rsidRPr="00663BCD">
        <w:rPr>
          <w:color w:val="auto"/>
          <w:sz w:val="22"/>
          <w:szCs w:val="22"/>
        </w:rPr>
        <w:t xml:space="preserve"> - okres pomiędzy dwoma kolejnymi rozliczeniowymi odczytami urządzeń do pomiaru mocy lub energii elektrycznej, dokonanymi przez </w:t>
      </w:r>
      <w:r w:rsidR="0033432C" w:rsidRPr="00001A08">
        <w:rPr>
          <w:color w:val="auto"/>
          <w:sz w:val="22"/>
        </w:rPr>
        <w:t>OSD;</w:t>
      </w:r>
    </w:p>
    <w:p w14:paraId="5CE46717" w14:textId="77777777" w:rsidR="005F12A1" w:rsidRPr="00663BCD" w:rsidRDefault="005F12A1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63B84">
        <w:rPr>
          <w:b/>
          <w:color w:val="auto"/>
          <w:sz w:val="22"/>
          <w:szCs w:val="22"/>
        </w:rPr>
        <w:t>Operator Systemu Dystrybucyjnego</w:t>
      </w:r>
      <w:r w:rsidR="00D45D8B">
        <w:rPr>
          <w:b/>
          <w:color w:val="auto"/>
          <w:sz w:val="22"/>
          <w:szCs w:val="22"/>
        </w:rPr>
        <w:t xml:space="preserve"> (OSD)</w:t>
      </w:r>
      <w:r w:rsidRPr="00563B84">
        <w:rPr>
          <w:b/>
          <w:color w:val="auto"/>
          <w:sz w:val="22"/>
          <w:szCs w:val="22"/>
        </w:rPr>
        <w:t xml:space="preserve"> </w:t>
      </w:r>
      <w:r w:rsidRPr="00663BCD">
        <w:rPr>
          <w:color w:val="auto"/>
          <w:sz w:val="22"/>
          <w:szCs w:val="22"/>
        </w:rPr>
        <w:t>– przedsiębiorstwo energetyczne zajmujące się dystrybucją energii elektrycznej, odpowiedzialne za ruch sieciowy w elektroenergetycznym systemie dystrybucyjnym, bieżące i długookresowe bezpieczeństwo funkcjonowania tego systemu, eksploatację, konserwację, remonty oraz niezbędną rozbudowę sieci dystrybucyjnej, w</w:t>
      </w:r>
      <w:r w:rsidR="008D2960">
        <w:rPr>
          <w:color w:val="auto"/>
          <w:sz w:val="22"/>
          <w:szCs w:val="22"/>
        </w:rPr>
        <w:t> </w:t>
      </w:r>
      <w:r w:rsidRPr="00663BCD">
        <w:rPr>
          <w:color w:val="auto"/>
          <w:sz w:val="22"/>
          <w:szCs w:val="22"/>
        </w:rPr>
        <w:t>tym połączeń z innymi systemami elektroenergetycznymi;</w:t>
      </w:r>
    </w:p>
    <w:p w14:paraId="4153D085" w14:textId="77777777" w:rsidR="005F12A1" w:rsidRPr="00663BCD" w:rsidRDefault="005F12A1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63B84">
        <w:rPr>
          <w:b/>
          <w:color w:val="auto"/>
          <w:sz w:val="22"/>
          <w:szCs w:val="22"/>
        </w:rPr>
        <w:t>Operator Systemu Przesyłowego (OSP)</w:t>
      </w:r>
      <w:r w:rsidRPr="00663BCD">
        <w:rPr>
          <w:color w:val="auto"/>
          <w:sz w:val="22"/>
          <w:szCs w:val="22"/>
        </w:rPr>
        <w:t xml:space="preserve"> – przedsiębiorstwo energetyczne zajmujące się przesyłaniem</w:t>
      </w:r>
      <w:r w:rsidR="00D45D8B">
        <w:rPr>
          <w:color w:val="auto"/>
          <w:sz w:val="22"/>
          <w:szCs w:val="22"/>
        </w:rPr>
        <w:t xml:space="preserve"> energii elektrycznej</w:t>
      </w:r>
      <w:r w:rsidRPr="00663BCD">
        <w:rPr>
          <w:color w:val="auto"/>
          <w:sz w:val="22"/>
          <w:szCs w:val="22"/>
        </w:rPr>
        <w:t>, odpowiedzialne za ruch sieciowy w systemie przesyłowym elektroenergetycznym, bieżące i długookresowe bezpieczeństwo funkcjonowania tego systemu, eksploatację, konserwację, remonty oraz niezbędną rozbudowę sieci przesyłowej, w tym połączeń z innymi systemami  elektroenergetycznymi;</w:t>
      </w:r>
    </w:p>
    <w:p w14:paraId="47735F20" w14:textId="77777777" w:rsidR="005F12A1" w:rsidRPr="00663BCD" w:rsidRDefault="005F12A1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63B84">
        <w:rPr>
          <w:b/>
          <w:color w:val="auto"/>
          <w:sz w:val="22"/>
          <w:szCs w:val="22"/>
        </w:rPr>
        <w:t>Podmiot odpowiedzialny za bilansowanie handlowe (POB)</w:t>
      </w:r>
      <w:r w:rsidRPr="00663BCD">
        <w:rPr>
          <w:color w:val="auto"/>
          <w:sz w:val="22"/>
          <w:szCs w:val="22"/>
        </w:rPr>
        <w:t xml:space="preserve"> - podmiot uczestniczący w</w:t>
      </w:r>
      <w:r w:rsidR="008D2960">
        <w:rPr>
          <w:color w:val="auto"/>
          <w:sz w:val="22"/>
          <w:szCs w:val="22"/>
        </w:rPr>
        <w:t> </w:t>
      </w:r>
      <w:r w:rsidRPr="00663BCD">
        <w:rPr>
          <w:color w:val="auto"/>
          <w:sz w:val="22"/>
          <w:szCs w:val="22"/>
        </w:rPr>
        <w:t>centralnym mechanizmie bilansowania handlowego na podstawie umowy z Operatorem Systemu Przesyłowego, zajmujący się bilansowaniem handlowym użytkowników systemu;</w:t>
      </w:r>
    </w:p>
    <w:p w14:paraId="30151C2D" w14:textId="77777777" w:rsidR="005F12A1" w:rsidRPr="00663BCD" w:rsidRDefault="00EF7E3A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</w:t>
      </w:r>
      <w:r w:rsidR="005F12A1" w:rsidRPr="00563B84">
        <w:rPr>
          <w:b/>
          <w:color w:val="auto"/>
          <w:sz w:val="22"/>
          <w:szCs w:val="22"/>
        </w:rPr>
        <w:t>rognozowane zużycie energii elektrycznej</w:t>
      </w:r>
      <w:r w:rsidR="005F12A1" w:rsidRPr="00663BCD">
        <w:rPr>
          <w:color w:val="auto"/>
          <w:sz w:val="22"/>
          <w:szCs w:val="22"/>
        </w:rPr>
        <w:t xml:space="preserve"> – ilość energii elektrycznej prognozowana do zużycia w</w:t>
      </w:r>
      <w:r w:rsidR="00DB53B7">
        <w:rPr>
          <w:color w:val="auto"/>
          <w:sz w:val="22"/>
          <w:szCs w:val="22"/>
        </w:rPr>
        <w:t> </w:t>
      </w:r>
      <w:r w:rsidR="005F12A1" w:rsidRPr="00663BCD">
        <w:rPr>
          <w:color w:val="auto"/>
          <w:sz w:val="22"/>
          <w:szCs w:val="22"/>
        </w:rPr>
        <w:t>przyjętym okresie rozliczeniowym odzwierciedlająca prawdopodobne jej zużycie;</w:t>
      </w:r>
    </w:p>
    <w:p w14:paraId="34E6C41D" w14:textId="77777777" w:rsidR="005F12A1" w:rsidRDefault="005F12A1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63B84">
        <w:rPr>
          <w:b/>
          <w:color w:val="auto"/>
          <w:sz w:val="22"/>
          <w:szCs w:val="22"/>
        </w:rPr>
        <w:lastRenderedPageBreak/>
        <w:t>Sprzedawca rezerwowy</w:t>
      </w:r>
      <w:r w:rsidRPr="00663BCD">
        <w:rPr>
          <w:color w:val="auto"/>
          <w:sz w:val="22"/>
          <w:szCs w:val="22"/>
        </w:rPr>
        <w:t xml:space="preserve"> - przedsiębiorstwo energetyczne posiadające koncesję na obrót energią elektryczną, umowę o świadczenie usług dystrybucji energii elektrycznej z </w:t>
      </w:r>
      <w:r w:rsidRPr="00416748">
        <w:rPr>
          <w:b/>
          <w:color w:val="auto"/>
          <w:sz w:val="22"/>
        </w:rPr>
        <w:t>OSD</w:t>
      </w:r>
      <w:r w:rsidRPr="00663BCD">
        <w:rPr>
          <w:color w:val="auto"/>
          <w:sz w:val="22"/>
          <w:szCs w:val="22"/>
        </w:rPr>
        <w:t xml:space="preserve">, będący sprzedawcą dla </w:t>
      </w:r>
      <w:r w:rsidRPr="00416748">
        <w:rPr>
          <w:b/>
          <w:color w:val="auto"/>
          <w:sz w:val="22"/>
        </w:rPr>
        <w:t>Odbiorcy</w:t>
      </w:r>
      <w:r w:rsidRPr="00663BCD">
        <w:rPr>
          <w:color w:val="auto"/>
          <w:sz w:val="22"/>
          <w:szCs w:val="22"/>
        </w:rPr>
        <w:t xml:space="preserve"> w przypadku zaprzestania dostarczania energii elektrycznej przez wybranego przez </w:t>
      </w:r>
      <w:r w:rsidR="0033432C" w:rsidRPr="00001A08">
        <w:rPr>
          <w:b/>
          <w:color w:val="auto"/>
          <w:sz w:val="22"/>
        </w:rPr>
        <w:t>Odbiorcę</w:t>
      </w:r>
      <w:r w:rsidRPr="00663BCD">
        <w:rPr>
          <w:color w:val="auto"/>
          <w:sz w:val="22"/>
          <w:szCs w:val="22"/>
        </w:rPr>
        <w:t xml:space="preserve"> sprzedawcę lub gdy wybrany przez </w:t>
      </w:r>
      <w:r w:rsidRPr="00416748">
        <w:rPr>
          <w:b/>
          <w:color w:val="auto"/>
          <w:sz w:val="22"/>
        </w:rPr>
        <w:t>Odbiorcę</w:t>
      </w:r>
      <w:r w:rsidRPr="00663BCD">
        <w:rPr>
          <w:color w:val="auto"/>
          <w:sz w:val="22"/>
          <w:szCs w:val="22"/>
        </w:rPr>
        <w:t xml:space="preserve"> sprzedawca utracił POB;</w:t>
      </w:r>
    </w:p>
    <w:p w14:paraId="13FE573E" w14:textId="77777777" w:rsidR="005F12A1" w:rsidRPr="00663BCD" w:rsidRDefault="00EF7E3A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U</w:t>
      </w:r>
      <w:r w:rsidR="005F12A1" w:rsidRPr="00563B84">
        <w:rPr>
          <w:b/>
          <w:color w:val="auto"/>
          <w:sz w:val="22"/>
          <w:szCs w:val="22"/>
        </w:rPr>
        <w:t>kład pomiarowo-rozliczeniowy</w:t>
      </w:r>
      <w:r w:rsidR="005F12A1" w:rsidRPr="00663BCD">
        <w:rPr>
          <w:color w:val="auto"/>
          <w:sz w:val="22"/>
          <w:szCs w:val="22"/>
        </w:rPr>
        <w:t xml:space="preserve"> - liczniki i inne urządzenia pomiarowe lub pomiarowo-rozliczeniowe, w szczególności: liczniki energii elektrycznej czynnej, liczniki energii elektrycznej biernej oraz przekładniki prądowe i napięciowe, a także układy połączeń między nimi, służące bezpośrednio lub pośrednio do pomiarów energii elektrycznej i rozliczeń za tę energię;</w:t>
      </w:r>
    </w:p>
    <w:p w14:paraId="1F659CAC" w14:textId="77777777" w:rsidR="005F12A1" w:rsidRPr="00663BCD" w:rsidRDefault="005F12A1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63B84">
        <w:rPr>
          <w:b/>
          <w:color w:val="auto"/>
          <w:sz w:val="22"/>
          <w:szCs w:val="22"/>
        </w:rPr>
        <w:t>Umowa kompleksowa</w:t>
      </w:r>
      <w:r w:rsidRPr="00663BCD">
        <w:rPr>
          <w:color w:val="auto"/>
          <w:sz w:val="22"/>
          <w:szCs w:val="22"/>
        </w:rPr>
        <w:t xml:space="preserve"> – umowa zawarta pomiędzy </w:t>
      </w:r>
      <w:r w:rsidR="0033432C" w:rsidRPr="00001A08">
        <w:rPr>
          <w:color w:val="auto"/>
          <w:sz w:val="22"/>
        </w:rPr>
        <w:t>Sprzedawcą</w:t>
      </w:r>
      <w:r w:rsidRPr="00663BCD">
        <w:rPr>
          <w:color w:val="auto"/>
          <w:sz w:val="22"/>
          <w:szCs w:val="22"/>
        </w:rPr>
        <w:t xml:space="preserve"> a </w:t>
      </w:r>
      <w:r w:rsidR="00C660B4" w:rsidRPr="00C660B4">
        <w:rPr>
          <w:b/>
          <w:color w:val="auto"/>
          <w:sz w:val="22"/>
          <w:szCs w:val="22"/>
        </w:rPr>
        <w:t>Odbiorcą</w:t>
      </w:r>
      <w:r w:rsidRPr="00663BCD">
        <w:rPr>
          <w:color w:val="auto"/>
          <w:sz w:val="22"/>
          <w:szCs w:val="22"/>
        </w:rPr>
        <w:t xml:space="preserve"> zawierająca zgodnie z</w:t>
      </w:r>
      <w:r w:rsidR="00DB53B7">
        <w:rPr>
          <w:color w:val="auto"/>
          <w:sz w:val="22"/>
          <w:szCs w:val="22"/>
        </w:rPr>
        <w:t> </w:t>
      </w:r>
      <w:r w:rsidRPr="00663BCD">
        <w:rPr>
          <w:color w:val="auto"/>
          <w:sz w:val="22"/>
          <w:szCs w:val="22"/>
        </w:rPr>
        <w:t>Ustawą postanowienia umowy sprzedaży energii elektrycznej oraz postanowienia umowy o</w:t>
      </w:r>
      <w:r w:rsidR="008D2960">
        <w:rPr>
          <w:color w:val="auto"/>
          <w:sz w:val="22"/>
          <w:szCs w:val="22"/>
        </w:rPr>
        <w:t> </w:t>
      </w:r>
      <w:r w:rsidRPr="00663BCD">
        <w:rPr>
          <w:color w:val="auto"/>
          <w:sz w:val="22"/>
          <w:szCs w:val="22"/>
        </w:rPr>
        <w:t>świadczenie usług dystrybucji energii elektrycznej;</w:t>
      </w:r>
    </w:p>
    <w:p w14:paraId="18384056" w14:textId="77777777" w:rsidR="005F12A1" w:rsidRPr="00663BCD" w:rsidRDefault="005F12A1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63B84">
        <w:rPr>
          <w:b/>
          <w:color w:val="auto"/>
          <w:sz w:val="22"/>
          <w:szCs w:val="22"/>
        </w:rPr>
        <w:t>Współczynnik odkształcenia wyższymi harmonicznymi napięcia zasilającego THD</w:t>
      </w:r>
      <w:r w:rsidRPr="00663BCD">
        <w:rPr>
          <w:color w:val="auto"/>
          <w:sz w:val="22"/>
          <w:szCs w:val="22"/>
        </w:rPr>
        <w:t xml:space="preserve"> - współczynnik określający łącznie wyższe harmoniczne napięcia (uh), obliczany według wzoru:</w:t>
      </w:r>
    </w:p>
    <w:p w14:paraId="4108F284" w14:textId="77777777" w:rsidR="008D2960" w:rsidRPr="00095B42" w:rsidRDefault="00AD4694" w:rsidP="008D2960">
      <w:pPr>
        <w:autoSpaceDE w:val="0"/>
        <w:autoSpaceDN w:val="0"/>
        <w:adjustRightInd w:val="0"/>
        <w:spacing w:before="240" w:after="24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vertAlign w:val="subscript"/>
        </w:rPr>
        <w:drawing>
          <wp:inline distT="0" distB="0" distL="0" distR="0" wp14:anchorId="6B14B3B4" wp14:editId="143EFA14">
            <wp:extent cx="1149350" cy="488950"/>
            <wp:effectExtent l="0" t="0" r="0" b="635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C928A" w14:textId="77777777" w:rsidR="005F12A1" w:rsidRPr="00663BCD" w:rsidRDefault="005F12A1" w:rsidP="005F12A1">
      <w:pPr>
        <w:autoSpaceDE w:val="0"/>
        <w:autoSpaceDN w:val="0"/>
        <w:adjustRightInd w:val="0"/>
        <w:ind w:left="567"/>
        <w:jc w:val="both"/>
        <w:rPr>
          <w:rFonts w:cs="Arial"/>
          <w:i/>
          <w:sz w:val="22"/>
          <w:szCs w:val="22"/>
        </w:rPr>
      </w:pPr>
      <w:r w:rsidRPr="00663BCD">
        <w:rPr>
          <w:rFonts w:cs="Arial"/>
          <w:i/>
          <w:sz w:val="22"/>
          <w:szCs w:val="22"/>
        </w:rPr>
        <w:t>gdzie poszczególne symbole oznaczają:</w:t>
      </w:r>
    </w:p>
    <w:p w14:paraId="079E70C8" w14:textId="77777777" w:rsidR="005F12A1" w:rsidRPr="00663BCD" w:rsidRDefault="005F12A1" w:rsidP="005F12A1">
      <w:pPr>
        <w:tabs>
          <w:tab w:val="left" w:pos="568"/>
        </w:tabs>
        <w:autoSpaceDE w:val="0"/>
        <w:autoSpaceDN w:val="0"/>
        <w:adjustRightInd w:val="0"/>
        <w:ind w:left="567"/>
        <w:jc w:val="both"/>
        <w:rPr>
          <w:rFonts w:cs="Arial"/>
          <w:i/>
          <w:sz w:val="22"/>
          <w:szCs w:val="22"/>
        </w:rPr>
      </w:pPr>
      <w:r w:rsidRPr="00663BCD">
        <w:rPr>
          <w:rFonts w:cs="Arial"/>
          <w:i/>
          <w:sz w:val="22"/>
          <w:szCs w:val="22"/>
        </w:rPr>
        <w:t>THD - współczynnik odkształcenia harmonicznymi napięcia zasilającego,</w:t>
      </w:r>
    </w:p>
    <w:p w14:paraId="6459686B" w14:textId="77777777" w:rsidR="005F12A1" w:rsidRPr="00663BCD" w:rsidRDefault="005F12A1" w:rsidP="005F12A1">
      <w:pPr>
        <w:ind w:left="567"/>
        <w:jc w:val="both"/>
        <w:rPr>
          <w:rFonts w:cs="Arial"/>
          <w:i/>
          <w:sz w:val="22"/>
          <w:szCs w:val="22"/>
        </w:rPr>
      </w:pPr>
      <w:r w:rsidRPr="00663BCD">
        <w:rPr>
          <w:rFonts w:cs="Arial"/>
          <w:i/>
          <w:sz w:val="22"/>
          <w:szCs w:val="22"/>
        </w:rPr>
        <w:t>u</w:t>
      </w:r>
      <w:r w:rsidRPr="00663BCD">
        <w:rPr>
          <w:rFonts w:cs="Arial"/>
          <w:i/>
          <w:sz w:val="22"/>
          <w:szCs w:val="22"/>
          <w:vertAlign w:val="subscript"/>
        </w:rPr>
        <w:t>h</w:t>
      </w:r>
      <w:r w:rsidRPr="00663BCD">
        <w:rPr>
          <w:rFonts w:cs="Arial"/>
          <w:i/>
          <w:sz w:val="22"/>
          <w:szCs w:val="22"/>
        </w:rPr>
        <w:t xml:space="preserve"> - wartość względną napięcia w procentach składowej podstawowej</w:t>
      </w:r>
    </w:p>
    <w:p w14:paraId="5507C0D0" w14:textId="77777777" w:rsidR="005F12A1" w:rsidRPr="00663BCD" w:rsidRDefault="005F12A1" w:rsidP="005F12A1">
      <w:pPr>
        <w:tabs>
          <w:tab w:val="left" w:pos="568"/>
        </w:tabs>
        <w:autoSpaceDE w:val="0"/>
        <w:autoSpaceDN w:val="0"/>
        <w:adjustRightInd w:val="0"/>
        <w:ind w:left="567"/>
        <w:jc w:val="both"/>
        <w:rPr>
          <w:rFonts w:cs="Arial"/>
          <w:i/>
          <w:sz w:val="22"/>
          <w:szCs w:val="22"/>
        </w:rPr>
      </w:pPr>
      <w:r w:rsidRPr="00663BCD">
        <w:rPr>
          <w:rFonts w:cs="Arial"/>
          <w:i/>
          <w:sz w:val="22"/>
          <w:szCs w:val="22"/>
        </w:rPr>
        <w:t>h - rząd wyższej harmonicznej.</w:t>
      </w:r>
    </w:p>
    <w:p w14:paraId="257CD3A4" w14:textId="77777777" w:rsidR="005F12A1" w:rsidRPr="00663BCD" w:rsidRDefault="005F12A1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 w:rsidRPr="00563B84">
        <w:rPr>
          <w:b/>
          <w:color w:val="auto"/>
          <w:sz w:val="22"/>
          <w:szCs w:val="22"/>
        </w:rPr>
        <w:t xml:space="preserve">Wskaźnik długookresowego migotania światła </w:t>
      </w:r>
      <w:proofErr w:type="spellStart"/>
      <w:r w:rsidRPr="00563B84">
        <w:rPr>
          <w:b/>
          <w:color w:val="auto"/>
          <w:sz w:val="22"/>
          <w:szCs w:val="22"/>
        </w:rPr>
        <w:t>P</w:t>
      </w:r>
      <w:r w:rsidRPr="00563B84">
        <w:rPr>
          <w:b/>
          <w:color w:val="auto"/>
          <w:sz w:val="22"/>
          <w:szCs w:val="22"/>
          <w:vertAlign w:val="subscript"/>
        </w:rPr>
        <w:t>lt</w:t>
      </w:r>
      <w:proofErr w:type="spellEnd"/>
      <w:r w:rsidRPr="00663BCD">
        <w:rPr>
          <w:color w:val="auto"/>
          <w:sz w:val="22"/>
          <w:szCs w:val="22"/>
        </w:rPr>
        <w:t xml:space="preserve"> - wskaźnik obliczany na podstawie sekwencji 12 kolejnych wartości wskaźników krótkookresowego migotania światła P</w:t>
      </w:r>
      <w:r w:rsidRPr="00663BCD">
        <w:rPr>
          <w:color w:val="auto"/>
          <w:sz w:val="22"/>
          <w:szCs w:val="22"/>
          <w:vertAlign w:val="subscript"/>
        </w:rPr>
        <w:t>st</w:t>
      </w:r>
      <w:r w:rsidRPr="00663BCD">
        <w:rPr>
          <w:color w:val="auto"/>
          <w:sz w:val="22"/>
          <w:szCs w:val="22"/>
        </w:rPr>
        <w:t xml:space="preserve"> (mierzonych przez 10 minut) występujących w okresie 2 godzin, według wzoru:</w:t>
      </w:r>
    </w:p>
    <w:p w14:paraId="40CFF985" w14:textId="77777777" w:rsidR="008D2960" w:rsidRPr="00095B42" w:rsidRDefault="00AD4694" w:rsidP="008D2960">
      <w:pPr>
        <w:autoSpaceDE w:val="0"/>
        <w:autoSpaceDN w:val="0"/>
        <w:adjustRightInd w:val="0"/>
        <w:spacing w:before="240" w:after="24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vertAlign w:val="subscript"/>
        </w:rPr>
        <w:drawing>
          <wp:inline distT="0" distB="0" distL="0" distR="0" wp14:anchorId="4F0C8424" wp14:editId="2E363FBB">
            <wp:extent cx="920750" cy="584200"/>
            <wp:effectExtent l="0" t="0" r="0" b="635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2CFA" w14:textId="77777777" w:rsidR="005F12A1" w:rsidRPr="00663BCD" w:rsidRDefault="005F12A1" w:rsidP="005F12A1">
      <w:pPr>
        <w:ind w:left="709"/>
        <w:jc w:val="both"/>
        <w:rPr>
          <w:rFonts w:cs="Arial"/>
          <w:i/>
          <w:sz w:val="22"/>
          <w:szCs w:val="22"/>
        </w:rPr>
      </w:pPr>
      <w:r w:rsidRPr="00663BCD">
        <w:rPr>
          <w:rFonts w:cs="Arial"/>
          <w:i/>
          <w:sz w:val="22"/>
          <w:szCs w:val="22"/>
        </w:rPr>
        <w:t>gdzie poszczególne symbole oznaczają:</w:t>
      </w:r>
    </w:p>
    <w:p w14:paraId="065E1524" w14:textId="77777777" w:rsidR="005F12A1" w:rsidRPr="00663BCD" w:rsidRDefault="005F12A1" w:rsidP="005F12A1">
      <w:pPr>
        <w:ind w:left="709"/>
        <w:jc w:val="both"/>
        <w:rPr>
          <w:rFonts w:cs="Arial"/>
          <w:i/>
          <w:sz w:val="22"/>
          <w:szCs w:val="22"/>
        </w:rPr>
      </w:pPr>
      <w:proofErr w:type="spellStart"/>
      <w:r w:rsidRPr="00663BCD">
        <w:rPr>
          <w:rFonts w:cs="Arial"/>
          <w:i/>
          <w:sz w:val="22"/>
          <w:szCs w:val="22"/>
        </w:rPr>
        <w:t>P</w:t>
      </w:r>
      <w:r w:rsidRPr="00663BCD">
        <w:rPr>
          <w:rFonts w:cs="Arial"/>
          <w:i/>
          <w:sz w:val="22"/>
          <w:szCs w:val="22"/>
          <w:vertAlign w:val="subscript"/>
        </w:rPr>
        <w:t>lt</w:t>
      </w:r>
      <w:proofErr w:type="spellEnd"/>
      <w:r w:rsidRPr="00663BCD">
        <w:rPr>
          <w:rFonts w:cs="Arial"/>
          <w:i/>
          <w:sz w:val="22"/>
          <w:szCs w:val="22"/>
        </w:rPr>
        <w:t xml:space="preserve"> - wskaźnik długookresowego migotania światła,</w:t>
      </w:r>
    </w:p>
    <w:p w14:paraId="625DC0E5" w14:textId="77777777" w:rsidR="005F12A1" w:rsidRPr="00663BCD" w:rsidRDefault="005F12A1" w:rsidP="005F12A1">
      <w:pPr>
        <w:ind w:left="709"/>
        <w:jc w:val="both"/>
        <w:rPr>
          <w:rFonts w:cs="Arial"/>
          <w:i/>
          <w:sz w:val="22"/>
          <w:szCs w:val="22"/>
        </w:rPr>
      </w:pPr>
      <w:r w:rsidRPr="00663BCD">
        <w:rPr>
          <w:rFonts w:cs="Arial"/>
          <w:i/>
          <w:sz w:val="22"/>
          <w:szCs w:val="22"/>
        </w:rPr>
        <w:t>P</w:t>
      </w:r>
      <w:r w:rsidRPr="00663BCD">
        <w:rPr>
          <w:rFonts w:cs="Arial"/>
          <w:i/>
          <w:sz w:val="22"/>
          <w:szCs w:val="22"/>
          <w:vertAlign w:val="subscript"/>
        </w:rPr>
        <w:t>st</w:t>
      </w:r>
      <w:r w:rsidRPr="00663BCD">
        <w:rPr>
          <w:rFonts w:cs="Arial"/>
          <w:i/>
          <w:sz w:val="22"/>
          <w:szCs w:val="22"/>
        </w:rPr>
        <w:t xml:space="preserve"> - wskaźnik krótkookresowego migotania światła</w:t>
      </w:r>
    </w:p>
    <w:p w14:paraId="41BE0196" w14:textId="77777777" w:rsidR="005F12A1" w:rsidRPr="00663BCD" w:rsidRDefault="00EF7E3A" w:rsidP="001C7EB2">
      <w:pPr>
        <w:pStyle w:val="Stylwyliczanie"/>
        <w:numPr>
          <w:ilvl w:val="0"/>
          <w:numId w:val="46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ind w:left="425" w:hanging="425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Z</w:t>
      </w:r>
      <w:r w:rsidR="005F12A1" w:rsidRPr="00563B84">
        <w:rPr>
          <w:b/>
          <w:color w:val="auto"/>
          <w:sz w:val="22"/>
          <w:szCs w:val="22"/>
        </w:rPr>
        <w:t xml:space="preserve">abezpieczenie </w:t>
      </w:r>
      <w:proofErr w:type="spellStart"/>
      <w:r w:rsidR="005F12A1" w:rsidRPr="00563B84">
        <w:rPr>
          <w:b/>
          <w:color w:val="auto"/>
          <w:sz w:val="22"/>
          <w:szCs w:val="22"/>
        </w:rPr>
        <w:t>przedlicznikowe</w:t>
      </w:r>
      <w:proofErr w:type="spellEnd"/>
      <w:r w:rsidR="005F12A1" w:rsidRPr="00663BCD">
        <w:rPr>
          <w:color w:val="auto"/>
          <w:sz w:val="22"/>
          <w:szCs w:val="22"/>
        </w:rPr>
        <w:t xml:space="preserve"> – zabezpieczenie nadprądowe zainstalowane najbliżej układu pomiarowo-rozliczeniowego od strony zasilania (sieci dystrybucyjnej </w:t>
      </w:r>
      <w:r w:rsidR="0033432C" w:rsidRPr="00001A08">
        <w:rPr>
          <w:b/>
          <w:color w:val="auto"/>
          <w:sz w:val="22"/>
        </w:rPr>
        <w:t>OSD</w:t>
      </w:r>
      <w:r w:rsidR="005F12A1" w:rsidRPr="00663BCD">
        <w:rPr>
          <w:color w:val="auto"/>
          <w:sz w:val="22"/>
          <w:szCs w:val="22"/>
        </w:rPr>
        <w:t xml:space="preserve">), plombowane przez </w:t>
      </w:r>
      <w:r w:rsidR="005F12A1" w:rsidRPr="00416748">
        <w:rPr>
          <w:b/>
          <w:color w:val="auto"/>
          <w:sz w:val="22"/>
        </w:rPr>
        <w:t>OSD</w:t>
      </w:r>
      <w:r w:rsidR="005F12A1" w:rsidRPr="00663BCD">
        <w:rPr>
          <w:color w:val="auto"/>
          <w:sz w:val="22"/>
          <w:szCs w:val="22"/>
        </w:rPr>
        <w:t>;</w:t>
      </w:r>
    </w:p>
    <w:p w14:paraId="314F9CA7" w14:textId="77777777" w:rsidR="005F12A1" w:rsidRPr="00095B42" w:rsidRDefault="005F12A1" w:rsidP="005F12A1">
      <w:pPr>
        <w:spacing w:before="60" w:after="60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 xml:space="preserve">Pojęcia nie zdefiniowane powyżej, do których odwołują się postanowienia </w:t>
      </w:r>
      <w:r w:rsidRPr="00663BCD">
        <w:rPr>
          <w:rFonts w:cs="Arial"/>
          <w:bCs/>
          <w:sz w:val="22"/>
          <w:szCs w:val="22"/>
        </w:rPr>
        <w:t>WUD</w:t>
      </w:r>
      <w:r w:rsidRPr="00095B42">
        <w:rPr>
          <w:rFonts w:cs="Arial"/>
          <w:sz w:val="22"/>
          <w:szCs w:val="22"/>
        </w:rPr>
        <w:t xml:space="preserve"> posiadają znaczenie nadane im w </w:t>
      </w:r>
      <w:r w:rsidR="0033432C" w:rsidRPr="00001A08">
        <w:rPr>
          <w:sz w:val="22"/>
        </w:rPr>
        <w:t>Taryfie</w:t>
      </w:r>
      <w:r w:rsidRPr="00095B42">
        <w:rPr>
          <w:rFonts w:cs="Arial"/>
          <w:b/>
          <w:bCs/>
          <w:sz w:val="22"/>
          <w:szCs w:val="22"/>
        </w:rPr>
        <w:t xml:space="preserve"> </w:t>
      </w:r>
      <w:r w:rsidR="0033432C" w:rsidRPr="00001A08">
        <w:rPr>
          <w:sz w:val="22"/>
        </w:rPr>
        <w:t>OSD</w:t>
      </w:r>
      <w:r w:rsidRPr="00095B42">
        <w:rPr>
          <w:rFonts w:cs="Arial"/>
          <w:sz w:val="22"/>
          <w:szCs w:val="22"/>
        </w:rPr>
        <w:t>, Ustawie oraz w</w:t>
      </w:r>
      <w:r w:rsidRPr="00095B42">
        <w:rPr>
          <w:rFonts w:cs="Arial"/>
          <w:b/>
          <w:bCs/>
          <w:sz w:val="22"/>
          <w:szCs w:val="22"/>
        </w:rPr>
        <w:t xml:space="preserve"> </w:t>
      </w:r>
      <w:r w:rsidRPr="00663BCD">
        <w:rPr>
          <w:rFonts w:cs="Arial"/>
          <w:bCs/>
          <w:sz w:val="22"/>
          <w:szCs w:val="22"/>
        </w:rPr>
        <w:t>IRiESD</w:t>
      </w:r>
      <w:r w:rsidRPr="00095B42">
        <w:rPr>
          <w:rFonts w:cs="Arial"/>
          <w:sz w:val="22"/>
          <w:szCs w:val="22"/>
        </w:rPr>
        <w:t>.</w:t>
      </w:r>
    </w:p>
    <w:p w14:paraId="56397F3E" w14:textId="77777777" w:rsidR="00B611F4" w:rsidRDefault="00B611F4" w:rsidP="00001A08">
      <w:pPr>
        <w:pStyle w:val="Tekstpodstawowy"/>
        <w:spacing w:before="120" w:after="0"/>
        <w:jc w:val="center"/>
        <w:rPr>
          <w:b/>
          <w:color w:val="auto"/>
          <w:sz w:val="22"/>
          <w:lang w:val="pl-PL"/>
        </w:rPr>
      </w:pPr>
    </w:p>
    <w:p w14:paraId="76D35FC9" w14:textId="77777777" w:rsidR="00F0365D" w:rsidRPr="00001A08" w:rsidRDefault="0033432C" w:rsidP="00001A08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001A08">
        <w:rPr>
          <w:b/>
          <w:color w:val="auto"/>
          <w:sz w:val="22"/>
          <w:lang w:val="pl-PL"/>
        </w:rPr>
        <w:t>§ 3</w:t>
      </w:r>
    </w:p>
    <w:p w14:paraId="260EA24C" w14:textId="77777777" w:rsidR="00F0365D" w:rsidRPr="00001A08" w:rsidRDefault="0033432C" w:rsidP="00001A08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001A08">
        <w:rPr>
          <w:b/>
          <w:color w:val="auto"/>
          <w:sz w:val="22"/>
          <w:lang w:val="pl-PL"/>
        </w:rPr>
        <w:t>Prawa i obowiązki związane ze świadczeniem usług dystrybucji</w:t>
      </w:r>
    </w:p>
    <w:p w14:paraId="1A751641" w14:textId="77777777" w:rsidR="005F12A1" w:rsidRPr="00663BCD" w:rsidRDefault="00663BCD" w:rsidP="001C7EB2">
      <w:pPr>
        <w:pStyle w:val="Stylwyliczanie"/>
        <w:numPr>
          <w:ilvl w:val="0"/>
          <w:numId w:val="35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Prawa:</w:t>
      </w:r>
    </w:p>
    <w:p w14:paraId="18E36A85" w14:textId="77777777" w:rsidR="005F12A1" w:rsidRPr="00663BCD" w:rsidRDefault="005F12A1" w:rsidP="001C7EB2">
      <w:pPr>
        <w:pStyle w:val="Lista"/>
        <w:numPr>
          <w:ilvl w:val="1"/>
          <w:numId w:val="28"/>
        </w:numPr>
        <w:spacing w:before="60" w:after="60"/>
        <w:ind w:left="539" w:hanging="39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AB7DF8">
        <w:rPr>
          <w:rFonts w:ascii="Times New Roman" w:hAnsi="Times New Roman" w:cs="Times New Roman"/>
          <w:b/>
          <w:i w:val="0"/>
          <w:iCs w:val="0"/>
          <w:sz w:val="22"/>
          <w:szCs w:val="22"/>
        </w:rPr>
        <w:t>OSD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jest uprawniony do wykonywania czynności związanych z dystrybucją energii elektrycznej, z utrzymywaniem sieci i instalacji w należytym stanie oraz do </w:t>
      </w:r>
      <w:r w:rsidR="00EF7E3A" w:rsidRPr="00CD44BB">
        <w:rPr>
          <w:rFonts w:ascii="Times New Roman" w:hAnsi="Times New Roman" w:cs="Times New Roman"/>
          <w:i w:val="0"/>
          <w:iCs w:val="0"/>
          <w:sz w:val="22"/>
          <w:szCs w:val="22"/>
        </w:rPr>
        <w:t>przeprowadza</w:t>
      </w:r>
      <w:r w:rsidR="00EF7E3A">
        <w:rPr>
          <w:rFonts w:ascii="Times New Roman" w:hAnsi="Times New Roman" w:cs="Times New Roman"/>
          <w:i w:val="0"/>
          <w:iCs w:val="0"/>
          <w:sz w:val="22"/>
          <w:szCs w:val="22"/>
        </w:rPr>
        <w:t>nia</w:t>
      </w:r>
      <w:r w:rsidR="00EF7E3A" w:rsidRPr="00CD44B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kontrol</w:t>
      </w:r>
      <w:r w:rsidR="00EF7E3A">
        <w:rPr>
          <w:rFonts w:ascii="Times New Roman" w:hAnsi="Times New Roman" w:cs="Times New Roman"/>
          <w:i w:val="0"/>
          <w:iCs w:val="0"/>
          <w:sz w:val="22"/>
          <w:szCs w:val="22"/>
        </w:rPr>
        <w:t>i</w:t>
      </w:r>
      <w:r w:rsidR="00EF7E3A" w:rsidRPr="00CD44B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legalności pobierania energii, kontrol</w:t>
      </w:r>
      <w:r w:rsidR="00EF7E3A">
        <w:rPr>
          <w:rFonts w:ascii="Times New Roman" w:hAnsi="Times New Roman" w:cs="Times New Roman"/>
          <w:i w:val="0"/>
          <w:iCs w:val="0"/>
          <w:sz w:val="22"/>
          <w:szCs w:val="22"/>
        </w:rPr>
        <w:t>i</w:t>
      </w:r>
      <w:r w:rsidR="00EF7E3A" w:rsidRPr="00CD44BB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układów pomiarowo</w:t>
      </w:r>
      <w:r w:rsidR="007A619A">
        <w:rPr>
          <w:rFonts w:ascii="Times New Roman" w:hAnsi="Times New Roman" w:cs="Times New Roman"/>
          <w:i w:val="0"/>
          <w:iCs w:val="0"/>
          <w:sz w:val="22"/>
          <w:szCs w:val="22"/>
        </w:rPr>
        <w:t>–</w:t>
      </w:r>
      <w:r w:rsidR="00EF7E3A" w:rsidRPr="00CD44BB">
        <w:rPr>
          <w:rFonts w:ascii="Times New Roman" w:hAnsi="Times New Roman" w:cs="Times New Roman"/>
          <w:i w:val="0"/>
          <w:iCs w:val="0"/>
          <w:sz w:val="22"/>
          <w:szCs w:val="22"/>
        </w:rPr>
        <w:t>rozliczeniowych, dotrzymania zawartych umów oraz prawidłowości rozliczeń</w:t>
      </w:r>
      <w:r w:rsidR="00EF7E3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(zwanej dalej „kontrolą”)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bez konieczności uzyskiwania odrębnego upoważnienia </w:t>
      </w:r>
      <w:r w:rsidRPr="00AB7DF8">
        <w:rPr>
          <w:rFonts w:ascii="Times New Roman" w:hAnsi="Times New Roman" w:cs="Times New Roman"/>
          <w:b/>
          <w:i w:val="0"/>
          <w:iCs w:val="0"/>
          <w:sz w:val="22"/>
          <w:szCs w:val="22"/>
        </w:rPr>
        <w:t>Sprzedawcy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lub zgody </w:t>
      </w:r>
      <w:r w:rsidR="008D2960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="00407D1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Odbiorcy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Dane wynikające z realizacji umowy kompleksowej są przekazywane pomiędzy </w:t>
      </w:r>
      <w:r w:rsidRPr="00AB7DF8">
        <w:rPr>
          <w:rFonts w:ascii="Times New Roman" w:hAnsi="Times New Roman" w:cs="Times New Roman"/>
          <w:b/>
          <w:i w:val="0"/>
          <w:iCs w:val="0"/>
          <w:sz w:val="22"/>
          <w:szCs w:val="22"/>
        </w:rPr>
        <w:t>OSD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i </w:t>
      </w:r>
      <w:r w:rsidRPr="00AB7DF8">
        <w:rPr>
          <w:rFonts w:ascii="Times New Roman" w:hAnsi="Times New Roman" w:cs="Times New Roman"/>
          <w:b/>
          <w:i w:val="0"/>
          <w:iCs w:val="0"/>
          <w:sz w:val="22"/>
          <w:szCs w:val="22"/>
        </w:rPr>
        <w:t>Sprzedawcą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</w:p>
    <w:p w14:paraId="677A3EEA" w14:textId="77777777" w:rsidR="005F12A1" w:rsidRPr="00663BCD" w:rsidRDefault="005F12A1" w:rsidP="001C7EB2">
      <w:pPr>
        <w:pStyle w:val="Lista"/>
        <w:numPr>
          <w:ilvl w:val="1"/>
          <w:numId w:val="28"/>
        </w:numPr>
        <w:spacing w:before="60" w:after="60"/>
        <w:ind w:left="539" w:hanging="39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przypadku stwierdzenia, w wyniku wykonywania przez </w:t>
      </w:r>
      <w:r w:rsidRPr="00AB7DF8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OSD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czynności związanych z</w:t>
      </w:r>
      <w:r w:rsidR="008D2960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663BCD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dystrybucją energii elektrycznej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lub kontroli</w:t>
      </w:r>
      <w:r w:rsidRPr="00663BCD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,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niewykonywania lub nienależytego wykonywania umowy 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kompleksowej</w:t>
      </w:r>
      <w:r w:rsidRPr="00663BCD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przez </w:t>
      </w:r>
      <w:r w:rsidR="00407D11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Odbiorcę</w:t>
      </w:r>
      <w:r w:rsidRPr="00AB7DF8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  <w:r w:rsidRPr="00AB7DF8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Pr="00AB7DF8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OSD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ma prawo wezwać </w:t>
      </w:r>
      <w:r w:rsidR="00407D11" w:rsidRPr="00407D1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Odbiorcę</w:t>
      </w:r>
      <w:r w:rsidRPr="00AB7DF8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>do niezwłocznego usunięcia wskazanej nieprawidłowości.</w:t>
      </w:r>
    </w:p>
    <w:p w14:paraId="57CC859A" w14:textId="77777777" w:rsidR="005F12A1" w:rsidRDefault="005F12A1" w:rsidP="001C7EB2">
      <w:pPr>
        <w:pStyle w:val="Lista"/>
        <w:numPr>
          <w:ilvl w:val="1"/>
          <w:numId w:val="28"/>
        </w:numPr>
        <w:spacing w:before="60" w:after="60"/>
        <w:ind w:left="539" w:hanging="39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uzasadnionych przypadkach </w:t>
      </w:r>
      <w:r w:rsidR="00407D11">
        <w:rPr>
          <w:rFonts w:ascii="Times New Roman" w:hAnsi="Times New Roman" w:cs="Times New Roman"/>
          <w:b/>
          <w:i w:val="0"/>
          <w:iCs w:val="0"/>
          <w:sz w:val="22"/>
          <w:szCs w:val="22"/>
        </w:rPr>
        <w:t>Odbiorca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może być objęty rozliczeniami za pobór energii biernej</w:t>
      </w:r>
      <w:r w:rsidR="00F472A7" w:rsidRPr="00F472A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="00F472A7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zgodnie z Taryfą </w:t>
      </w:r>
      <w:r w:rsidR="00F472A7" w:rsidRPr="001240D0">
        <w:rPr>
          <w:rFonts w:ascii="Times New Roman" w:hAnsi="Times New Roman" w:cs="Times New Roman"/>
          <w:b/>
          <w:i w:val="0"/>
          <w:iCs w:val="0"/>
          <w:sz w:val="22"/>
          <w:szCs w:val="22"/>
        </w:rPr>
        <w:t>OSD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>, jeżeli użytkuje odbiorniki o charakterze indukcyjnym</w:t>
      </w:r>
      <w:r w:rsidR="00AB7DF8">
        <w:rPr>
          <w:rFonts w:ascii="Times New Roman" w:hAnsi="Times New Roman" w:cs="Times New Roman"/>
          <w:i w:val="0"/>
          <w:iCs w:val="0"/>
          <w:sz w:val="22"/>
          <w:szCs w:val="22"/>
        </w:rPr>
        <w:t>.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AB7DF8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OSD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ma prawo do zainstalowania liczników do pomiaru energii elektrycznej biernej, która będzie podlegać rozliczeniu. </w:t>
      </w:r>
    </w:p>
    <w:p w14:paraId="5C2E42AE" w14:textId="77777777" w:rsidR="005F12A1" w:rsidRPr="00663BCD" w:rsidRDefault="005F12A1" w:rsidP="001C7EB2">
      <w:pPr>
        <w:pStyle w:val="Lista"/>
        <w:numPr>
          <w:ilvl w:val="1"/>
          <w:numId w:val="28"/>
        </w:numPr>
        <w:spacing w:before="60" w:after="60"/>
        <w:ind w:left="539" w:hanging="397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przypadku przekroczenia dopuszczalnego czasu trwania przerw, niedotrzymania standardów jakościowych obsługi odbiorców przez </w:t>
      </w:r>
      <w:r w:rsidRPr="00AB7DF8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OSD 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lub parametrów jakościowych dostarczanej energii elektrycznej, o których mowa w </w:t>
      </w:r>
      <w:r w:rsidRPr="00AB7DF8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WUD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</w:t>
      </w:r>
      <w:r w:rsidR="006868FD">
        <w:rPr>
          <w:rFonts w:ascii="Times New Roman" w:hAnsi="Times New Roman" w:cs="Times New Roman"/>
          <w:b/>
          <w:i w:val="0"/>
          <w:iCs w:val="0"/>
          <w:sz w:val="22"/>
          <w:szCs w:val="22"/>
        </w:rPr>
        <w:t>Odbiorcy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przysługują bonifikaty w wysokości i na zasadach określonych w aktualnie obowiązującej </w:t>
      </w:r>
      <w:r w:rsidR="0033432C" w:rsidRPr="00001A08">
        <w:rPr>
          <w:rFonts w:ascii="Times New Roman" w:hAnsi="Times New Roman"/>
          <w:i w:val="0"/>
          <w:sz w:val="22"/>
        </w:rPr>
        <w:t>Taryfie OSD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pod warunkiem złożenia przez </w:t>
      </w:r>
      <w:r w:rsidRPr="00AB7DF8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Odbiorcę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pisemnego wniosku do </w:t>
      </w:r>
      <w:r w:rsidRPr="00AB7DF8">
        <w:rPr>
          <w:rFonts w:ascii="Times New Roman" w:hAnsi="Times New Roman" w:cs="Times New Roman"/>
          <w:b/>
          <w:i w:val="0"/>
          <w:iCs w:val="0"/>
          <w:sz w:val="22"/>
          <w:szCs w:val="22"/>
        </w:rPr>
        <w:t>Sprzedawcy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oraz uznania jego zasadności. </w:t>
      </w:r>
      <w:r w:rsidR="008D2960"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Wnioski rozpatrywane będą przez </w:t>
      </w:r>
      <w:r w:rsidRPr="00AB7DF8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Sprzedawcę</w:t>
      </w:r>
      <w:r w:rsidRPr="00AB7DF8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porozumieniu z </w:t>
      </w:r>
      <w:r w:rsidRPr="00AB7DF8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OSD</w:t>
      </w:r>
      <w:r w:rsidRPr="00663BC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</w:p>
    <w:p w14:paraId="75C0EFF7" w14:textId="77777777" w:rsidR="005F12A1" w:rsidRPr="00663BCD" w:rsidRDefault="005F12A1" w:rsidP="001C7EB2">
      <w:pPr>
        <w:pStyle w:val="Stylwyliczanie"/>
        <w:numPr>
          <w:ilvl w:val="0"/>
          <w:numId w:val="35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b/>
          <w:color w:val="auto"/>
          <w:sz w:val="22"/>
          <w:szCs w:val="22"/>
        </w:rPr>
      </w:pPr>
      <w:r w:rsidRPr="00663BCD">
        <w:rPr>
          <w:b/>
          <w:color w:val="auto"/>
          <w:sz w:val="22"/>
          <w:szCs w:val="22"/>
        </w:rPr>
        <w:t>Obowiązki OSD</w:t>
      </w:r>
      <w:r w:rsidR="00663BCD">
        <w:rPr>
          <w:b/>
          <w:color w:val="auto"/>
          <w:sz w:val="22"/>
          <w:szCs w:val="22"/>
        </w:rPr>
        <w:t>:</w:t>
      </w:r>
    </w:p>
    <w:p w14:paraId="05C2C002" w14:textId="77777777" w:rsidR="005F12A1" w:rsidRPr="00095B42" w:rsidRDefault="005F12A1" w:rsidP="005F12A1">
      <w:pPr>
        <w:autoSpaceDE w:val="0"/>
        <w:autoSpaceDN w:val="0"/>
        <w:adjustRightInd w:val="0"/>
        <w:spacing w:before="60" w:after="60"/>
        <w:ind w:left="284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 xml:space="preserve">W ramach świadczonej przez </w:t>
      </w:r>
      <w:r w:rsidRPr="00AB7DF8">
        <w:rPr>
          <w:rFonts w:cs="Arial"/>
          <w:b/>
          <w:sz w:val="22"/>
          <w:szCs w:val="22"/>
        </w:rPr>
        <w:t>Sprzedawcę</w:t>
      </w:r>
      <w:r w:rsidRPr="00095B42">
        <w:rPr>
          <w:rFonts w:cs="Arial"/>
          <w:sz w:val="22"/>
          <w:szCs w:val="22"/>
        </w:rPr>
        <w:t xml:space="preserve"> usługi kompleksowej, </w:t>
      </w:r>
      <w:r w:rsidRPr="00AB7DF8">
        <w:rPr>
          <w:rFonts w:cs="Arial"/>
          <w:b/>
          <w:sz w:val="22"/>
          <w:szCs w:val="22"/>
        </w:rPr>
        <w:t>OSD</w:t>
      </w:r>
      <w:r w:rsidRPr="00095B42">
        <w:rPr>
          <w:rFonts w:cs="Arial"/>
          <w:sz w:val="22"/>
          <w:szCs w:val="22"/>
        </w:rPr>
        <w:t xml:space="preserve"> jest zobowiązany do świadczenia usługi dystrybucji energii elektrycznej do miejsca dostarczania na warunkach określonych w </w:t>
      </w:r>
      <w:r w:rsidR="0033432C" w:rsidRPr="00001A08">
        <w:rPr>
          <w:sz w:val="22"/>
        </w:rPr>
        <w:t>Ustawie</w:t>
      </w:r>
      <w:r w:rsidRPr="00095B42">
        <w:rPr>
          <w:rFonts w:cs="Arial"/>
          <w:sz w:val="22"/>
          <w:szCs w:val="22"/>
        </w:rPr>
        <w:t xml:space="preserve">, </w:t>
      </w:r>
      <w:r w:rsidR="00200E58">
        <w:rPr>
          <w:rFonts w:cs="Arial"/>
          <w:sz w:val="22"/>
          <w:szCs w:val="22"/>
        </w:rPr>
        <w:t xml:space="preserve">Taryfie </w:t>
      </w:r>
      <w:r w:rsidR="00200E58" w:rsidRPr="001240D0">
        <w:rPr>
          <w:rFonts w:cs="Arial"/>
          <w:b/>
          <w:sz w:val="22"/>
          <w:szCs w:val="22"/>
        </w:rPr>
        <w:t>OSD</w:t>
      </w:r>
      <w:r w:rsidR="00200E58">
        <w:rPr>
          <w:rFonts w:cs="Arial"/>
          <w:sz w:val="22"/>
          <w:szCs w:val="22"/>
        </w:rPr>
        <w:t xml:space="preserve"> oraz IRiESD, </w:t>
      </w:r>
      <w:r w:rsidRPr="00095B42">
        <w:rPr>
          <w:rFonts w:cs="Arial"/>
          <w:sz w:val="22"/>
          <w:szCs w:val="22"/>
        </w:rPr>
        <w:t xml:space="preserve">w szczególności do: </w:t>
      </w:r>
    </w:p>
    <w:p w14:paraId="1B4CC826" w14:textId="77777777" w:rsidR="005F12A1" w:rsidRPr="00095B42" w:rsidRDefault="005F12A1" w:rsidP="001C7EB2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 xml:space="preserve">dostarczania energii elektrycznej z zachowaniem ciągłości i niezawodności dostaw z uwzględnieniem parametrów jakościowych energii elektrycznej i standardów jakościowych obsługi odbiorców określonych w obowiązujących przepisach prawa, do miejsc dostarczania energii elektrycznej określonych w </w:t>
      </w:r>
      <w:r w:rsidR="00417060">
        <w:rPr>
          <w:rFonts w:cs="Arial"/>
          <w:sz w:val="22"/>
          <w:szCs w:val="22"/>
        </w:rPr>
        <w:t>u</w:t>
      </w:r>
      <w:r w:rsidRPr="00095B42">
        <w:rPr>
          <w:rFonts w:cs="Arial"/>
          <w:sz w:val="22"/>
          <w:szCs w:val="22"/>
        </w:rPr>
        <w:t>mowie kompleksowej;</w:t>
      </w:r>
    </w:p>
    <w:p w14:paraId="6BA70EDA" w14:textId="77777777" w:rsidR="005F12A1" w:rsidRPr="00C74393" w:rsidRDefault="005F12A1" w:rsidP="001C7EB2">
      <w:pPr>
        <w:numPr>
          <w:ilvl w:val="1"/>
          <w:numId w:val="30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 xml:space="preserve">instalowania, na własny koszt, układu pomiarowo-rozliczeniowego, w miejscu przygotowanym przez </w:t>
      </w:r>
      <w:r w:rsidR="006868FD" w:rsidRPr="006868FD">
        <w:rPr>
          <w:rFonts w:cs="Arial"/>
          <w:b/>
          <w:sz w:val="22"/>
          <w:szCs w:val="22"/>
        </w:rPr>
        <w:t>Odbiorcę</w:t>
      </w:r>
      <w:r w:rsidR="009D2C3E">
        <w:rPr>
          <w:rFonts w:cs="Arial"/>
          <w:b/>
          <w:sz w:val="22"/>
          <w:szCs w:val="22"/>
        </w:rPr>
        <w:t xml:space="preserve"> </w:t>
      </w:r>
      <w:r w:rsidRPr="00095B42">
        <w:rPr>
          <w:rFonts w:cs="Arial"/>
          <w:sz w:val="22"/>
          <w:szCs w:val="22"/>
        </w:rPr>
        <w:t xml:space="preserve">oraz systemu pomiarowo-rozliczeniowego, </w:t>
      </w:r>
      <w:r w:rsidR="005E17CA">
        <w:rPr>
          <w:rFonts w:cs="Arial"/>
          <w:sz w:val="22"/>
          <w:szCs w:val="22"/>
        </w:rPr>
        <w:t xml:space="preserve">a także na </w:t>
      </w:r>
      <w:r w:rsidRPr="00095B42">
        <w:rPr>
          <w:rFonts w:cs="Arial"/>
          <w:sz w:val="22"/>
          <w:szCs w:val="22"/>
        </w:rPr>
        <w:t xml:space="preserve">wniosek </w:t>
      </w:r>
      <w:r w:rsidR="004D0D04" w:rsidRPr="008B20DE">
        <w:rPr>
          <w:rFonts w:cs="Arial"/>
          <w:b/>
          <w:sz w:val="22"/>
          <w:szCs w:val="22"/>
        </w:rPr>
        <w:t>Odbiorcy</w:t>
      </w:r>
      <w:r w:rsidR="004D0D04">
        <w:rPr>
          <w:rFonts w:cs="Arial"/>
          <w:sz w:val="22"/>
          <w:szCs w:val="22"/>
        </w:rPr>
        <w:t xml:space="preserve"> będącego odbiorcą</w:t>
      </w:r>
      <w:r w:rsidR="005E17CA">
        <w:rPr>
          <w:rFonts w:cs="Arial"/>
          <w:sz w:val="22"/>
          <w:szCs w:val="22"/>
        </w:rPr>
        <w:t xml:space="preserve"> wrażliwym, instalowania przedpłatowego</w:t>
      </w:r>
      <w:r w:rsidRPr="00095B42">
        <w:rPr>
          <w:rFonts w:cs="Arial"/>
          <w:sz w:val="22"/>
          <w:szCs w:val="22"/>
        </w:rPr>
        <w:t xml:space="preserve"> układu pomiarowo-rozliczeniowego;</w:t>
      </w:r>
    </w:p>
    <w:p w14:paraId="02F1B21E" w14:textId="77777777" w:rsidR="005F12A1" w:rsidRPr="00095B42" w:rsidRDefault="005F12A1" w:rsidP="001C7EB2">
      <w:pPr>
        <w:numPr>
          <w:ilvl w:val="1"/>
          <w:numId w:val="30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 xml:space="preserve"> niezwłocznego przystępowania do likwidacji awarii i usuwania zakłóceń w dostarczaniu energii elektrycznej;</w:t>
      </w:r>
    </w:p>
    <w:p w14:paraId="0D4AD230" w14:textId="77777777" w:rsidR="005F12A1" w:rsidRPr="00095B42" w:rsidRDefault="005F12A1" w:rsidP="001C7EB2">
      <w:pPr>
        <w:numPr>
          <w:ilvl w:val="1"/>
          <w:numId w:val="30"/>
        </w:numPr>
        <w:tabs>
          <w:tab w:val="clear" w:pos="720"/>
          <w:tab w:val="num" w:pos="540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ab/>
        <w:t>umożliwienia wglądu do wskazań układu pomiarowo-rozliczeniowego oraz dokumentów stanowiących podstawę do rozliczeń za dostarczoną energię elektryczną, a także do wyników kontroli prawidłowości wskazań tych układów</w:t>
      </w:r>
      <w:r w:rsidR="00EF7E3A">
        <w:rPr>
          <w:rFonts w:cs="Arial"/>
          <w:sz w:val="22"/>
          <w:szCs w:val="22"/>
        </w:rPr>
        <w:t>;</w:t>
      </w:r>
    </w:p>
    <w:p w14:paraId="0A6E3224" w14:textId="77777777" w:rsidR="005F12A1" w:rsidRPr="00663BCD" w:rsidRDefault="005F12A1" w:rsidP="001C7EB2">
      <w:pPr>
        <w:numPr>
          <w:ilvl w:val="1"/>
          <w:numId w:val="30"/>
        </w:numPr>
        <w:tabs>
          <w:tab w:val="clear" w:pos="720"/>
          <w:tab w:val="num" w:pos="567"/>
          <w:tab w:val="left" w:pos="1276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 xml:space="preserve">udzielania </w:t>
      </w:r>
      <w:r w:rsidRPr="00AB7DF8">
        <w:rPr>
          <w:rFonts w:cs="Arial"/>
          <w:b/>
          <w:sz w:val="22"/>
          <w:szCs w:val="22"/>
        </w:rPr>
        <w:t>Odbiorcy</w:t>
      </w:r>
      <w:r w:rsidRPr="00663BCD">
        <w:rPr>
          <w:rFonts w:cs="Arial"/>
          <w:sz w:val="22"/>
          <w:szCs w:val="22"/>
        </w:rPr>
        <w:t>, na jego żądanie, informacji o przewidywanym terminie wznowienia dostarczania energii elektrycznej, przerwanego z powodu awarii w sieci;</w:t>
      </w:r>
    </w:p>
    <w:p w14:paraId="40864A1D" w14:textId="789E1103" w:rsidR="005F12A1" w:rsidRPr="00663BCD" w:rsidRDefault="005F12A1" w:rsidP="001C7EB2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663BCD">
        <w:rPr>
          <w:rFonts w:cs="Arial"/>
          <w:sz w:val="22"/>
          <w:szCs w:val="22"/>
        </w:rPr>
        <w:t xml:space="preserve">przyjmowania </w:t>
      </w:r>
      <w:r w:rsidR="005A6127" w:rsidRPr="00A11D9E">
        <w:rPr>
          <w:sz w:val="22"/>
          <w:szCs w:val="22"/>
        </w:rPr>
        <w:t xml:space="preserve">od </w:t>
      </w:r>
      <w:r w:rsidR="005A6127" w:rsidRPr="00211B56">
        <w:rPr>
          <w:b/>
          <w:sz w:val="22"/>
          <w:szCs w:val="22"/>
        </w:rPr>
        <w:t>Odbiorcy</w:t>
      </w:r>
      <w:r w:rsidR="005A6127" w:rsidRPr="00A11D9E">
        <w:rPr>
          <w:sz w:val="22"/>
          <w:szCs w:val="22"/>
        </w:rPr>
        <w:t xml:space="preserve"> </w:t>
      </w:r>
      <w:r w:rsidRPr="00663BCD">
        <w:rPr>
          <w:rFonts w:cs="Arial"/>
          <w:sz w:val="22"/>
          <w:szCs w:val="22"/>
        </w:rPr>
        <w:t xml:space="preserve">przez całą dobę zgłoszeń dotyczących </w:t>
      </w:r>
      <w:r w:rsidR="005A6127" w:rsidRPr="00A11D9E">
        <w:rPr>
          <w:sz w:val="22"/>
          <w:szCs w:val="22"/>
        </w:rPr>
        <w:t>przerw w dostarczani</w:t>
      </w:r>
      <w:r w:rsidR="005A6127" w:rsidRPr="00674942">
        <w:rPr>
          <w:sz w:val="22"/>
          <w:szCs w:val="22"/>
        </w:rPr>
        <w:t>u</w:t>
      </w:r>
      <w:r w:rsidRPr="00663BCD">
        <w:rPr>
          <w:rFonts w:cs="Arial"/>
          <w:sz w:val="22"/>
          <w:szCs w:val="22"/>
        </w:rPr>
        <w:t xml:space="preserve"> energii elektrycznej </w:t>
      </w:r>
      <w:r w:rsidR="005A6127" w:rsidRPr="00674942">
        <w:rPr>
          <w:sz w:val="22"/>
          <w:szCs w:val="22"/>
        </w:rPr>
        <w:t>oraz wystąpienia zagrożeń życia i zdrowia spowodowanych niewłaściwą pracą</w:t>
      </w:r>
      <w:r w:rsidR="005A6127" w:rsidRPr="00663BCD" w:rsidDel="005A6127">
        <w:rPr>
          <w:rFonts w:cs="Arial"/>
          <w:sz w:val="22"/>
          <w:szCs w:val="22"/>
        </w:rPr>
        <w:t xml:space="preserve"> </w:t>
      </w:r>
      <w:r w:rsidRPr="00663BCD">
        <w:rPr>
          <w:rFonts w:cs="Arial"/>
          <w:sz w:val="22"/>
          <w:szCs w:val="22"/>
        </w:rPr>
        <w:t xml:space="preserve">sieci; </w:t>
      </w:r>
    </w:p>
    <w:p w14:paraId="7AD60A35" w14:textId="77777777" w:rsidR="005F12A1" w:rsidRPr="00663BCD" w:rsidRDefault="005F12A1" w:rsidP="001C7EB2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663BCD">
        <w:rPr>
          <w:rFonts w:cs="Arial"/>
          <w:sz w:val="22"/>
          <w:szCs w:val="22"/>
        </w:rPr>
        <w:t xml:space="preserve">powiadamiania </w:t>
      </w:r>
      <w:r w:rsidR="006868FD">
        <w:rPr>
          <w:rFonts w:cs="Arial"/>
          <w:b/>
          <w:sz w:val="22"/>
          <w:szCs w:val="22"/>
        </w:rPr>
        <w:t>Odbiorców</w:t>
      </w:r>
      <w:r w:rsidRPr="00AB7DF8">
        <w:rPr>
          <w:rFonts w:cs="Arial"/>
          <w:b/>
          <w:sz w:val="22"/>
          <w:szCs w:val="22"/>
        </w:rPr>
        <w:t xml:space="preserve"> </w:t>
      </w:r>
      <w:r w:rsidRPr="00663BCD">
        <w:rPr>
          <w:rFonts w:cs="Arial"/>
          <w:sz w:val="22"/>
          <w:szCs w:val="22"/>
        </w:rPr>
        <w:t>z co najmniej pięciodniowym wyprzedzeniem, o terminach i czasie planowanych przerw w dostarczaniu energii elektrycznej w formie: ogłoszeń prasowych, internetowych, komunikatów radiowych lub telewizyjnych lub w inny sposób zwyczajowo przyjęty na danym terenie;</w:t>
      </w:r>
    </w:p>
    <w:p w14:paraId="00529E1A" w14:textId="77777777" w:rsidR="005F12A1" w:rsidRPr="00663BCD" w:rsidRDefault="005F12A1" w:rsidP="001C7EB2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663BCD">
        <w:rPr>
          <w:rFonts w:cs="Arial"/>
          <w:sz w:val="22"/>
          <w:szCs w:val="22"/>
        </w:rPr>
        <w:t xml:space="preserve">powiadomienia </w:t>
      </w:r>
      <w:r w:rsidR="00AB7DF8" w:rsidRPr="006868FD">
        <w:rPr>
          <w:rFonts w:cs="Arial"/>
          <w:b/>
          <w:sz w:val="22"/>
          <w:szCs w:val="22"/>
        </w:rPr>
        <w:t>O</w:t>
      </w:r>
      <w:r w:rsidRPr="006868FD">
        <w:rPr>
          <w:rFonts w:cs="Arial"/>
          <w:b/>
          <w:sz w:val="22"/>
          <w:szCs w:val="22"/>
        </w:rPr>
        <w:t>dbiorców</w:t>
      </w:r>
      <w:r w:rsidRPr="00663BCD">
        <w:rPr>
          <w:rFonts w:cs="Arial"/>
          <w:sz w:val="22"/>
          <w:szCs w:val="22"/>
        </w:rPr>
        <w:t xml:space="preserve"> z rocznym wyprzedzeniem o konieczności dostosowania urządzeń oraz instalacji do zmienionego napięcia znamionowego, podwyższonego poziomu prądów zwarcia, zmiany rodzaju przyłącza lub innych warunków funkcjonowania sieci;</w:t>
      </w:r>
    </w:p>
    <w:p w14:paraId="4AC22A2E" w14:textId="6E17A739" w:rsidR="00863DDE" w:rsidRDefault="00863DDE" w:rsidP="00863DDE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kontaktowania się z </w:t>
      </w:r>
      <w:r w:rsidRPr="00DB43B6">
        <w:rPr>
          <w:rFonts w:cs="Arial"/>
          <w:b/>
          <w:sz w:val="22"/>
          <w:szCs w:val="22"/>
        </w:rPr>
        <w:t>Odbiorcą</w:t>
      </w:r>
      <w:r>
        <w:rPr>
          <w:rFonts w:cs="Arial"/>
          <w:sz w:val="22"/>
          <w:szCs w:val="22"/>
        </w:rPr>
        <w:t xml:space="preserve"> w sprawie </w:t>
      </w:r>
      <w:r w:rsidRPr="003901CF">
        <w:rPr>
          <w:rFonts w:cs="Arial"/>
          <w:sz w:val="22"/>
          <w:szCs w:val="22"/>
        </w:rPr>
        <w:t xml:space="preserve">odpłatnego podejmowania stosownych czynności w sieci </w:t>
      </w:r>
      <w:r>
        <w:rPr>
          <w:rFonts w:cs="Arial"/>
          <w:sz w:val="22"/>
          <w:szCs w:val="22"/>
        </w:rPr>
        <w:br/>
      </w:r>
      <w:r w:rsidRPr="003901CF">
        <w:rPr>
          <w:rFonts w:cs="Arial"/>
          <w:sz w:val="22"/>
          <w:szCs w:val="22"/>
        </w:rPr>
        <w:t xml:space="preserve">w celu umożliwienia bezpiecznego wykonania, przez </w:t>
      </w:r>
      <w:r w:rsidRPr="000F6BD7">
        <w:rPr>
          <w:rFonts w:cs="Arial"/>
          <w:b/>
          <w:sz w:val="22"/>
          <w:szCs w:val="22"/>
        </w:rPr>
        <w:t>Odbiorcę</w:t>
      </w:r>
      <w:r w:rsidRPr="003901CF">
        <w:rPr>
          <w:rFonts w:cs="Arial"/>
          <w:sz w:val="22"/>
          <w:szCs w:val="22"/>
        </w:rPr>
        <w:t xml:space="preserve"> lub inny podmiot, prac w obszarze oddziaływania sieci; rozliczenia w tym zakresie będą dokonywane bezpośrednio pomiędzy </w:t>
      </w:r>
      <w:r w:rsidRPr="000F6BD7">
        <w:rPr>
          <w:rFonts w:cs="Arial"/>
          <w:b/>
          <w:sz w:val="22"/>
          <w:szCs w:val="22"/>
        </w:rPr>
        <w:t>Odbiorcą</w:t>
      </w:r>
      <w:r w:rsidRPr="005334D6">
        <w:rPr>
          <w:rFonts w:cs="Arial"/>
          <w:sz w:val="22"/>
          <w:szCs w:val="22"/>
        </w:rPr>
        <w:t xml:space="preserve">, a </w:t>
      </w:r>
      <w:r w:rsidRPr="007D2AF2">
        <w:rPr>
          <w:sz w:val="22"/>
        </w:rPr>
        <w:t>OSD</w:t>
      </w:r>
      <w:r w:rsidRPr="005334D6">
        <w:rPr>
          <w:rFonts w:cs="Arial"/>
          <w:sz w:val="22"/>
          <w:szCs w:val="22"/>
        </w:rPr>
        <w:t>;</w:t>
      </w:r>
    </w:p>
    <w:p w14:paraId="15D90439" w14:textId="77777777" w:rsidR="00863DDE" w:rsidRPr="001E263D" w:rsidRDefault="00863DDE" w:rsidP="00863DDE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przyjmowania od </w:t>
      </w:r>
      <w:r w:rsidRPr="00DB43B6">
        <w:rPr>
          <w:rFonts w:cs="Arial"/>
          <w:b/>
          <w:sz w:val="22"/>
          <w:szCs w:val="22"/>
        </w:rPr>
        <w:t>Odbiorców</w:t>
      </w:r>
      <w:r>
        <w:rPr>
          <w:rFonts w:cs="Arial"/>
          <w:sz w:val="22"/>
          <w:szCs w:val="22"/>
        </w:rPr>
        <w:t xml:space="preserve"> reklamacji na wstrzymanie przez </w:t>
      </w:r>
      <w:r w:rsidRPr="000A592E">
        <w:rPr>
          <w:rFonts w:cs="Arial"/>
          <w:b/>
          <w:sz w:val="22"/>
          <w:szCs w:val="22"/>
        </w:rPr>
        <w:t>OSD</w:t>
      </w:r>
      <w:r>
        <w:rPr>
          <w:rFonts w:cs="Arial"/>
          <w:sz w:val="22"/>
          <w:szCs w:val="22"/>
        </w:rPr>
        <w:t xml:space="preserve"> dostarczania energii z przyczyn innych niż na żądanie </w:t>
      </w:r>
      <w:r w:rsidRPr="00DB43B6">
        <w:rPr>
          <w:rFonts w:cs="Arial"/>
          <w:b/>
          <w:sz w:val="22"/>
          <w:szCs w:val="22"/>
        </w:rPr>
        <w:t>Sprzedawcy</w:t>
      </w:r>
      <w:r>
        <w:rPr>
          <w:rFonts w:cs="Arial"/>
          <w:sz w:val="22"/>
          <w:szCs w:val="22"/>
        </w:rPr>
        <w:t>;</w:t>
      </w:r>
    </w:p>
    <w:p w14:paraId="7C87EEE2" w14:textId="680D43C0" w:rsidR="00596F0E" w:rsidRPr="00863DDE" w:rsidRDefault="00863DDE" w:rsidP="00C003C6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3901CF">
        <w:rPr>
          <w:rFonts w:cs="Arial"/>
          <w:sz w:val="22"/>
          <w:szCs w:val="22"/>
        </w:rPr>
        <w:t>przyjmowani</w:t>
      </w:r>
      <w:r>
        <w:rPr>
          <w:rFonts w:cs="Arial"/>
          <w:sz w:val="22"/>
          <w:szCs w:val="22"/>
        </w:rPr>
        <w:t>a</w:t>
      </w:r>
      <w:r w:rsidRPr="003901CF">
        <w:rPr>
          <w:rFonts w:cs="Arial"/>
          <w:sz w:val="22"/>
          <w:szCs w:val="22"/>
        </w:rPr>
        <w:t xml:space="preserve"> dodatkowych zleceń od </w:t>
      </w:r>
      <w:r w:rsidRPr="008E29AB">
        <w:rPr>
          <w:rFonts w:cs="Arial"/>
          <w:b/>
          <w:sz w:val="22"/>
          <w:szCs w:val="22"/>
        </w:rPr>
        <w:t>Odbiorcy</w:t>
      </w:r>
      <w:r w:rsidRPr="003901CF">
        <w:rPr>
          <w:rFonts w:cs="Arial"/>
          <w:sz w:val="22"/>
          <w:szCs w:val="22"/>
        </w:rPr>
        <w:t xml:space="preserve"> na wykonanie czynności wynikających z taryfy </w:t>
      </w:r>
      <w:r w:rsidRPr="000A592E">
        <w:rPr>
          <w:rFonts w:cs="Arial"/>
          <w:b/>
          <w:sz w:val="22"/>
          <w:szCs w:val="22"/>
        </w:rPr>
        <w:t>OSD</w:t>
      </w:r>
      <w:r>
        <w:rPr>
          <w:rFonts w:cs="Arial"/>
          <w:sz w:val="22"/>
          <w:szCs w:val="22"/>
        </w:rPr>
        <w:t>;</w:t>
      </w:r>
      <w:r w:rsidR="00596F0E" w:rsidRPr="00863DDE" w:rsidDel="00596F0E">
        <w:rPr>
          <w:rFonts w:cs="Arial"/>
          <w:sz w:val="22"/>
          <w:szCs w:val="22"/>
        </w:rPr>
        <w:t xml:space="preserve"> </w:t>
      </w:r>
    </w:p>
    <w:p w14:paraId="05E45116" w14:textId="1C7717F1" w:rsidR="005F12A1" w:rsidRPr="00663BCD" w:rsidRDefault="005F12A1" w:rsidP="001C7EB2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663BCD">
        <w:rPr>
          <w:rFonts w:cs="Arial"/>
          <w:sz w:val="22"/>
          <w:szCs w:val="22"/>
        </w:rPr>
        <w:t xml:space="preserve">na wniosek </w:t>
      </w:r>
      <w:r w:rsidRPr="006868FD">
        <w:rPr>
          <w:rFonts w:cs="Arial"/>
          <w:b/>
          <w:sz w:val="22"/>
          <w:szCs w:val="22"/>
        </w:rPr>
        <w:t>Odbiorcy</w:t>
      </w:r>
      <w:r w:rsidR="00FD5AAB">
        <w:rPr>
          <w:rFonts w:cs="Arial"/>
          <w:b/>
          <w:sz w:val="22"/>
          <w:szCs w:val="22"/>
        </w:rPr>
        <w:t xml:space="preserve"> </w:t>
      </w:r>
      <w:r w:rsidR="00FD5AAB" w:rsidRPr="00FD5AAB">
        <w:rPr>
          <w:rFonts w:cs="Arial"/>
          <w:sz w:val="22"/>
          <w:szCs w:val="22"/>
        </w:rPr>
        <w:t xml:space="preserve">przekazany </w:t>
      </w:r>
      <w:r w:rsidR="00FD5AAB">
        <w:rPr>
          <w:rFonts w:cs="Arial"/>
          <w:sz w:val="22"/>
          <w:szCs w:val="22"/>
        </w:rPr>
        <w:t>za po</w:t>
      </w:r>
      <w:r w:rsidR="00500BD0">
        <w:rPr>
          <w:rFonts w:cs="Arial"/>
          <w:sz w:val="22"/>
          <w:szCs w:val="22"/>
        </w:rPr>
        <w:t>ś</w:t>
      </w:r>
      <w:r w:rsidR="00253A54">
        <w:rPr>
          <w:rFonts w:cs="Arial"/>
          <w:sz w:val="22"/>
          <w:szCs w:val="22"/>
        </w:rPr>
        <w:t>rednictwem</w:t>
      </w:r>
      <w:r w:rsidR="00FD5AAB">
        <w:rPr>
          <w:rFonts w:cs="Arial"/>
          <w:b/>
          <w:sz w:val="22"/>
          <w:szCs w:val="22"/>
        </w:rPr>
        <w:t xml:space="preserve"> Sprzedawcy</w:t>
      </w:r>
      <w:r w:rsidRPr="00663BCD">
        <w:rPr>
          <w:rFonts w:cs="Arial"/>
          <w:sz w:val="22"/>
          <w:szCs w:val="22"/>
        </w:rPr>
        <w:t>, w miarę możliwości technicznych i</w:t>
      </w:r>
      <w:r w:rsidR="009F3569">
        <w:rPr>
          <w:rFonts w:cs="Arial"/>
          <w:sz w:val="22"/>
          <w:szCs w:val="22"/>
        </w:rPr>
        <w:t> </w:t>
      </w:r>
      <w:r w:rsidRPr="00663BCD">
        <w:rPr>
          <w:rFonts w:cs="Arial"/>
          <w:sz w:val="22"/>
          <w:szCs w:val="22"/>
        </w:rPr>
        <w:t xml:space="preserve">organizacyjnych, sprawdzenia dotrzymania parametrów jakościowych energii elektrycznej dostarczanej z sieci </w:t>
      </w:r>
      <w:r w:rsidRPr="006868FD">
        <w:rPr>
          <w:rFonts w:cs="Arial"/>
          <w:b/>
          <w:sz w:val="22"/>
          <w:szCs w:val="22"/>
        </w:rPr>
        <w:t xml:space="preserve">OSD </w:t>
      </w:r>
      <w:r w:rsidRPr="00663BCD">
        <w:rPr>
          <w:rFonts w:cs="Arial"/>
          <w:sz w:val="22"/>
          <w:szCs w:val="22"/>
        </w:rPr>
        <w:t xml:space="preserve">poprzez wykonywanie pomiarów. W przypadku zgodności zmierzonych parametrów ze standardami, koszty sprawdzenia i pomiarów ponosi </w:t>
      </w:r>
      <w:r w:rsidRPr="006868FD">
        <w:rPr>
          <w:rFonts w:cs="Arial"/>
          <w:b/>
          <w:sz w:val="22"/>
          <w:szCs w:val="22"/>
        </w:rPr>
        <w:t xml:space="preserve">Odbiorca </w:t>
      </w:r>
      <w:r w:rsidRPr="00663BCD">
        <w:rPr>
          <w:rFonts w:cs="Arial"/>
          <w:sz w:val="22"/>
          <w:szCs w:val="22"/>
        </w:rPr>
        <w:t xml:space="preserve">w wysokości określonej w </w:t>
      </w:r>
      <w:r w:rsidR="0033432C" w:rsidRPr="00596F0E">
        <w:rPr>
          <w:sz w:val="22"/>
        </w:rPr>
        <w:t>Taryfie OSD</w:t>
      </w:r>
      <w:r w:rsidRPr="00663BCD">
        <w:rPr>
          <w:rFonts w:cs="Arial"/>
          <w:sz w:val="22"/>
          <w:szCs w:val="22"/>
        </w:rPr>
        <w:t xml:space="preserve">; rozliczenia w tym zakresie dokonywane będą bezpośrednio pomiędzy </w:t>
      </w:r>
      <w:r w:rsidRPr="006868FD">
        <w:rPr>
          <w:rFonts w:cs="Arial"/>
          <w:b/>
          <w:sz w:val="22"/>
          <w:szCs w:val="22"/>
        </w:rPr>
        <w:t>Odbiorcą</w:t>
      </w:r>
      <w:r w:rsidRPr="00663BCD">
        <w:rPr>
          <w:rFonts w:cs="Arial"/>
          <w:sz w:val="22"/>
          <w:szCs w:val="22"/>
        </w:rPr>
        <w:t xml:space="preserve"> </w:t>
      </w:r>
      <w:r w:rsidR="00863DDE">
        <w:rPr>
          <w:rFonts w:cs="Arial"/>
          <w:sz w:val="22"/>
          <w:szCs w:val="22"/>
        </w:rPr>
        <w:br/>
      </w:r>
      <w:r w:rsidRPr="00663BCD">
        <w:rPr>
          <w:rFonts w:cs="Arial"/>
          <w:sz w:val="22"/>
          <w:szCs w:val="22"/>
        </w:rPr>
        <w:t xml:space="preserve">a </w:t>
      </w:r>
      <w:r w:rsidRPr="006868FD">
        <w:rPr>
          <w:rFonts w:cs="Arial"/>
          <w:b/>
          <w:sz w:val="22"/>
          <w:szCs w:val="22"/>
        </w:rPr>
        <w:t>OSD</w:t>
      </w:r>
      <w:r w:rsidRPr="00663BCD">
        <w:rPr>
          <w:rFonts w:cs="Arial"/>
          <w:sz w:val="22"/>
          <w:szCs w:val="22"/>
        </w:rPr>
        <w:t>;</w:t>
      </w:r>
    </w:p>
    <w:p w14:paraId="230779F5" w14:textId="77777777" w:rsidR="00F0365D" w:rsidRDefault="005F12A1" w:rsidP="00596F0E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663BCD">
        <w:rPr>
          <w:rFonts w:cs="Arial"/>
          <w:sz w:val="22"/>
          <w:szCs w:val="22"/>
        </w:rPr>
        <w:lastRenderedPageBreak/>
        <w:t>rozpatr</w:t>
      </w:r>
      <w:r w:rsidR="004D026A">
        <w:rPr>
          <w:rFonts w:cs="Arial"/>
          <w:sz w:val="22"/>
          <w:szCs w:val="22"/>
        </w:rPr>
        <w:t>ywanie</w:t>
      </w:r>
      <w:r w:rsidR="004D026A" w:rsidRPr="00663BCD">
        <w:rPr>
          <w:rFonts w:cs="Arial"/>
          <w:sz w:val="22"/>
          <w:szCs w:val="22"/>
        </w:rPr>
        <w:t xml:space="preserve"> pisemny</w:t>
      </w:r>
      <w:r w:rsidR="004D026A">
        <w:rPr>
          <w:rFonts w:cs="Arial"/>
          <w:sz w:val="22"/>
          <w:szCs w:val="22"/>
        </w:rPr>
        <w:t>ch</w:t>
      </w:r>
      <w:r w:rsidR="004D026A" w:rsidRPr="00663BCD">
        <w:rPr>
          <w:rFonts w:cs="Arial"/>
          <w:sz w:val="22"/>
          <w:szCs w:val="22"/>
        </w:rPr>
        <w:t xml:space="preserve"> wnios</w:t>
      </w:r>
      <w:r w:rsidR="004D026A">
        <w:rPr>
          <w:rFonts w:cs="Arial"/>
          <w:sz w:val="22"/>
          <w:szCs w:val="22"/>
        </w:rPr>
        <w:t>ków</w:t>
      </w:r>
      <w:r w:rsidR="004D026A" w:rsidRPr="00663BCD">
        <w:rPr>
          <w:rFonts w:cs="Arial"/>
          <w:sz w:val="22"/>
          <w:szCs w:val="22"/>
        </w:rPr>
        <w:t xml:space="preserve"> </w:t>
      </w:r>
      <w:r w:rsidR="004D026A" w:rsidRPr="006868FD">
        <w:rPr>
          <w:rFonts w:cs="Arial"/>
          <w:b/>
          <w:sz w:val="22"/>
          <w:szCs w:val="22"/>
        </w:rPr>
        <w:t>Odbiorcy</w:t>
      </w:r>
      <w:r w:rsidR="004E1788">
        <w:rPr>
          <w:rFonts w:cs="Arial"/>
          <w:b/>
          <w:sz w:val="22"/>
          <w:szCs w:val="22"/>
        </w:rPr>
        <w:t xml:space="preserve"> </w:t>
      </w:r>
      <w:r w:rsidR="00D32635">
        <w:rPr>
          <w:rFonts w:cs="Arial"/>
          <w:sz w:val="22"/>
          <w:szCs w:val="22"/>
        </w:rPr>
        <w:t>przekazanych</w:t>
      </w:r>
      <w:r w:rsidR="00D32635" w:rsidRPr="00FD5AAB">
        <w:rPr>
          <w:rFonts w:cs="Arial"/>
          <w:sz w:val="22"/>
          <w:szCs w:val="22"/>
        </w:rPr>
        <w:t xml:space="preserve"> </w:t>
      </w:r>
      <w:r w:rsidR="00D32635">
        <w:rPr>
          <w:rFonts w:cs="Arial"/>
          <w:sz w:val="22"/>
          <w:szCs w:val="22"/>
        </w:rPr>
        <w:t>za pośrednictwem</w:t>
      </w:r>
      <w:r w:rsidR="00D32635">
        <w:rPr>
          <w:rFonts w:cs="Arial"/>
          <w:b/>
          <w:sz w:val="22"/>
          <w:szCs w:val="22"/>
        </w:rPr>
        <w:t xml:space="preserve"> Sprzedawcy</w:t>
      </w:r>
      <w:r w:rsidRPr="00663BCD">
        <w:rPr>
          <w:rFonts w:cs="Arial"/>
          <w:sz w:val="22"/>
          <w:szCs w:val="22"/>
        </w:rPr>
        <w:t xml:space="preserve">, </w:t>
      </w:r>
      <w:r w:rsidR="004D026A">
        <w:rPr>
          <w:rFonts w:cs="Arial"/>
          <w:sz w:val="22"/>
          <w:szCs w:val="22"/>
        </w:rPr>
        <w:t>w</w:t>
      </w:r>
      <w:r w:rsidR="005D6A5D">
        <w:rPr>
          <w:rFonts w:cs="Arial"/>
          <w:sz w:val="22"/>
          <w:szCs w:val="22"/>
        </w:rPr>
        <w:t> </w:t>
      </w:r>
      <w:r w:rsidR="004D026A">
        <w:rPr>
          <w:rFonts w:cs="Arial"/>
          <w:sz w:val="22"/>
          <w:szCs w:val="22"/>
        </w:rPr>
        <w:t xml:space="preserve">sprawie </w:t>
      </w:r>
      <w:r w:rsidRPr="00663BCD">
        <w:rPr>
          <w:rFonts w:cs="Arial"/>
          <w:sz w:val="22"/>
          <w:szCs w:val="22"/>
        </w:rPr>
        <w:t>udziel</w:t>
      </w:r>
      <w:r w:rsidR="004D026A">
        <w:rPr>
          <w:rFonts w:cs="Arial"/>
          <w:sz w:val="22"/>
          <w:szCs w:val="22"/>
        </w:rPr>
        <w:t>e</w:t>
      </w:r>
      <w:r w:rsidRPr="00663BCD">
        <w:rPr>
          <w:rFonts w:cs="Arial"/>
          <w:sz w:val="22"/>
          <w:szCs w:val="22"/>
        </w:rPr>
        <w:t>nia bonifikat za niedotrzymanie parame</w:t>
      </w:r>
      <w:r w:rsidRPr="00095B42">
        <w:rPr>
          <w:rFonts w:cs="Arial"/>
          <w:sz w:val="22"/>
          <w:szCs w:val="22"/>
        </w:rPr>
        <w:t>trów jakościowych energii elektrycznej i</w:t>
      </w:r>
      <w:r w:rsidR="005D6A5D">
        <w:rPr>
          <w:rFonts w:cs="Arial"/>
          <w:sz w:val="22"/>
          <w:szCs w:val="22"/>
        </w:rPr>
        <w:t> </w:t>
      </w:r>
      <w:r w:rsidRPr="00095B42">
        <w:rPr>
          <w:rFonts w:cs="Arial"/>
          <w:sz w:val="22"/>
          <w:szCs w:val="22"/>
        </w:rPr>
        <w:t xml:space="preserve">standardów obsługi </w:t>
      </w:r>
      <w:r w:rsidR="0033432C" w:rsidRPr="00596F0E">
        <w:rPr>
          <w:b/>
          <w:sz w:val="22"/>
        </w:rPr>
        <w:t>Odbiorców</w:t>
      </w:r>
      <w:r w:rsidRPr="00095B42">
        <w:rPr>
          <w:rFonts w:cs="Arial"/>
          <w:sz w:val="22"/>
          <w:szCs w:val="22"/>
        </w:rPr>
        <w:t xml:space="preserve"> w zakresie usługi dystrybucji;</w:t>
      </w:r>
    </w:p>
    <w:p w14:paraId="70DE71FC" w14:textId="77777777" w:rsidR="005F12A1" w:rsidRPr="00095B42" w:rsidRDefault="005F12A1" w:rsidP="001C7EB2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>zapewnienia aby dopuszczalny czas trwania jednorazowej przerwy, nie przekroczył w przypadku przerwy planowanej 16 godzin, a w przypadku przerwy nieplanowanej 24 godzin, przy czym czas jest liczony w przypadku:</w:t>
      </w:r>
    </w:p>
    <w:p w14:paraId="20C7C36A" w14:textId="77777777" w:rsidR="005F12A1" w:rsidRPr="00095B42" w:rsidRDefault="005F12A1" w:rsidP="001C7EB2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>przerw planowanych od momentu otwarcia wyłącznika do czasu wznowienia dostarczania energii elektrycznej</w:t>
      </w:r>
      <w:r w:rsidR="00663BCD">
        <w:rPr>
          <w:rFonts w:cs="Arial"/>
          <w:sz w:val="22"/>
          <w:szCs w:val="22"/>
        </w:rPr>
        <w:t>,</w:t>
      </w:r>
    </w:p>
    <w:p w14:paraId="2AA07E85" w14:textId="77777777" w:rsidR="005F12A1" w:rsidRPr="00095B42" w:rsidRDefault="005F12A1" w:rsidP="001C7EB2">
      <w:pPr>
        <w:numPr>
          <w:ilvl w:val="0"/>
          <w:numId w:val="32"/>
        </w:numPr>
        <w:autoSpaceDE w:val="0"/>
        <w:autoSpaceDN w:val="0"/>
        <w:adjustRightInd w:val="0"/>
        <w:spacing w:before="60" w:after="60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 xml:space="preserve">przerw nieplanowanych od momentu uzyskania przez </w:t>
      </w:r>
      <w:r w:rsidRPr="006868FD">
        <w:rPr>
          <w:rFonts w:cs="Arial"/>
          <w:b/>
          <w:sz w:val="22"/>
          <w:szCs w:val="22"/>
        </w:rPr>
        <w:t>OSD</w:t>
      </w:r>
      <w:r w:rsidRPr="00095B42">
        <w:rPr>
          <w:rFonts w:cs="Arial"/>
          <w:sz w:val="22"/>
          <w:szCs w:val="22"/>
        </w:rPr>
        <w:t xml:space="preserve"> informacji o jej wystąpieniu do czasu wznowienia dostarczania</w:t>
      </w:r>
      <w:r w:rsidR="00D32635">
        <w:rPr>
          <w:rFonts w:cs="Arial"/>
          <w:sz w:val="22"/>
          <w:szCs w:val="22"/>
        </w:rPr>
        <w:t xml:space="preserve"> energii elektrycznej</w:t>
      </w:r>
      <w:r w:rsidRPr="00095B42">
        <w:rPr>
          <w:rFonts w:cs="Arial"/>
          <w:sz w:val="22"/>
          <w:szCs w:val="22"/>
        </w:rPr>
        <w:t>;</w:t>
      </w:r>
    </w:p>
    <w:p w14:paraId="6A2272F4" w14:textId="77777777" w:rsidR="005F12A1" w:rsidRPr="00095B42" w:rsidRDefault="005F12A1" w:rsidP="001C7EB2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>zapewnienia</w:t>
      </w:r>
      <w:r w:rsidR="00E03778">
        <w:rPr>
          <w:rFonts w:cs="Arial"/>
          <w:sz w:val="22"/>
          <w:szCs w:val="22"/>
        </w:rPr>
        <w:t>,</w:t>
      </w:r>
      <w:r w:rsidRPr="00095B42">
        <w:rPr>
          <w:rFonts w:cs="Arial"/>
          <w:sz w:val="22"/>
          <w:szCs w:val="22"/>
        </w:rPr>
        <w:t xml:space="preserve"> aby dopuszczalny czas trwania przerw w ciągu roku, stanowiący sumę czasów trwania przerw jednorazowych długich (trwających dłużej niż 3 minuty i nie dłużej niż 12 godzin) i bardzo długich (trwających dłużej niż 12 godzin i nie dłużej niż 24 godziny), w przypadku przerw planowanych nie przekroczył 35 godzin, a przerw nieplanowanych 48 godzin. Do okresu przerw nieplanowanych w</w:t>
      </w:r>
      <w:r w:rsidR="009F3569">
        <w:rPr>
          <w:rFonts w:cs="Arial"/>
          <w:sz w:val="22"/>
          <w:szCs w:val="22"/>
        </w:rPr>
        <w:t> </w:t>
      </w:r>
      <w:r w:rsidRPr="00095B42">
        <w:rPr>
          <w:rFonts w:cs="Arial"/>
          <w:sz w:val="22"/>
          <w:szCs w:val="22"/>
        </w:rPr>
        <w:t>dostarczaniu energii elektrycznej nie zalicza się wyłączeń awaryjnych wywołanych przez instalacje i</w:t>
      </w:r>
      <w:r w:rsidR="009F3569">
        <w:rPr>
          <w:rFonts w:cs="Arial"/>
          <w:sz w:val="22"/>
          <w:szCs w:val="22"/>
        </w:rPr>
        <w:t> </w:t>
      </w:r>
      <w:r w:rsidRPr="00095B42">
        <w:rPr>
          <w:rFonts w:cs="Arial"/>
          <w:sz w:val="22"/>
          <w:szCs w:val="22"/>
        </w:rPr>
        <w:t xml:space="preserve">urządzenia elektroenergetyczne należące do </w:t>
      </w:r>
      <w:r w:rsidRPr="006868FD">
        <w:rPr>
          <w:rFonts w:cs="Arial"/>
          <w:b/>
          <w:sz w:val="22"/>
          <w:szCs w:val="22"/>
        </w:rPr>
        <w:t>Odbiorcy</w:t>
      </w:r>
      <w:r w:rsidRPr="00663BCD">
        <w:rPr>
          <w:rFonts w:cs="Arial"/>
          <w:sz w:val="22"/>
          <w:szCs w:val="22"/>
        </w:rPr>
        <w:t xml:space="preserve">. W sieci dystrybucyjnej </w:t>
      </w:r>
      <w:r w:rsidRPr="006868FD">
        <w:rPr>
          <w:rFonts w:cs="Arial"/>
          <w:b/>
          <w:sz w:val="22"/>
          <w:szCs w:val="22"/>
        </w:rPr>
        <w:t>OSD</w:t>
      </w:r>
      <w:r w:rsidRPr="00663BCD">
        <w:rPr>
          <w:rFonts w:cs="Arial"/>
          <w:sz w:val="22"/>
          <w:szCs w:val="22"/>
        </w:rPr>
        <w:t xml:space="preserve"> mogą występować krótkotrwałe zakłócenia w dostarczaniu energii elektrycznej (przerwy krótkie i</w:t>
      </w:r>
      <w:r w:rsidR="009F3569">
        <w:rPr>
          <w:rFonts w:cs="Arial"/>
          <w:sz w:val="22"/>
          <w:szCs w:val="22"/>
        </w:rPr>
        <w:t> </w:t>
      </w:r>
      <w:r w:rsidRPr="00663BCD">
        <w:rPr>
          <w:rFonts w:cs="Arial"/>
          <w:sz w:val="22"/>
          <w:szCs w:val="22"/>
        </w:rPr>
        <w:t>przemijające), wynikające z działania automatyki sieciowej i przełączeń ruchowych</w:t>
      </w:r>
      <w:r w:rsidRPr="00095B42">
        <w:rPr>
          <w:rFonts w:cs="Arial"/>
          <w:sz w:val="22"/>
          <w:szCs w:val="22"/>
        </w:rPr>
        <w:t>;</w:t>
      </w:r>
    </w:p>
    <w:p w14:paraId="28B66C89" w14:textId="77777777" w:rsidR="00863DDE" w:rsidRDefault="00863DDE" w:rsidP="001C7EB2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550A05">
        <w:rPr>
          <w:rFonts w:cs="Arial"/>
          <w:sz w:val="22"/>
          <w:szCs w:val="22"/>
        </w:rPr>
        <w:t xml:space="preserve">sprawdzania </w:t>
      </w:r>
      <w:r w:rsidRPr="00095B42">
        <w:rPr>
          <w:rFonts w:cs="Arial"/>
          <w:sz w:val="22"/>
          <w:szCs w:val="22"/>
        </w:rPr>
        <w:t xml:space="preserve">prawidłowości działania układu pomiarowo-rozliczeniowego, w tym w drodze badania laboratoryjnego w ciągu 14 dni od zgłoszenia wniosku przez </w:t>
      </w:r>
      <w:r w:rsidRPr="006868FD">
        <w:rPr>
          <w:rFonts w:cs="Arial"/>
          <w:b/>
          <w:sz w:val="22"/>
          <w:szCs w:val="22"/>
        </w:rPr>
        <w:t>Odbiorcę</w:t>
      </w:r>
      <w:r w:rsidRPr="00095B42">
        <w:rPr>
          <w:rFonts w:cs="Arial"/>
          <w:sz w:val="22"/>
          <w:szCs w:val="22"/>
        </w:rPr>
        <w:t>;</w:t>
      </w:r>
    </w:p>
    <w:p w14:paraId="27E98BF9" w14:textId="77777777" w:rsidR="005F12A1" w:rsidRPr="00095B42" w:rsidRDefault="005F12A1" w:rsidP="001C7EB2">
      <w:pPr>
        <w:numPr>
          <w:ilvl w:val="1"/>
          <w:numId w:val="30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60"/>
        <w:ind w:left="567" w:hanging="283"/>
        <w:jc w:val="both"/>
        <w:rPr>
          <w:rFonts w:cs="Arial"/>
          <w:sz w:val="22"/>
          <w:szCs w:val="22"/>
        </w:rPr>
      </w:pPr>
      <w:r w:rsidRPr="00095B42">
        <w:rPr>
          <w:rFonts w:cs="Arial"/>
          <w:sz w:val="22"/>
          <w:szCs w:val="22"/>
        </w:rPr>
        <w:t xml:space="preserve">odpłatnego przeprowadzenia na pisemny wniosek </w:t>
      </w:r>
      <w:r w:rsidRPr="006868FD">
        <w:rPr>
          <w:rFonts w:cs="Arial"/>
          <w:b/>
          <w:sz w:val="22"/>
          <w:szCs w:val="22"/>
        </w:rPr>
        <w:t>Odbiorcy</w:t>
      </w:r>
      <w:r w:rsidRPr="00095B42">
        <w:rPr>
          <w:rFonts w:cs="Arial"/>
          <w:sz w:val="22"/>
          <w:szCs w:val="22"/>
        </w:rPr>
        <w:t xml:space="preserve"> </w:t>
      </w:r>
      <w:r w:rsidR="00D32635">
        <w:rPr>
          <w:rFonts w:cs="Arial"/>
          <w:sz w:val="22"/>
          <w:szCs w:val="22"/>
        </w:rPr>
        <w:t xml:space="preserve">złożony do </w:t>
      </w:r>
      <w:r w:rsidR="00D32635" w:rsidRPr="00D32635">
        <w:rPr>
          <w:rFonts w:cs="Arial"/>
          <w:b/>
          <w:sz w:val="22"/>
          <w:szCs w:val="22"/>
        </w:rPr>
        <w:t>Sprzedawcy</w:t>
      </w:r>
      <w:r w:rsidR="00D32635" w:rsidRPr="00095B42">
        <w:rPr>
          <w:rFonts w:cs="Arial"/>
          <w:sz w:val="22"/>
          <w:szCs w:val="22"/>
        </w:rPr>
        <w:t xml:space="preserve"> </w:t>
      </w:r>
      <w:r w:rsidRPr="00095B42">
        <w:rPr>
          <w:rFonts w:cs="Arial"/>
          <w:sz w:val="22"/>
          <w:szCs w:val="22"/>
        </w:rPr>
        <w:t>dodatkowej ekspertyzy badanego uprzednio układu pomiarowo-rozliczeniowego w terminie 30 dni od daty otrzymania wyniku badania laboratoryjnego.</w:t>
      </w:r>
    </w:p>
    <w:p w14:paraId="45AB88C7" w14:textId="77777777" w:rsidR="005F12A1" w:rsidRPr="00663BCD" w:rsidRDefault="005F12A1" w:rsidP="001C7EB2">
      <w:pPr>
        <w:pStyle w:val="Stylwyliczanie"/>
        <w:numPr>
          <w:ilvl w:val="0"/>
          <w:numId w:val="35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b/>
          <w:color w:val="auto"/>
          <w:sz w:val="22"/>
          <w:szCs w:val="22"/>
        </w:rPr>
      </w:pPr>
      <w:r w:rsidRPr="00663BCD">
        <w:rPr>
          <w:b/>
          <w:color w:val="auto"/>
          <w:sz w:val="22"/>
          <w:szCs w:val="22"/>
        </w:rPr>
        <w:t xml:space="preserve">Parametry </w:t>
      </w:r>
      <w:r w:rsidR="00663BCD">
        <w:rPr>
          <w:b/>
          <w:color w:val="auto"/>
          <w:sz w:val="22"/>
          <w:szCs w:val="22"/>
        </w:rPr>
        <w:t>jakościowe energii elektrycznej:</w:t>
      </w:r>
    </w:p>
    <w:p w14:paraId="60AB1268" w14:textId="77777777" w:rsidR="005F12A1" w:rsidRPr="00663BCD" w:rsidRDefault="005F12A1" w:rsidP="001C7EB2">
      <w:pPr>
        <w:pStyle w:val="Stylwyliczanie"/>
        <w:numPr>
          <w:ilvl w:val="0"/>
          <w:numId w:val="36"/>
        </w:numPr>
        <w:tabs>
          <w:tab w:val="clear" w:pos="1276"/>
          <w:tab w:val="clear" w:pos="2552"/>
          <w:tab w:val="clear" w:pos="3261"/>
          <w:tab w:val="clear" w:pos="9072"/>
          <w:tab w:val="num" w:pos="426"/>
          <w:tab w:val="right" w:pos="9639"/>
        </w:tabs>
        <w:rPr>
          <w:color w:val="auto"/>
          <w:sz w:val="22"/>
          <w:szCs w:val="22"/>
        </w:rPr>
      </w:pPr>
      <w:r w:rsidRPr="00CF73C3">
        <w:rPr>
          <w:b/>
          <w:color w:val="auto"/>
          <w:sz w:val="22"/>
        </w:rPr>
        <w:t>OSD</w:t>
      </w:r>
      <w:r w:rsidRPr="00663BCD">
        <w:rPr>
          <w:color w:val="auto"/>
          <w:sz w:val="22"/>
          <w:szCs w:val="22"/>
        </w:rPr>
        <w:t xml:space="preserve"> zapewnia w miejscach </w:t>
      </w:r>
      <w:r w:rsidR="00BA4D69">
        <w:rPr>
          <w:color w:val="auto"/>
          <w:sz w:val="22"/>
          <w:szCs w:val="22"/>
        </w:rPr>
        <w:t>dostarczania</w:t>
      </w:r>
      <w:r w:rsidRPr="00663BCD">
        <w:rPr>
          <w:color w:val="auto"/>
          <w:sz w:val="22"/>
          <w:szCs w:val="22"/>
        </w:rPr>
        <w:t xml:space="preserve"> nast</w:t>
      </w:r>
      <w:r w:rsidRPr="00663BCD">
        <w:rPr>
          <w:rFonts w:hint="eastAsia"/>
          <w:color w:val="auto"/>
          <w:sz w:val="22"/>
          <w:szCs w:val="22"/>
        </w:rPr>
        <w:t>ę</w:t>
      </w:r>
      <w:r w:rsidRPr="00663BCD">
        <w:rPr>
          <w:color w:val="auto"/>
          <w:sz w:val="22"/>
          <w:szCs w:val="22"/>
        </w:rPr>
        <w:t>puj</w:t>
      </w:r>
      <w:r w:rsidRPr="00663BCD">
        <w:rPr>
          <w:rFonts w:hint="eastAsia"/>
          <w:color w:val="auto"/>
          <w:sz w:val="22"/>
          <w:szCs w:val="22"/>
        </w:rPr>
        <w:t>ą</w:t>
      </w:r>
      <w:r w:rsidRPr="00663BCD">
        <w:rPr>
          <w:color w:val="auto"/>
          <w:sz w:val="22"/>
          <w:szCs w:val="22"/>
        </w:rPr>
        <w:t>ce parametry jako</w:t>
      </w:r>
      <w:r w:rsidRPr="00663BCD">
        <w:rPr>
          <w:rFonts w:hint="eastAsia"/>
          <w:color w:val="auto"/>
          <w:sz w:val="22"/>
          <w:szCs w:val="22"/>
        </w:rPr>
        <w:t>ś</w:t>
      </w:r>
      <w:r w:rsidRPr="00663BCD">
        <w:rPr>
          <w:color w:val="auto"/>
          <w:sz w:val="22"/>
          <w:szCs w:val="22"/>
        </w:rPr>
        <w:t>ciowe</w:t>
      </w:r>
      <w:r w:rsidR="00663BCD" w:rsidRPr="00663BCD">
        <w:rPr>
          <w:color w:val="auto"/>
          <w:sz w:val="22"/>
          <w:szCs w:val="22"/>
        </w:rPr>
        <w:t xml:space="preserve"> </w:t>
      </w:r>
      <w:r w:rsidRPr="00663BCD">
        <w:rPr>
          <w:color w:val="auto"/>
          <w:sz w:val="22"/>
          <w:szCs w:val="22"/>
        </w:rPr>
        <w:t>energii - w przypadku sieci funkcjonuj</w:t>
      </w:r>
      <w:r w:rsidRPr="00663BCD">
        <w:rPr>
          <w:rFonts w:hint="eastAsia"/>
          <w:color w:val="auto"/>
          <w:sz w:val="22"/>
          <w:szCs w:val="22"/>
        </w:rPr>
        <w:t>ą</w:t>
      </w:r>
      <w:r w:rsidRPr="00663BCD">
        <w:rPr>
          <w:color w:val="auto"/>
          <w:sz w:val="22"/>
          <w:szCs w:val="22"/>
        </w:rPr>
        <w:t>cej bez zakłóceń:</w:t>
      </w:r>
    </w:p>
    <w:p w14:paraId="1DEE1100" w14:textId="77777777" w:rsidR="005F12A1" w:rsidRDefault="005F12A1" w:rsidP="001C7EB2">
      <w:pPr>
        <w:pStyle w:val="CM2"/>
        <w:numPr>
          <w:ilvl w:val="1"/>
          <w:numId w:val="36"/>
        </w:numPr>
        <w:spacing w:before="60" w:after="60" w:line="240" w:lineRule="auto"/>
        <w:jc w:val="both"/>
        <w:rPr>
          <w:rFonts w:ascii="Times New Roman" w:hAnsi="Times New Roman"/>
          <w:sz w:val="22"/>
          <w:szCs w:val="22"/>
        </w:rPr>
      </w:pPr>
      <w:r w:rsidRPr="00663BCD">
        <w:rPr>
          <w:rFonts w:ascii="Times New Roman" w:hAnsi="Times New Roman"/>
          <w:sz w:val="22"/>
          <w:szCs w:val="22"/>
        </w:rPr>
        <w:t>Wartość średnia częstotliwości mierzonej przez 10 sekund powinna być zawarta w przedziale:</w:t>
      </w:r>
    </w:p>
    <w:p w14:paraId="510EF215" w14:textId="77777777" w:rsidR="005F12A1" w:rsidRDefault="005F12A1" w:rsidP="00663BCD">
      <w:pPr>
        <w:pStyle w:val="CM2"/>
        <w:tabs>
          <w:tab w:val="num" w:pos="426"/>
        </w:tabs>
        <w:spacing w:before="60" w:after="60" w:line="240" w:lineRule="auto"/>
        <w:ind w:left="1146" w:hanging="142"/>
        <w:jc w:val="both"/>
        <w:rPr>
          <w:rFonts w:ascii="Times New Roman" w:hAnsi="Times New Roman"/>
          <w:sz w:val="22"/>
          <w:szCs w:val="22"/>
        </w:rPr>
      </w:pPr>
      <w:r w:rsidRPr="00663BCD">
        <w:rPr>
          <w:rFonts w:ascii="Times New Roman" w:hAnsi="Times New Roman"/>
          <w:sz w:val="22"/>
          <w:szCs w:val="22"/>
        </w:rPr>
        <w:t xml:space="preserve">a) 50 </w:t>
      </w:r>
      <w:proofErr w:type="spellStart"/>
      <w:r w:rsidRPr="00663BCD">
        <w:rPr>
          <w:rFonts w:ascii="Times New Roman" w:hAnsi="Times New Roman"/>
          <w:sz w:val="22"/>
          <w:szCs w:val="22"/>
        </w:rPr>
        <w:t>Hz</w:t>
      </w:r>
      <w:proofErr w:type="spellEnd"/>
      <w:r w:rsidRPr="00663BCD">
        <w:rPr>
          <w:rFonts w:ascii="Times New Roman" w:hAnsi="Times New Roman"/>
          <w:sz w:val="22"/>
          <w:szCs w:val="22"/>
        </w:rPr>
        <w:t xml:space="preserve"> </w:t>
      </w:r>
      <w:r w:rsidR="00663BCD">
        <w:rPr>
          <w:rFonts w:ascii="Times New Roman" w:hAnsi="Times New Roman"/>
          <w:sz w:val="22"/>
          <w:szCs w:val="22"/>
        </w:rPr>
        <w:t>±</w:t>
      </w:r>
      <w:r w:rsidRPr="00663BCD">
        <w:rPr>
          <w:rFonts w:ascii="Times New Roman" w:hAnsi="Times New Roman"/>
          <w:sz w:val="22"/>
          <w:szCs w:val="22"/>
        </w:rPr>
        <w:t xml:space="preserve">1 % (od 49,5 </w:t>
      </w:r>
      <w:proofErr w:type="spellStart"/>
      <w:r w:rsidRPr="00663BCD">
        <w:rPr>
          <w:rFonts w:ascii="Times New Roman" w:hAnsi="Times New Roman"/>
          <w:sz w:val="22"/>
          <w:szCs w:val="22"/>
        </w:rPr>
        <w:t>Hz</w:t>
      </w:r>
      <w:proofErr w:type="spellEnd"/>
      <w:r w:rsidRPr="00663BCD">
        <w:rPr>
          <w:rFonts w:ascii="Times New Roman" w:hAnsi="Times New Roman"/>
          <w:sz w:val="22"/>
          <w:szCs w:val="22"/>
        </w:rPr>
        <w:t xml:space="preserve"> do 50,5 </w:t>
      </w:r>
      <w:proofErr w:type="spellStart"/>
      <w:r w:rsidRPr="00663BCD">
        <w:rPr>
          <w:rFonts w:ascii="Times New Roman" w:hAnsi="Times New Roman"/>
          <w:sz w:val="22"/>
          <w:szCs w:val="22"/>
        </w:rPr>
        <w:t>Hz</w:t>
      </w:r>
      <w:proofErr w:type="spellEnd"/>
      <w:r w:rsidRPr="00663BCD">
        <w:rPr>
          <w:rFonts w:ascii="Times New Roman" w:hAnsi="Times New Roman"/>
          <w:sz w:val="22"/>
          <w:szCs w:val="22"/>
        </w:rPr>
        <w:t>) przez 99,5 % tygodnia,</w:t>
      </w:r>
    </w:p>
    <w:p w14:paraId="4569FB9A" w14:textId="77777777" w:rsidR="005F12A1" w:rsidRPr="00663BCD" w:rsidRDefault="005F12A1" w:rsidP="00663BCD">
      <w:pPr>
        <w:pStyle w:val="CM2"/>
        <w:tabs>
          <w:tab w:val="num" w:pos="426"/>
        </w:tabs>
        <w:spacing w:before="60" w:after="60" w:line="240" w:lineRule="auto"/>
        <w:ind w:left="1146" w:hanging="142"/>
        <w:jc w:val="both"/>
        <w:rPr>
          <w:rFonts w:ascii="Times New Roman" w:hAnsi="Times New Roman"/>
          <w:sz w:val="22"/>
          <w:szCs w:val="22"/>
        </w:rPr>
      </w:pPr>
      <w:r w:rsidRPr="00663BCD">
        <w:rPr>
          <w:rFonts w:ascii="Times New Roman" w:hAnsi="Times New Roman"/>
          <w:sz w:val="22"/>
          <w:szCs w:val="22"/>
        </w:rPr>
        <w:t xml:space="preserve">b) 50 </w:t>
      </w:r>
      <w:proofErr w:type="spellStart"/>
      <w:r w:rsidRPr="00663BCD">
        <w:rPr>
          <w:rFonts w:ascii="Times New Roman" w:hAnsi="Times New Roman"/>
          <w:sz w:val="22"/>
          <w:szCs w:val="22"/>
        </w:rPr>
        <w:t>Hz</w:t>
      </w:r>
      <w:proofErr w:type="spellEnd"/>
      <w:r w:rsidRPr="00663BCD">
        <w:rPr>
          <w:rFonts w:ascii="Times New Roman" w:hAnsi="Times New Roman"/>
          <w:sz w:val="22"/>
          <w:szCs w:val="22"/>
        </w:rPr>
        <w:t xml:space="preserve"> +4 % / -6 % (od 47 </w:t>
      </w:r>
      <w:proofErr w:type="spellStart"/>
      <w:r w:rsidRPr="00663BCD">
        <w:rPr>
          <w:rFonts w:ascii="Times New Roman" w:hAnsi="Times New Roman"/>
          <w:sz w:val="22"/>
          <w:szCs w:val="22"/>
        </w:rPr>
        <w:t>Hz</w:t>
      </w:r>
      <w:proofErr w:type="spellEnd"/>
      <w:r w:rsidRPr="00663BCD">
        <w:rPr>
          <w:rFonts w:ascii="Times New Roman" w:hAnsi="Times New Roman"/>
          <w:sz w:val="22"/>
          <w:szCs w:val="22"/>
        </w:rPr>
        <w:t xml:space="preserve"> do 52 </w:t>
      </w:r>
      <w:proofErr w:type="spellStart"/>
      <w:r w:rsidRPr="00663BCD">
        <w:rPr>
          <w:rFonts w:ascii="Times New Roman" w:hAnsi="Times New Roman"/>
          <w:sz w:val="22"/>
          <w:szCs w:val="22"/>
        </w:rPr>
        <w:t>Hz</w:t>
      </w:r>
      <w:proofErr w:type="spellEnd"/>
      <w:r w:rsidRPr="00663BCD">
        <w:rPr>
          <w:rFonts w:ascii="Times New Roman" w:hAnsi="Times New Roman"/>
          <w:sz w:val="22"/>
          <w:szCs w:val="22"/>
        </w:rPr>
        <w:t>) przez 100 % tygodnia.</w:t>
      </w:r>
    </w:p>
    <w:p w14:paraId="0DE612F9" w14:textId="77777777" w:rsidR="005F12A1" w:rsidRPr="00663BCD" w:rsidRDefault="005F12A1" w:rsidP="001C7EB2">
      <w:pPr>
        <w:pStyle w:val="CM2"/>
        <w:numPr>
          <w:ilvl w:val="1"/>
          <w:numId w:val="36"/>
        </w:numPr>
        <w:spacing w:before="60" w:after="60" w:line="240" w:lineRule="auto"/>
        <w:jc w:val="both"/>
        <w:rPr>
          <w:rFonts w:ascii="Times New Roman" w:hAnsi="Times New Roman"/>
          <w:sz w:val="22"/>
          <w:szCs w:val="22"/>
        </w:rPr>
      </w:pPr>
      <w:r w:rsidRPr="00663BCD">
        <w:rPr>
          <w:rFonts w:ascii="Times New Roman" w:hAnsi="Times New Roman"/>
          <w:sz w:val="22"/>
          <w:szCs w:val="22"/>
        </w:rPr>
        <w:t>W każdym tygodniu 95 % ze zbioru 10-minutowych średnich wartości skutecznych napięcia zasilającego powinno mieścić się w przedziale</w:t>
      </w:r>
      <w:r w:rsidR="00663BCD">
        <w:rPr>
          <w:rFonts w:ascii="Times New Roman" w:hAnsi="Times New Roman"/>
          <w:sz w:val="22"/>
          <w:szCs w:val="22"/>
        </w:rPr>
        <w:t xml:space="preserve"> </w:t>
      </w:r>
      <w:r w:rsidRPr="00663BCD">
        <w:rPr>
          <w:rFonts w:ascii="Times New Roman" w:hAnsi="Times New Roman"/>
          <w:sz w:val="22"/>
          <w:szCs w:val="22"/>
        </w:rPr>
        <w:t xml:space="preserve">odchyleń </w:t>
      </w:r>
      <w:r w:rsidR="00663BCD">
        <w:rPr>
          <w:rFonts w:ascii="Times New Roman" w:hAnsi="Times New Roman"/>
          <w:sz w:val="22"/>
          <w:szCs w:val="22"/>
        </w:rPr>
        <w:t>±</w:t>
      </w:r>
      <w:r w:rsidRPr="00663BCD">
        <w:rPr>
          <w:rFonts w:ascii="Times New Roman" w:hAnsi="Times New Roman"/>
          <w:sz w:val="22"/>
          <w:szCs w:val="22"/>
        </w:rPr>
        <w:t>10 % napięcia znamionowego.</w:t>
      </w:r>
    </w:p>
    <w:p w14:paraId="4E728DA2" w14:textId="77777777" w:rsidR="005F12A1" w:rsidRPr="00663BCD" w:rsidRDefault="005F12A1" w:rsidP="001C7EB2">
      <w:pPr>
        <w:pStyle w:val="CM2"/>
        <w:numPr>
          <w:ilvl w:val="1"/>
          <w:numId w:val="36"/>
        </w:numPr>
        <w:spacing w:before="60" w:after="60" w:line="240" w:lineRule="auto"/>
        <w:jc w:val="both"/>
        <w:rPr>
          <w:rFonts w:ascii="Times New Roman" w:hAnsi="Times New Roman"/>
          <w:sz w:val="22"/>
          <w:szCs w:val="22"/>
        </w:rPr>
      </w:pPr>
      <w:r w:rsidRPr="00663BCD">
        <w:rPr>
          <w:rFonts w:ascii="Times New Roman" w:hAnsi="Times New Roman"/>
          <w:sz w:val="22"/>
          <w:szCs w:val="22"/>
        </w:rPr>
        <w:t>Przez 95 % czasu każdego tygodnia wskaźnik długookresowego</w:t>
      </w:r>
      <w:r w:rsidR="00663BCD">
        <w:rPr>
          <w:rFonts w:ascii="Times New Roman" w:hAnsi="Times New Roman"/>
          <w:sz w:val="22"/>
          <w:szCs w:val="22"/>
        </w:rPr>
        <w:t xml:space="preserve"> </w:t>
      </w:r>
      <w:r w:rsidRPr="00663BCD">
        <w:rPr>
          <w:rFonts w:ascii="Times New Roman" w:hAnsi="Times New Roman"/>
          <w:sz w:val="22"/>
          <w:szCs w:val="22"/>
        </w:rPr>
        <w:t xml:space="preserve">migotania światła </w:t>
      </w:r>
      <w:proofErr w:type="spellStart"/>
      <w:r w:rsidRPr="00663BCD">
        <w:rPr>
          <w:rFonts w:ascii="Times New Roman" w:hAnsi="Times New Roman"/>
          <w:sz w:val="22"/>
          <w:szCs w:val="22"/>
        </w:rPr>
        <w:t>Plt</w:t>
      </w:r>
      <w:proofErr w:type="spellEnd"/>
      <w:r w:rsidRPr="00663BCD">
        <w:rPr>
          <w:rFonts w:ascii="Times New Roman" w:hAnsi="Times New Roman"/>
          <w:sz w:val="22"/>
          <w:szCs w:val="22"/>
        </w:rPr>
        <w:t xml:space="preserve"> spowodowanego wahaniami napięcia zasilającego</w:t>
      </w:r>
      <w:r w:rsidR="00663BCD">
        <w:rPr>
          <w:rFonts w:ascii="Times New Roman" w:hAnsi="Times New Roman"/>
          <w:sz w:val="22"/>
          <w:szCs w:val="22"/>
        </w:rPr>
        <w:t xml:space="preserve"> </w:t>
      </w:r>
      <w:r w:rsidRPr="00663BCD">
        <w:rPr>
          <w:rFonts w:ascii="Times New Roman" w:hAnsi="Times New Roman"/>
          <w:sz w:val="22"/>
          <w:szCs w:val="22"/>
        </w:rPr>
        <w:t>nie powinien być większy od 1.</w:t>
      </w:r>
    </w:p>
    <w:p w14:paraId="1BB05C04" w14:textId="77777777" w:rsidR="005F12A1" w:rsidRPr="00663BCD" w:rsidRDefault="005F12A1" w:rsidP="001C7EB2">
      <w:pPr>
        <w:pStyle w:val="CM2"/>
        <w:numPr>
          <w:ilvl w:val="1"/>
          <w:numId w:val="36"/>
        </w:numPr>
        <w:spacing w:before="60" w:after="60" w:line="240" w:lineRule="auto"/>
        <w:jc w:val="both"/>
        <w:rPr>
          <w:rFonts w:ascii="Times New Roman" w:hAnsi="Times New Roman"/>
          <w:sz w:val="22"/>
          <w:szCs w:val="22"/>
        </w:rPr>
      </w:pPr>
      <w:r w:rsidRPr="00663BCD">
        <w:rPr>
          <w:rFonts w:ascii="Times New Roman" w:hAnsi="Times New Roman"/>
          <w:sz w:val="22"/>
          <w:szCs w:val="22"/>
        </w:rPr>
        <w:t>W ciągu każdego tygodnia 95 % ze zbioru 10-minutowych średnich wartości skutecznych:</w:t>
      </w:r>
    </w:p>
    <w:p w14:paraId="57C6C8F6" w14:textId="77777777" w:rsidR="00F0365D" w:rsidRDefault="005F12A1" w:rsidP="00627CE1">
      <w:pPr>
        <w:pStyle w:val="CM2"/>
        <w:tabs>
          <w:tab w:val="num" w:pos="426"/>
        </w:tabs>
        <w:spacing w:before="60" w:after="60" w:line="240" w:lineRule="auto"/>
        <w:ind w:left="1134" w:hanging="142"/>
        <w:jc w:val="both"/>
        <w:rPr>
          <w:rFonts w:ascii="Times New Roman" w:hAnsi="Times New Roman"/>
          <w:sz w:val="22"/>
          <w:szCs w:val="22"/>
        </w:rPr>
      </w:pPr>
      <w:r w:rsidRPr="00663BCD">
        <w:rPr>
          <w:rFonts w:ascii="Times New Roman" w:hAnsi="Times New Roman"/>
          <w:sz w:val="22"/>
          <w:szCs w:val="22"/>
        </w:rPr>
        <w:t>a) składowej symetrycznej kolejności przeciwnej napięcia zasilającego powinno mieścić się w</w:t>
      </w:r>
      <w:r w:rsidR="009F3569">
        <w:rPr>
          <w:rFonts w:ascii="Times New Roman" w:hAnsi="Times New Roman"/>
          <w:sz w:val="22"/>
          <w:szCs w:val="22"/>
        </w:rPr>
        <w:t> </w:t>
      </w:r>
      <w:r w:rsidRPr="00663BCD">
        <w:rPr>
          <w:rFonts w:ascii="Times New Roman" w:hAnsi="Times New Roman"/>
          <w:sz w:val="22"/>
          <w:szCs w:val="22"/>
        </w:rPr>
        <w:t>przedziale od 0 % do 2 % wartości składowej kolejności zgodnej,</w:t>
      </w:r>
    </w:p>
    <w:p w14:paraId="00187876" w14:textId="77777777" w:rsidR="005F12A1" w:rsidRPr="00663BCD" w:rsidRDefault="005F12A1" w:rsidP="00663BCD">
      <w:pPr>
        <w:pStyle w:val="CM2"/>
        <w:tabs>
          <w:tab w:val="num" w:pos="426"/>
        </w:tabs>
        <w:spacing w:before="60" w:after="60" w:line="240" w:lineRule="auto"/>
        <w:ind w:left="1134" w:hanging="142"/>
        <w:jc w:val="both"/>
        <w:rPr>
          <w:rFonts w:ascii="Times New Roman" w:hAnsi="Times New Roman"/>
          <w:sz w:val="22"/>
          <w:szCs w:val="22"/>
        </w:rPr>
      </w:pPr>
      <w:r w:rsidRPr="00663BCD">
        <w:rPr>
          <w:rFonts w:ascii="Times New Roman" w:hAnsi="Times New Roman"/>
          <w:sz w:val="22"/>
          <w:szCs w:val="22"/>
        </w:rPr>
        <w:t>b) dla każdej harmonicznej napięcia zasilającego powinno być mniejsze lub równe wartościom określonym w poniższej tabeli:</w:t>
      </w:r>
    </w:p>
    <w:p w14:paraId="45D1FA58" w14:textId="77777777" w:rsidR="005F12A1" w:rsidRPr="00095B42" w:rsidRDefault="0074329B" w:rsidP="005F12A1">
      <w:pPr>
        <w:pStyle w:val="CM2"/>
        <w:tabs>
          <w:tab w:val="num" w:pos="426"/>
        </w:tabs>
        <w:spacing w:before="60" w:after="60" w:line="240" w:lineRule="auto"/>
        <w:ind w:left="426" w:hanging="142"/>
        <w:jc w:val="both"/>
        <w:rPr>
          <w:rFonts w:cs="Arial"/>
          <w:sz w:val="22"/>
          <w:szCs w:val="22"/>
        </w:rPr>
      </w:pPr>
      <w:r w:rsidRPr="00627CE1">
        <w:rPr>
          <w:rFonts w:cs="Arial"/>
          <w:noProof/>
          <w:sz w:val="22"/>
          <w:szCs w:val="22"/>
        </w:rPr>
        <w:drawing>
          <wp:inline distT="0" distB="0" distL="0" distR="0" wp14:anchorId="7237BCED" wp14:editId="5F57C1B0">
            <wp:extent cx="5956300" cy="2006600"/>
            <wp:effectExtent l="0" t="0" r="1270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DD3A5" w14:textId="77777777" w:rsidR="005F12A1" w:rsidRPr="00663BCD" w:rsidRDefault="005F12A1" w:rsidP="001C7EB2">
      <w:pPr>
        <w:pStyle w:val="CM2"/>
        <w:numPr>
          <w:ilvl w:val="1"/>
          <w:numId w:val="36"/>
        </w:numPr>
        <w:spacing w:before="60" w:after="60" w:line="240" w:lineRule="auto"/>
        <w:jc w:val="both"/>
        <w:rPr>
          <w:rFonts w:ascii="Times New Roman" w:hAnsi="Times New Roman"/>
          <w:sz w:val="22"/>
          <w:szCs w:val="22"/>
        </w:rPr>
      </w:pPr>
      <w:r w:rsidRPr="00663BCD">
        <w:rPr>
          <w:rFonts w:ascii="Times New Roman" w:hAnsi="Times New Roman"/>
          <w:sz w:val="22"/>
          <w:szCs w:val="22"/>
        </w:rPr>
        <w:lastRenderedPageBreak/>
        <w:t>Wspó</w:t>
      </w:r>
      <w:r w:rsidRPr="00663BCD">
        <w:rPr>
          <w:rFonts w:ascii="Times New Roman" w:hAnsi="Times New Roman" w:hint="eastAsia"/>
          <w:sz w:val="22"/>
          <w:szCs w:val="22"/>
        </w:rPr>
        <w:t>ł</w:t>
      </w:r>
      <w:r w:rsidRPr="00663BCD">
        <w:rPr>
          <w:rFonts w:ascii="Times New Roman" w:hAnsi="Times New Roman"/>
          <w:sz w:val="22"/>
          <w:szCs w:val="22"/>
        </w:rPr>
        <w:t>czynnik odkszta</w:t>
      </w:r>
      <w:r w:rsidRPr="00663BCD">
        <w:rPr>
          <w:rFonts w:ascii="Times New Roman" w:hAnsi="Times New Roman" w:hint="eastAsia"/>
          <w:sz w:val="22"/>
          <w:szCs w:val="22"/>
        </w:rPr>
        <w:t>ł</w:t>
      </w:r>
      <w:r w:rsidRPr="00663BCD">
        <w:rPr>
          <w:rFonts w:ascii="Times New Roman" w:hAnsi="Times New Roman"/>
          <w:sz w:val="22"/>
          <w:szCs w:val="22"/>
        </w:rPr>
        <w:t>cenia wy</w:t>
      </w:r>
      <w:r w:rsidRPr="00663BCD">
        <w:rPr>
          <w:rFonts w:ascii="Times New Roman" w:hAnsi="Times New Roman" w:hint="eastAsia"/>
          <w:sz w:val="22"/>
          <w:szCs w:val="22"/>
        </w:rPr>
        <w:t>ż</w:t>
      </w:r>
      <w:r w:rsidRPr="00663BCD">
        <w:rPr>
          <w:rFonts w:ascii="Times New Roman" w:hAnsi="Times New Roman"/>
          <w:sz w:val="22"/>
          <w:szCs w:val="22"/>
        </w:rPr>
        <w:t>szymi harmonicznymi napi</w:t>
      </w:r>
      <w:r w:rsidRPr="00663BCD">
        <w:rPr>
          <w:rFonts w:ascii="Times New Roman" w:hAnsi="Times New Roman" w:hint="eastAsia"/>
          <w:sz w:val="22"/>
          <w:szCs w:val="22"/>
        </w:rPr>
        <w:t>ę</w:t>
      </w:r>
      <w:r w:rsidRPr="00663BCD">
        <w:rPr>
          <w:rFonts w:ascii="Times New Roman" w:hAnsi="Times New Roman"/>
          <w:sz w:val="22"/>
          <w:szCs w:val="22"/>
        </w:rPr>
        <w:t>cia zasilaj</w:t>
      </w:r>
      <w:r w:rsidRPr="00663BCD">
        <w:rPr>
          <w:rFonts w:ascii="Times New Roman" w:hAnsi="Times New Roman" w:hint="eastAsia"/>
          <w:sz w:val="22"/>
          <w:szCs w:val="22"/>
        </w:rPr>
        <w:t>ą</w:t>
      </w:r>
      <w:r w:rsidRPr="00663BCD">
        <w:rPr>
          <w:rFonts w:ascii="Times New Roman" w:hAnsi="Times New Roman"/>
          <w:sz w:val="22"/>
          <w:szCs w:val="22"/>
        </w:rPr>
        <w:t>cego THD uwzgl</w:t>
      </w:r>
      <w:r w:rsidRPr="00663BCD">
        <w:rPr>
          <w:rFonts w:ascii="Times New Roman" w:hAnsi="Times New Roman" w:hint="eastAsia"/>
          <w:sz w:val="22"/>
          <w:szCs w:val="22"/>
        </w:rPr>
        <w:t>ę</w:t>
      </w:r>
      <w:r w:rsidRPr="00663BCD">
        <w:rPr>
          <w:rFonts w:ascii="Times New Roman" w:hAnsi="Times New Roman"/>
          <w:sz w:val="22"/>
          <w:szCs w:val="22"/>
        </w:rPr>
        <w:t>dniaj</w:t>
      </w:r>
      <w:r w:rsidRPr="00663BCD">
        <w:rPr>
          <w:rFonts w:ascii="Times New Roman" w:hAnsi="Times New Roman" w:hint="eastAsia"/>
          <w:sz w:val="22"/>
          <w:szCs w:val="22"/>
        </w:rPr>
        <w:t>ą</w:t>
      </w:r>
      <w:r w:rsidRPr="00663BCD">
        <w:rPr>
          <w:rFonts w:ascii="Times New Roman" w:hAnsi="Times New Roman"/>
          <w:sz w:val="22"/>
          <w:szCs w:val="22"/>
        </w:rPr>
        <w:t>cy wy</w:t>
      </w:r>
      <w:r w:rsidRPr="00663BCD">
        <w:rPr>
          <w:rFonts w:ascii="Times New Roman" w:hAnsi="Times New Roman" w:hint="eastAsia"/>
          <w:sz w:val="22"/>
          <w:szCs w:val="22"/>
        </w:rPr>
        <w:t>ż</w:t>
      </w:r>
      <w:r w:rsidRPr="00663BCD">
        <w:rPr>
          <w:rFonts w:ascii="Times New Roman" w:hAnsi="Times New Roman"/>
          <w:sz w:val="22"/>
          <w:szCs w:val="22"/>
        </w:rPr>
        <w:t>sze harmoniczne do rz</w:t>
      </w:r>
      <w:r w:rsidRPr="00663BCD">
        <w:rPr>
          <w:rFonts w:ascii="Times New Roman" w:hAnsi="Times New Roman" w:hint="eastAsia"/>
          <w:sz w:val="22"/>
          <w:szCs w:val="22"/>
        </w:rPr>
        <w:t>ę</w:t>
      </w:r>
      <w:r w:rsidRPr="00663BCD">
        <w:rPr>
          <w:rFonts w:ascii="Times New Roman" w:hAnsi="Times New Roman"/>
          <w:sz w:val="22"/>
          <w:szCs w:val="22"/>
        </w:rPr>
        <w:t>du 40, powinien by</w:t>
      </w:r>
      <w:r w:rsidRPr="00663BCD">
        <w:rPr>
          <w:rFonts w:ascii="Times New Roman" w:hAnsi="Times New Roman" w:hint="eastAsia"/>
          <w:sz w:val="22"/>
          <w:szCs w:val="22"/>
        </w:rPr>
        <w:t>ć</w:t>
      </w:r>
      <w:r w:rsidRPr="00663BCD">
        <w:rPr>
          <w:rFonts w:ascii="Times New Roman" w:hAnsi="Times New Roman"/>
          <w:sz w:val="22"/>
          <w:szCs w:val="22"/>
        </w:rPr>
        <w:t xml:space="preserve"> mniejszy lub równy 8 %.</w:t>
      </w:r>
    </w:p>
    <w:p w14:paraId="2D2D219B" w14:textId="77777777" w:rsidR="005F12A1" w:rsidRDefault="005F12A1" w:rsidP="001C7EB2">
      <w:pPr>
        <w:pStyle w:val="Stylwyliczanie"/>
        <w:numPr>
          <w:ilvl w:val="0"/>
          <w:numId w:val="36"/>
        </w:numPr>
        <w:tabs>
          <w:tab w:val="clear" w:pos="1276"/>
          <w:tab w:val="clear" w:pos="2552"/>
          <w:tab w:val="clear" w:pos="3261"/>
          <w:tab w:val="clear" w:pos="9072"/>
          <w:tab w:val="num" w:pos="426"/>
          <w:tab w:val="right" w:pos="9639"/>
        </w:tabs>
        <w:rPr>
          <w:color w:val="auto"/>
          <w:sz w:val="22"/>
          <w:szCs w:val="22"/>
        </w:rPr>
      </w:pPr>
      <w:r w:rsidRPr="00663BCD">
        <w:rPr>
          <w:color w:val="auto"/>
          <w:sz w:val="22"/>
          <w:szCs w:val="22"/>
        </w:rPr>
        <w:t>Warunkiem utrzymania parametrów napi</w:t>
      </w:r>
      <w:r w:rsidRPr="00663BCD">
        <w:rPr>
          <w:rFonts w:hint="eastAsia"/>
          <w:color w:val="auto"/>
          <w:sz w:val="22"/>
          <w:szCs w:val="22"/>
        </w:rPr>
        <w:t>ę</w:t>
      </w:r>
      <w:r w:rsidRPr="00663BCD">
        <w:rPr>
          <w:color w:val="auto"/>
          <w:sz w:val="22"/>
          <w:szCs w:val="22"/>
        </w:rPr>
        <w:t>cia zasilaj</w:t>
      </w:r>
      <w:r w:rsidRPr="00663BCD">
        <w:rPr>
          <w:rFonts w:hint="eastAsia"/>
          <w:color w:val="auto"/>
          <w:sz w:val="22"/>
          <w:szCs w:val="22"/>
        </w:rPr>
        <w:t>ą</w:t>
      </w:r>
      <w:r w:rsidRPr="00663BCD">
        <w:rPr>
          <w:color w:val="auto"/>
          <w:sz w:val="22"/>
          <w:szCs w:val="22"/>
        </w:rPr>
        <w:t>cego w granicach okre</w:t>
      </w:r>
      <w:r w:rsidRPr="00663BCD">
        <w:rPr>
          <w:rFonts w:hint="eastAsia"/>
          <w:color w:val="auto"/>
          <w:sz w:val="22"/>
          <w:szCs w:val="22"/>
        </w:rPr>
        <w:t>ś</w:t>
      </w:r>
      <w:r w:rsidRPr="00663BCD">
        <w:rPr>
          <w:color w:val="auto"/>
          <w:sz w:val="22"/>
          <w:szCs w:val="22"/>
        </w:rPr>
        <w:t>lonych powy</w:t>
      </w:r>
      <w:r w:rsidRPr="00663BCD">
        <w:rPr>
          <w:rFonts w:hint="eastAsia"/>
          <w:color w:val="auto"/>
          <w:sz w:val="22"/>
          <w:szCs w:val="22"/>
        </w:rPr>
        <w:t>ż</w:t>
      </w:r>
      <w:r w:rsidRPr="00663BCD">
        <w:rPr>
          <w:color w:val="auto"/>
          <w:sz w:val="22"/>
          <w:szCs w:val="22"/>
        </w:rPr>
        <w:t xml:space="preserve">ej jest pobieranie przez </w:t>
      </w:r>
      <w:r w:rsidR="0033432C" w:rsidRPr="00627CE1">
        <w:rPr>
          <w:color w:val="auto"/>
          <w:sz w:val="22"/>
        </w:rPr>
        <w:t>Odbiorcę</w:t>
      </w:r>
      <w:r w:rsidRPr="00663BCD">
        <w:rPr>
          <w:color w:val="auto"/>
          <w:sz w:val="22"/>
          <w:szCs w:val="22"/>
        </w:rPr>
        <w:t xml:space="preserve"> mocy nie wi</w:t>
      </w:r>
      <w:r w:rsidRPr="00663BCD">
        <w:rPr>
          <w:rFonts w:hint="eastAsia"/>
          <w:color w:val="auto"/>
          <w:sz w:val="22"/>
          <w:szCs w:val="22"/>
        </w:rPr>
        <w:t>ę</w:t>
      </w:r>
      <w:r w:rsidRPr="00663BCD">
        <w:rPr>
          <w:color w:val="auto"/>
          <w:sz w:val="22"/>
          <w:szCs w:val="22"/>
        </w:rPr>
        <w:t>kszej od mocy umownej lub nie wi</w:t>
      </w:r>
      <w:r w:rsidRPr="00663BCD">
        <w:rPr>
          <w:rFonts w:hint="eastAsia"/>
          <w:color w:val="auto"/>
          <w:sz w:val="22"/>
          <w:szCs w:val="22"/>
        </w:rPr>
        <w:t>ę</w:t>
      </w:r>
      <w:r w:rsidRPr="00663BCD">
        <w:rPr>
          <w:color w:val="auto"/>
          <w:sz w:val="22"/>
          <w:szCs w:val="22"/>
        </w:rPr>
        <w:t>kszej od mocy przyłączeniowej okre</w:t>
      </w:r>
      <w:r w:rsidRPr="00663BCD">
        <w:rPr>
          <w:rFonts w:hint="eastAsia"/>
          <w:color w:val="auto"/>
          <w:sz w:val="22"/>
          <w:szCs w:val="22"/>
        </w:rPr>
        <w:t>ś</w:t>
      </w:r>
      <w:r w:rsidRPr="00663BCD">
        <w:rPr>
          <w:color w:val="auto"/>
          <w:sz w:val="22"/>
          <w:szCs w:val="22"/>
        </w:rPr>
        <w:t>lonej w warunkach przy</w:t>
      </w:r>
      <w:r w:rsidRPr="00663BCD">
        <w:rPr>
          <w:rFonts w:hint="eastAsia"/>
          <w:color w:val="auto"/>
          <w:sz w:val="22"/>
          <w:szCs w:val="22"/>
        </w:rPr>
        <w:t>łą</w:t>
      </w:r>
      <w:r w:rsidRPr="00663BCD">
        <w:rPr>
          <w:color w:val="auto"/>
          <w:sz w:val="22"/>
          <w:szCs w:val="22"/>
        </w:rPr>
        <w:t xml:space="preserve">czenia, przy </w:t>
      </w:r>
      <w:r w:rsidR="00663BCD" w:rsidRPr="00663BCD">
        <w:rPr>
          <w:color w:val="auto"/>
          <w:sz w:val="22"/>
          <w:szCs w:val="22"/>
        </w:rPr>
        <w:t>współczynniku</w:t>
      </w:r>
      <w:r w:rsidRPr="00663BCD">
        <w:rPr>
          <w:color w:val="auto"/>
          <w:sz w:val="22"/>
          <w:szCs w:val="22"/>
        </w:rPr>
        <w:t xml:space="preserve"> </w:t>
      </w:r>
      <w:proofErr w:type="spellStart"/>
      <w:r w:rsidRPr="00663BCD">
        <w:rPr>
          <w:color w:val="auto"/>
          <w:sz w:val="22"/>
          <w:szCs w:val="22"/>
        </w:rPr>
        <w:t>tg</w:t>
      </w:r>
      <w:r w:rsidR="00663BCD">
        <w:rPr>
          <w:color w:val="auto"/>
          <w:sz w:val="22"/>
          <w:szCs w:val="22"/>
        </w:rPr>
        <w:t>φ</w:t>
      </w:r>
      <w:proofErr w:type="spellEnd"/>
      <w:r w:rsidRPr="00663BCD">
        <w:rPr>
          <w:color w:val="auto"/>
          <w:sz w:val="22"/>
          <w:szCs w:val="22"/>
        </w:rPr>
        <w:t xml:space="preserve"> nie wi</w:t>
      </w:r>
      <w:r w:rsidRPr="00663BCD">
        <w:rPr>
          <w:rFonts w:hint="eastAsia"/>
          <w:color w:val="auto"/>
          <w:sz w:val="22"/>
          <w:szCs w:val="22"/>
        </w:rPr>
        <w:t>ę</w:t>
      </w:r>
      <w:r w:rsidRPr="00663BCD">
        <w:rPr>
          <w:color w:val="auto"/>
          <w:sz w:val="22"/>
          <w:szCs w:val="22"/>
        </w:rPr>
        <w:t>kszym ni</w:t>
      </w:r>
      <w:r w:rsidRPr="00663BCD">
        <w:rPr>
          <w:rFonts w:hint="eastAsia"/>
          <w:color w:val="auto"/>
          <w:sz w:val="22"/>
          <w:szCs w:val="22"/>
        </w:rPr>
        <w:t>ż</w:t>
      </w:r>
      <w:r w:rsidRPr="00663BCD">
        <w:rPr>
          <w:color w:val="auto"/>
          <w:sz w:val="22"/>
          <w:szCs w:val="22"/>
        </w:rPr>
        <w:t xml:space="preserve"> 0,4.</w:t>
      </w:r>
    </w:p>
    <w:p w14:paraId="376F07C8" w14:textId="77777777" w:rsidR="009017BB" w:rsidRDefault="009017BB" w:rsidP="001C7EB2">
      <w:pPr>
        <w:pStyle w:val="Stylwyliczanie"/>
        <w:numPr>
          <w:ilvl w:val="0"/>
          <w:numId w:val="36"/>
        </w:numPr>
        <w:tabs>
          <w:tab w:val="clear" w:pos="1276"/>
          <w:tab w:val="clear" w:pos="2552"/>
          <w:tab w:val="clear" w:pos="3261"/>
          <w:tab w:val="clear" w:pos="9072"/>
          <w:tab w:val="num" w:pos="426"/>
          <w:tab w:val="right" w:pos="9639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Napięcie znamionowe sieci niskiego napięcia odpowiada wartości 230/400V.</w:t>
      </w:r>
    </w:p>
    <w:p w14:paraId="398A60A5" w14:textId="77777777" w:rsidR="005F12A1" w:rsidRPr="00FE15E7" w:rsidRDefault="00FE15E7" w:rsidP="001C7EB2">
      <w:pPr>
        <w:pStyle w:val="Stylwyliczanie"/>
        <w:numPr>
          <w:ilvl w:val="0"/>
          <w:numId w:val="35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Obowiązki Sprzedawcy:</w:t>
      </w:r>
    </w:p>
    <w:p w14:paraId="0CAA5D61" w14:textId="77777777" w:rsidR="005F12A1" w:rsidRPr="00FE15E7" w:rsidRDefault="005F12A1" w:rsidP="001C7EB2">
      <w:pPr>
        <w:pStyle w:val="Stylwyliczanie"/>
        <w:numPr>
          <w:ilvl w:val="0"/>
          <w:numId w:val="37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FE15E7">
        <w:rPr>
          <w:color w:val="auto"/>
          <w:sz w:val="22"/>
          <w:szCs w:val="22"/>
        </w:rPr>
        <w:tab/>
      </w:r>
      <w:r w:rsidRPr="00CF73C3">
        <w:rPr>
          <w:b/>
          <w:color w:val="auto"/>
          <w:sz w:val="22"/>
        </w:rPr>
        <w:t>Sprzedawca</w:t>
      </w:r>
      <w:r w:rsidRPr="00FE15E7">
        <w:rPr>
          <w:color w:val="auto"/>
          <w:sz w:val="22"/>
          <w:szCs w:val="22"/>
        </w:rPr>
        <w:t xml:space="preserve"> zobowiązuje się wobec </w:t>
      </w:r>
      <w:r w:rsidRPr="00CF73C3">
        <w:rPr>
          <w:b/>
          <w:color w:val="auto"/>
          <w:sz w:val="22"/>
        </w:rPr>
        <w:t>OSD</w:t>
      </w:r>
      <w:r w:rsidRPr="00FE15E7">
        <w:rPr>
          <w:color w:val="auto"/>
          <w:sz w:val="22"/>
          <w:szCs w:val="22"/>
        </w:rPr>
        <w:t xml:space="preserve">, że w umowach kompleksowych zobowiąże </w:t>
      </w:r>
      <w:r w:rsidRPr="00CF73C3">
        <w:rPr>
          <w:b/>
          <w:color w:val="auto"/>
          <w:sz w:val="22"/>
        </w:rPr>
        <w:t>Odbiorcę</w:t>
      </w:r>
      <w:r w:rsidRPr="00FE15E7">
        <w:rPr>
          <w:color w:val="auto"/>
          <w:sz w:val="22"/>
          <w:szCs w:val="22"/>
        </w:rPr>
        <w:t xml:space="preserve"> do: </w:t>
      </w:r>
    </w:p>
    <w:p w14:paraId="7ECD17FE" w14:textId="77777777" w:rsidR="005F12A1" w:rsidRPr="00FE15E7" w:rsidRDefault="005F12A1" w:rsidP="001C7EB2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FE15E7">
        <w:rPr>
          <w:rFonts w:ascii="Times New Roman" w:hAnsi="Times New Roman"/>
          <w:color w:val="auto"/>
          <w:sz w:val="22"/>
          <w:szCs w:val="22"/>
        </w:rPr>
        <w:t xml:space="preserve">pobierania mocy i energii elektrycznej zgodnie z obowiązującymi przepisami prawa oraz postanowieniami umowy kompleksowej, </w:t>
      </w:r>
      <w:r w:rsidR="00F43D57">
        <w:rPr>
          <w:rFonts w:ascii="Times New Roman" w:hAnsi="Times New Roman"/>
          <w:color w:val="auto"/>
          <w:sz w:val="22"/>
          <w:szCs w:val="22"/>
        </w:rPr>
        <w:t xml:space="preserve">Taryfy </w:t>
      </w:r>
      <w:r w:rsidR="00F43D57" w:rsidRPr="00196E96">
        <w:rPr>
          <w:rFonts w:ascii="Times New Roman" w:hAnsi="Times New Roman"/>
          <w:b/>
          <w:color w:val="auto"/>
          <w:sz w:val="22"/>
          <w:szCs w:val="22"/>
        </w:rPr>
        <w:t>OSD</w:t>
      </w:r>
      <w:r w:rsidR="00F43D57">
        <w:rPr>
          <w:rFonts w:ascii="Times New Roman" w:hAnsi="Times New Roman"/>
          <w:color w:val="auto"/>
          <w:sz w:val="22"/>
          <w:szCs w:val="22"/>
        </w:rPr>
        <w:t xml:space="preserve"> oraz IRiESD,</w:t>
      </w:r>
      <w:r w:rsidRPr="00FE15E7">
        <w:rPr>
          <w:rFonts w:ascii="Times New Roman" w:hAnsi="Times New Roman"/>
          <w:color w:val="auto"/>
          <w:sz w:val="22"/>
          <w:szCs w:val="22"/>
        </w:rPr>
        <w:t xml:space="preserve"> w sposób nie powodujący zakłóceń w dostawie energii elektrycznej dla innych odbiorców i nie zagrażający urządzeniom </w:t>
      </w:r>
      <w:r w:rsidRPr="00CF73C3">
        <w:rPr>
          <w:rFonts w:ascii="Times New Roman" w:hAnsi="Times New Roman"/>
          <w:b/>
          <w:color w:val="auto"/>
          <w:sz w:val="22"/>
        </w:rPr>
        <w:t>OSD</w:t>
      </w:r>
      <w:r w:rsidRPr="00FE15E7">
        <w:rPr>
          <w:rFonts w:ascii="Times New Roman" w:hAnsi="Times New Roman"/>
          <w:color w:val="auto"/>
          <w:sz w:val="22"/>
          <w:szCs w:val="22"/>
        </w:rPr>
        <w:t xml:space="preserve"> oraz utrzymywania należącej do niego sieci lub wewnętrznej instalacji zasilającej i</w:t>
      </w:r>
      <w:r w:rsidR="009F3569">
        <w:rPr>
          <w:rFonts w:ascii="Times New Roman" w:hAnsi="Times New Roman"/>
          <w:color w:val="auto"/>
          <w:sz w:val="22"/>
          <w:szCs w:val="22"/>
        </w:rPr>
        <w:t> </w:t>
      </w:r>
      <w:r w:rsidRPr="00FE15E7">
        <w:rPr>
          <w:rFonts w:ascii="Times New Roman" w:hAnsi="Times New Roman"/>
          <w:color w:val="auto"/>
          <w:sz w:val="22"/>
          <w:szCs w:val="22"/>
        </w:rPr>
        <w:t>odbiorczej, w należytym stanie technicznym, poprzez prowadzenie eksploatacji swoich urządzeń i instalacji zgodnie z zasadami określonymi w obowiązujących przepisach prawa;</w:t>
      </w:r>
    </w:p>
    <w:p w14:paraId="1D1E6F99" w14:textId="77777777" w:rsidR="005F12A1" w:rsidRPr="00FE15E7" w:rsidRDefault="005F12A1" w:rsidP="001C7EB2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color w:val="auto"/>
          <w:sz w:val="22"/>
          <w:szCs w:val="22"/>
        </w:rPr>
      </w:pPr>
      <w:r w:rsidRPr="00FE15E7">
        <w:rPr>
          <w:rFonts w:ascii="Times New Roman" w:hAnsi="Times New Roman"/>
          <w:color w:val="auto"/>
          <w:sz w:val="22"/>
          <w:szCs w:val="22"/>
        </w:rPr>
        <w:t xml:space="preserve">utrzymywania użytkowanej nieruchomości w sposób nie powodujący utrudnień w prawidłowym funkcjonowaniu sieci dystrybucyjnej </w:t>
      </w:r>
      <w:r w:rsidRPr="00CF73C3">
        <w:rPr>
          <w:rFonts w:ascii="Times New Roman" w:hAnsi="Times New Roman"/>
          <w:b/>
          <w:color w:val="auto"/>
          <w:sz w:val="22"/>
        </w:rPr>
        <w:t>OSD</w:t>
      </w:r>
      <w:r w:rsidRPr="00FE15E7">
        <w:rPr>
          <w:rFonts w:ascii="Times New Roman" w:hAnsi="Times New Roman"/>
          <w:color w:val="auto"/>
          <w:sz w:val="22"/>
          <w:szCs w:val="22"/>
        </w:rPr>
        <w:t>, a w szczególności do zachowania wymaganych odległości od istniejących urządzeń, w przypadku stawiania obiektów budowlanych i sadzenia drzew oraz już istniejącego drzewostanu;</w:t>
      </w:r>
    </w:p>
    <w:p w14:paraId="33AC1208" w14:textId="77777777" w:rsidR="005F12A1" w:rsidRPr="00FE15E7" w:rsidRDefault="005F12A1" w:rsidP="001C7EB2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sz w:val="22"/>
          <w:szCs w:val="22"/>
        </w:rPr>
      </w:pPr>
      <w:r w:rsidRPr="00FE15E7">
        <w:rPr>
          <w:rFonts w:ascii="Times New Roman" w:hAnsi="Times New Roman"/>
          <w:color w:val="auto"/>
          <w:sz w:val="22"/>
          <w:szCs w:val="22"/>
        </w:rPr>
        <w:t xml:space="preserve">dostosowania instalacji i urządzeń do zmienionych warunków funkcjonowania sieci dystrybucyjnej </w:t>
      </w:r>
      <w:r w:rsidRPr="00CF73C3">
        <w:rPr>
          <w:rFonts w:ascii="Times New Roman" w:hAnsi="Times New Roman"/>
          <w:b/>
          <w:color w:val="auto"/>
          <w:sz w:val="22"/>
        </w:rPr>
        <w:t>OSD</w:t>
      </w:r>
      <w:r w:rsidRPr="00FE15E7">
        <w:rPr>
          <w:rFonts w:ascii="Times New Roman" w:hAnsi="Times New Roman"/>
          <w:color w:val="auto"/>
          <w:sz w:val="22"/>
          <w:szCs w:val="22"/>
        </w:rPr>
        <w:t>, o których został uprzednio powiadomiony, zgodnie z wymaganiami określonymi w</w:t>
      </w:r>
      <w:r w:rsidR="009F3569">
        <w:rPr>
          <w:rFonts w:ascii="Times New Roman" w:hAnsi="Times New Roman"/>
          <w:color w:val="auto"/>
          <w:sz w:val="22"/>
          <w:szCs w:val="22"/>
        </w:rPr>
        <w:t> </w:t>
      </w:r>
      <w:r w:rsidRPr="00FE15E7">
        <w:rPr>
          <w:rFonts w:ascii="Times New Roman" w:hAnsi="Times New Roman"/>
          <w:color w:val="auto"/>
          <w:sz w:val="22"/>
          <w:szCs w:val="22"/>
        </w:rPr>
        <w:t>przepisach prawa</w:t>
      </w:r>
      <w:r w:rsidRPr="00FE15E7">
        <w:rPr>
          <w:rFonts w:ascii="Times New Roman" w:hAnsi="Times New Roman"/>
          <w:sz w:val="22"/>
          <w:szCs w:val="22"/>
        </w:rPr>
        <w:t>;</w:t>
      </w:r>
    </w:p>
    <w:p w14:paraId="6B3C8163" w14:textId="77777777" w:rsidR="005F12A1" w:rsidRPr="00FE15E7" w:rsidRDefault="005F12A1" w:rsidP="001C7EB2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sz w:val="22"/>
          <w:szCs w:val="22"/>
        </w:rPr>
      </w:pPr>
      <w:r w:rsidRPr="00FE15E7">
        <w:rPr>
          <w:rFonts w:ascii="Times New Roman" w:hAnsi="Times New Roman"/>
          <w:sz w:val="22"/>
          <w:szCs w:val="22"/>
        </w:rPr>
        <w:t>powierzania budowy lub dokonywania zmian w instalacji elektrycznej osobom posiadającym odpowiednie uprawnienia i kwalifikacje;</w:t>
      </w:r>
    </w:p>
    <w:p w14:paraId="0B3CB3EC" w14:textId="77777777" w:rsidR="005F12A1" w:rsidRPr="00FE15E7" w:rsidRDefault="005F12A1" w:rsidP="001C7EB2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sz w:val="22"/>
          <w:szCs w:val="22"/>
        </w:rPr>
      </w:pPr>
      <w:r w:rsidRPr="00FE15E7">
        <w:rPr>
          <w:rFonts w:ascii="Times New Roman" w:hAnsi="Times New Roman"/>
          <w:sz w:val="22"/>
          <w:szCs w:val="22"/>
        </w:rPr>
        <w:t xml:space="preserve">umożliwienia uprawnionym przedstawicielom </w:t>
      </w:r>
      <w:r w:rsidRPr="00CF73C3">
        <w:rPr>
          <w:rFonts w:ascii="Times New Roman" w:hAnsi="Times New Roman"/>
          <w:b/>
          <w:sz w:val="22"/>
        </w:rPr>
        <w:t>OSD</w:t>
      </w:r>
      <w:r w:rsidRPr="00FE15E7">
        <w:rPr>
          <w:rFonts w:ascii="Times New Roman" w:hAnsi="Times New Roman"/>
          <w:sz w:val="22"/>
          <w:szCs w:val="22"/>
        </w:rPr>
        <w:t xml:space="preserve"> dostępu, wraz z niezbędnym sprzętem, do urządzeń oraz układu pomiarowo-rozliczeniowego znajdującego się na terenie lub w obiekcie </w:t>
      </w:r>
      <w:r w:rsidRPr="00CF73C3">
        <w:rPr>
          <w:rFonts w:ascii="Times New Roman" w:hAnsi="Times New Roman"/>
          <w:b/>
          <w:sz w:val="22"/>
        </w:rPr>
        <w:t>Odbiorcy</w:t>
      </w:r>
      <w:r w:rsidRPr="00FE15E7">
        <w:rPr>
          <w:rFonts w:ascii="Times New Roman" w:hAnsi="Times New Roman"/>
          <w:sz w:val="22"/>
          <w:szCs w:val="22"/>
        </w:rPr>
        <w:t xml:space="preserve">, w celu wykonania prac eksploatacyjnych, usunięcia awarii w sieci dystrybucyjnej </w:t>
      </w:r>
      <w:r w:rsidRPr="00CF73C3">
        <w:rPr>
          <w:rFonts w:ascii="Times New Roman" w:hAnsi="Times New Roman"/>
          <w:b/>
          <w:sz w:val="22"/>
        </w:rPr>
        <w:t>OSD</w:t>
      </w:r>
      <w:r w:rsidRPr="00FE15E7">
        <w:rPr>
          <w:rFonts w:ascii="Times New Roman" w:hAnsi="Times New Roman"/>
          <w:sz w:val="22"/>
          <w:szCs w:val="22"/>
        </w:rPr>
        <w:t>, odczytu wskazań układu pomiarowo-rozliczeniowego;</w:t>
      </w:r>
    </w:p>
    <w:p w14:paraId="32CF0913" w14:textId="77777777" w:rsidR="005F12A1" w:rsidRPr="00FE15E7" w:rsidRDefault="005F12A1" w:rsidP="001C7EB2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sz w:val="22"/>
          <w:szCs w:val="22"/>
        </w:rPr>
      </w:pPr>
      <w:r w:rsidRPr="00FE15E7">
        <w:rPr>
          <w:rFonts w:ascii="Times New Roman" w:hAnsi="Times New Roman"/>
          <w:sz w:val="22"/>
          <w:szCs w:val="22"/>
        </w:rPr>
        <w:t xml:space="preserve">umożliwienia upoważnionym przedstawicielom </w:t>
      </w:r>
      <w:r w:rsidRPr="00CF73C3">
        <w:rPr>
          <w:rFonts w:ascii="Times New Roman" w:hAnsi="Times New Roman"/>
          <w:b/>
          <w:sz w:val="22"/>
        </w:rPr>
        <w:t>OSD</w:t>
      </w:r>
      <w:r w:rsidRPr="00FE15E7">
        <w:rPr>
          <w:rFonts w:ascii="Times New Roman" w:hAnsi="Times New Roman"/>
          <w:sz w:val="22"/>
          <w:szCs w:val="22"/>
        </w:rPr>
        <w:t xml:space="preserve"> wykonania kontroli;</w:t>
      </w:r>
    </w:p>
    <w:p w14:paraId="4B9BFB6A" w14:textId="77777777" w:rsidR="005F12A1" w:rsidRPr="00FE15E7" w:rsidRDefault="005F12A1" w:rsidP="001C7EB2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sz w:val="22"/>
          <w:szCs w:val="22"/>
        </w:rPr>
      </w:pPr>
      <w:r w:rsidRPr="00FE15E7">
        <w:rPr>
          <w:rFonts w:ascii="Times New Roman" w:hAnsi="Times New Roman"/>
          <w:sz w:val="22"/>
          <w:szCs w:val="22"/>
        </w:rPr>
        <w:t xml:space="preserve">zabezpieczenia przed uszkodzeniem układu pomiarowo-rozliczeniowego, w szczególności plomb nałożonych przez uprawnione podmioty i </w:t>
      </w:r>
      <w:r w:rsidRPr="00196E96">
        <w:rPr>
          <w:rFonts w:ascii="Times New Roman" w:hAnsi="Times New Roman"/>
          <w:b/>
          <w:sz w:val="22"/>
        </w:rPr>
        <w:t>OSD</w:t>
      </w:r>
      <w:r w:rsidRPr="00FE15E7">
        <w:rPr>
          <w:rFonts w:ascii="Times New Roman" w:hAnsi="Times New Roman"/>
          <w:sz w:val="22"/>
          <w:szCs w:val="22"/>
        </w:rPr>
        <w:t xml:space="preserve"> oraz plomb zabezpieczeń głównych i</w:t>
      </w:r>
      <w:r w:rsidR="009F3569">
        <w:rPr>
          <w:rFonts w:ascii="Times New Roman" w:hAnsi="Times New Roman"/>
          <w:sz w:val="22"/>
          <w:szCs w:val="22"/>
        </w:rPr>
        <w:t> </w:t>
      </w:r>
      <w:proofErr w:type="spellStart"/>
      <w:r w:rsidRPr="00FE15E7">
        <w:rPr>
          <w:rFonts w:ascii="Times New Roman" w:hAnsi="Times New Roman"/>
          <w:sz w:val="22"/>
          <w:szCs w:val="22"/>
        </w:rPr>
        <w:t>przedlicznikowych</w:t>
      </w:r>
      <w:proofErr w:type="spellEnd"/>
      <w:r w:rsidRPr="00FE15E7">
        <w:rPr>
          <w:rFonts w:ascii="Times New Roman" w:hAnsi="Times New Roman"/>
          <w:sz w:val="22"/>
          <w:szCs w:val="22"/>
        </w:rPr>
        <w:t xml:space="preserve">, jeżeli znajdują się na terenie lub w obiekcie </w:t>
      </w:r>
      <w:r w:rsidRPr="00196E96">
        <w:rPr>
          <w:rFonts w:ascii="Times New Roman" w:hAnsi="Times New Roman"/>
          <w:b/>
          <w:sz w:val="22"/>
        </w:rPr>
        <w:t>Odbiorcy</w:t>
      </w:r>
      <w:r w:rsidRPr="00FE15E7">
        <w:rPr>
          <w:rFonts w:ascii="Times New Roman" w:hAnsi="Times New Roman"/>
          <w:sz w:val="22"/>
          <w:szCs w:val="22"/>
        </w:rPr>
        <w:t>;</w:t>
      </w:r>
    </w:p>
    <w:p w14:paraId="3A08DF5C" w14:textId="77777777" w:rsidR="005F12A1" w:rsidRDefault="005F12A1" w:rsidP="001C7EB2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sz w:val="22"/>
          <w:szCs w:val="22"/>
        </w:rPr>
      </w:pPr>
      <w:r w:rsidRPr="00FE15E7">
        <w:rPr>
          <w:rFonts w:ascii="Times New Roman" w:hAnsi="Times New Roman"/>
          <w:sz w:val="22"/>
          <w:szCs w:val="22"/>
        </w:rPr>
        <w:t xml:space="preserve">niezwłocznego poinformowania </w:t>
      </w:r>
      <w:r w:rsidRPr="00196E96">
        <w:rPr>
          <w:rFonts w:ascii="Times New Roman" w:hAnsi="Times New Roman"/>
          <w:b/>
          <w:sz w:val="22"/>
        </w:rPr>
        <w:t>OSD</w:t>
      </w:r>
      <w:r w:rsidRPr="00FE15E7">
        <w:rPr>
          <w:rFonts w:ascii="Times New Roman" w:hAnsi="Times New Roman"/>
          <w:sz w:val="22"/>
          <w:szCs w:val="22"/>
        </w:rPr>
        <w:t xml:space="preserve"> o zauważonych wadach lub usterkach w pracy sieci dystrybucyjnej </w:t>
      </w:r>
      <w:r w:rsidRPr="00196E96">
        <w:rPr>
          <w:rFonts w:ascii="Times New Roman" w:hAnsi="Times New Roman"/>
          <w:b/>
          <w:sz w:val="22"/>
        </w:rPr>
        <w:t>OSD</w:t>
      </w:r>
      <w:r w:rsidRPr="00FE15E7">
        <w:rPr>
          <w:rFonts w:ascii="Times New Roman" w:hAnsi="Times New Roman"/>
          <w:sz w:val="22"/>
          <w:szCs w:val="22"/>
        </w:rPr>
        <w:t xml:space="preserve">, o powstałych przerwach w dostarczaniu energii elektrycznej lub niewłaściwych jej parametrach; </w:t>
      </w:r>
    </w:p>
    <w:p w14:paraId="016D9BB3" w14:textId="77777777" w:rsidR="00412711" w:rsidRPr="00FE15E7" w:rsidRDefault="00412711" w:rsidP="001C7EB2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sz w:val="22"/>
          <w:szCs w:val="22"/>
        </w:rPr>
      </w:pPr>
      <w:r w:rsidRPr="00FE15E7">
        <w:rPr>
          <w:rFonts w:ascii="Times New Roman" w:hAnsi="Times New Roman"/>
          <w:sz w:val="22"/>
          <w:szCs w:val="22"/>
        </w:rPr>
        <w:t xml:space="preserve">niezwłocznego poinformowania </w:t>
      </w:r>
      <w:r w:rsidRPr="008B20DE">
        <w:rPr>
          <w:rFonts w:ascii="Times New Roman" w:hAnsi="Times New Roman"/>
          <w:b/>
          <w:sz w:val="22"/>
          <w:szCs w:val="22"/>
        </w:rPr>
        <w:t>OSD</w:t>
      </w:r>
      <w:r w:rsidRPr="00FE15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za pośrednictwem </w:t>
      </w:r>
      <w:r w:rsidRPr="008B20DE">
        <w:rPr>
          <w:rFonts w:ascii="Times New Roman" w:hAnsi="Times New Roman"/>
          <w:b/>
          <w:sz w:val="22"/>
          <w:szCs w:val="22"/>
        </w:rPr>
        <w:t>Sprzedawcy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15E7">
        <w:rPr>
          <w:rFonts w:ascii="Times New Roman" w:hAnsi="Times New Roman"/>
          <w:sz w:val="22"/>
          <w:szCs w:val="22"/>
        </w:rPr>
        <w:t>o zauważony</w:t>
      </w:r>
      <w:r>
        <w:rPr>
          <w:rFonts w:ascii="Times New Roman" w:hAnsi="Times New Roman"/>
          <w:sz w:val="22"/>
          <w:szCs w:val="22"/>
        </w:rPr>
        <w:t xml:space="preserve">ch wadach lub usterkach </w:t>
      </w:r>
      <w:r w:rsidRPr="00FE15E7">
        <w:rPr>
          <w:rFonts w:ascii="Times New Roman" w:hAnsi="Times New Roman"/>
          <w:sz w:val="22"/>
          <w:szCs w:val="22"/>
        </w:rPr>
        <w:t>w układzie pomiarowo-rozliczeniowym</w:t>
      </w:r>
      <w:r>
        <w:rPr>
          <w:rFonts w:ascii="Times New Roman" w:hAnsi="Times New Roman"/>
          <w:sz w:val="22"/>
          <w:szCs w:val="22"/>
        </w:rPr>
        <w:t>;</w:t>
      </w:r>
    </w:p>
    <w:p w14:paraId="64FADC3F" w14:textId="77777777" w:rsidR="005F12A1" w:rsidRPr="00FE15E7" w:rsidRDefault="005F12A1" w:rsidP="001C7EB2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sz w:val="22"/>
          <w:szCs w:val="22"/>
        </w:rPr>
      </w:pPr>
      <w:r w:rsidRPr="00FE15E7">
        <w:rPr>
          <w:rFonts w:ascii="Times New Roman" w:hAnsi="Times New Roman"/>
          <w:sz w:val="22"/>
          <w:szCs w:val="22"/>
        </w:rPr>
        <w:t xml:space="preserve">umożliwienia </w:t>
      </w:r>
      <w:r w:rsidRPr="00196E96">
        <w:rPr>
          <w:rFonts w:ascii="Times New Roman" w:hAnsi="Times New Roman"/>
          <w:b/>
          <w:sz w:val="22"/>
        </w:rPr>
        <w:t>OSD</w:t>
      </w:r>
      <w:r w:rsidRPr="00FE15E7">
        <w:rPr>
          <w:rFonts w:ascii="Times New Roman" w:hAnsi="Times New Roman"/>
          <w:sz w:val="22"/>
          <w:szCs w:val="22"/>
        </w:rPr>
        <w:t xml:space="preserve"> dokonania odczytu wskazań układu pomiarowo-rozliczeniowego na dzień rozwiązania umowy kompleksowej;</w:t>
      </w:r>
    </w:p>
    <w:p w14:paraId="06E03BE7" w14:textId="77777777" w:rsidR="00F0365D" w:rsidRDefault="005F12A1" w:rsidP="00627CE1">
      <w:pPr>
        <w:pStyle w:val="Default"/>
        <w:numPr>
          <w:ilvl w:val="1"/>
          <w:numId w:val="29"/>
        </w:numPr>
        <w:tabs>
          <w:tab w:val="num" w:pos="993"/>
        </w:tabs>
        <w:spacing w:before="60" w:after="60"/>
        <w:ind w:left="993" w:hanging="283"/>
        <w:jc w:val="both"/>
        <w:rPr>
          <w:rFonts w:ascii="Times New Roman" w:hAnsi="Times New Roman"/>
          <w:iCs/>
          <w:sz w:val="22"/>
          <w:szCs w:val="22"/>
        </w:rPr>
      </w:pPr>
      <w:r w:rsidRPr="00FE15E7">
        <w:rPr>
          <w:rFonts w:ascii="Times New Roman" w:hAnsi="Times New Roman"/>
          <w:sz w:val="22"/>
          <w:szCs w:val="22"/>
        </w:rPr>
        <w:t>w uzasadnionych przypadkach przedłożenia dokumentu sprawdzenia należącej do niego sieci lub instalacji, przez osobę posiadającą stosowne uprawnienia;</w:t>
      </w:r>
    </w:p>
    <w:p w14:paraId="6366B1C8" w14:textId="77777777" w:rsidR="005F12A1" w:rsidRPr="00FE15E7" w:rsidRDefault="005F12A1" w:rsidP="001C7EB2">
      <w:pPr>
        <w:pStyle w:val="Stylwyliczanie"/>
        <w:numPr>
          <w:ilvl w:val="0"/>
          <w:numId w:val="37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FE15E7">
        <w:rPr>
          <w:color w:val="auto"/>
          <w:sz w:val="22"/>
          <w:szCs w:val="22"/>
        </w:rPr>
        <w:t xml:space="preserve">W umowach kompleksowych </w:t>
      </w:r>
      <w:r w:rsidRPr="00196E96">
        <w:rPr>
          <w:b/>
          <w:color w:val="auto"/>
          <w:sz w:val="22"/>
        </w:rPr>
        <w:t>Sprzedawca</w:t>
      </w:r>
      <w:r w:rsidRPr="00FE15E7">
        <w:rPr>
          <w:color w:val="auto"/>
          <w:sz w:val="22"/>
          <w:szCs w:val="22"/>
        </w:rPr>
        <w:t xml:space="preserve"> poinformuje </w:t>
      </w:r>
      <w:r w:rsidR="0033432C" w:rsidRPr="00627CE1">
        <w:rPr>
          <w:b/>
          <w:color w:val="auto"/>
          <w:sz w:val="22"/>
        </w:rPr>
        <w:t>Odbiorcę</w:t>
      </w:r>
      <w:r w:rsidRPr="00FE15E7">
        <w:rPr>
          <w:color w:val="auto"/>
          <w:sz w:val="22"/>
          <w:szCs w:val="22"/>
        </w:rPr>
        <w:t>, że:</w:t>
      </w:r>
    </w:p>
    <w:p w14:paraId="75BF2D94" w14:textId="77777777" w:rsidR="005F12A1" w:rsidRPr="00D86D21" w:rsidRDefault="005F12A1" w:rsidP="001C7EB2">
      <w:pPr>
        <w:pStyle w:val="Default"/>
        <w:numPr>
          <w:ilvl w:val="1"/>
          <w:numId w:val="38"/>
        </w:numPr>
        <w:spacing w:before="60" w:after="60"/>
        <w:ind w:left="993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w przypadku nielegalnego pobierania energii elektrycznej przez </w:t>
      </w:r>
      <w:r w:rsidR="0033432C" w:rsidRPr="00627CE1">
        <w:rPr>
          <w:rFonts w:ascii="Times New Roman" w:hAnsi="Times New Roman"/>
          <w:b/>
          <w:sz w:val="22"/>
        </w:rPr>
        <w:t>Odbiorcę</w:t>
      </w:r>
      <w:r w:rsidRPr="00D86D21">
        <w:rPr>
          <w:rFonts w:ascii="Times New Roman" w:hAnsi="Times New Roman"/>
          <w:sz w:val="22"/>
          <w:szCs w:val="22"/>
        </w:rPr>
        <w:t xml:space="preserve">, </w:t>
      </w:r>
      <w:r w:rsidRPr="00196E96">
        <w:rPr>
          <w:rFonts w:ascii="Times New Roman" w:hAnsi="Times New Roman"/>
          <w:b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pobiera opłaty za nielegalnie pobraną energię w wysokości określonej w Taryfie </w:t>
      </w:r>
      <w:r w:rsidR="0033432C" w:rsidRPr="00627CE1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, chyba że nielegalne pobieranie energii elektrycznej wynikało z wyłącznej winy osoby trzeciej, za którą </w:t>
      </w:r>
      <w:r w:rsidR="0033432C" w:rsidRPr="00627CE1">
        <w:rPr>
          <w:rFonts w:ascii="Times New Roman" w:hAnsi="Times New Roman"/>
          <w:b/>
          <w:sz w:val="22"/>
        </w:rPr>
        <w:t>Odbiorca</w:t>
      </w:r>
      <w:r w:rsidRPr="00D86D21">
        <w:rPr>
          <w:rFonts w:ascii="Times New Roman" w:hAnsi="Times New Roman"/>
          <w:sz w:val="22"/>
          <w:szCs w:val="22"/>
        </w:rPr>
        <w:t xml:space="preserve"> nie ponosi odpowiedzialności lub dochodzi odszkodowania na zasadach ogólnych. Wszelkie rozliczenia związane z nielegalnym poborem energii będą dokonywane</w:t>
      </w:r>
      <w:r w:rsidR="00256259">
        <w:rPr>
          <w:rFonts w:ascii="Times New Roman" w:hAnsi="Times New Roman"/>
          <w:sz w:val="22"/>
          <w:szCs w:val="22"/>
        </w:rPr>
        <w:t xml:space="preserve"> bezpośrednio pomiędzy </w:t>
      </w:r>
      <w:r w:rsidR="0033432C" w:rsidRPr="00627CE1">
        <w:rPr>
          <w:rFonts w:ascii="Times New Roman" w:hAnsi="Times New Roman"/>
          <w:b/>
          <w:sz w:val="22"/>
        </w:rPr>
        <w:t>Odbiorcą</w:t>
      </w:r>
      <w:r w:rsidRPr="00D86D21">
        <w:rPr>
          <w:rFonts w:ascii="Times New Roman" w:hAnsi="Times New Roman"/>
          <w:sz w:val="22"/>
          <w:szCs w:val="22"/>
        </w:rPr>
        <w:t xml:space="preserve"> a </w:t>
      </w:r>
      <w:r w:rsidRPr="00196E96">
        <w:rPr>
          <w:rFonts w:ascii="Times New Roman" w:hAnsi="Times New Roman"/>
          <w:b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>;</w:t>
      </w:r>
    </w:p>
    <w:p w14:paraId="4244847F" w14:textId="77777777" w:rsidR="005F12A1" w:rsidRPr="00D86D21" w:rsidRDefault="000772B7" w:rsidP="001C7EB2">
      <w:pPr>
        <w:pStyle w:val="Default"/>
        <w:numPr>
          <w:ilvl w:val="1"/>
          <w:numId w:val="38"/>
        </w:numPr>
        <w:spacing w:before="60" w:after="60"/>
        <w:ind w:left="993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może </w:t>
      </w:r>
      <w:r w:rsidR="00EB15F2">
        <w:rPr>
          <w:rFonts w:ascii="Times New Roman" w:hAnsi="Times New Roman"/>
          <w:sz w:val="22"/>
          <w:szCs w:val="22"/>
        </w:rPr>
        <w:t xml:space="preserve">on </w:t>
      </w:r>
      <w:r w:rsidRPr="00D86D21">
        <w:rPr>
          <w:rFonts w:ascii="Times New Roman" w:hAnsi="Times New Roman"/>
          <w:sz w:val="22"/>
          <w:szCs w:val="22"/>
        </w:rPr>
        <w:t xml:space="preserve">zamawiać </w:t>
      </w:r>
      <w:r w:rsidR="005F12A1" w:rsidRPr="00D86D21">
        <w:rPr>
          <w:rFonts w:ascii="Times New Roman" w:hAnsi="Times New Roman"/>
          <w:sz w:val="22"/>
          <w:szCs w:val="22"/>
        </w:rPr>
        <w:t xml:space="preserve">moc umowną do wysokości nie przekraczającej mocy przyłączeniowej pisemnie do 30 września każdego roku w jednakowej wysokości na wszystkie miesiące </w:t>
      </w:r>
      <w:r>
        <w:rPr>
          <w:rFonts w:ascii="Times New Roman" w:hAnsi="Times New Roman"/>
          <w:sz w:val="22"/>
          <w:szCs w:val="22"/>
        </w:rPr>
        <w:t>roku</w:t>
      </w:r>
      <w:r w:rsidR="005F12A1" w:rsidRPr="00D86D21">
        <w:rPr>
          <w:rFonts w:ascii="Times New Roman" w:hAnsi="Times New Roman"/>
          <w:sz w:val="22"/>
          <w:szCs w:val="22"/>
        </w:rPr>
        <w:t>.</w:t>
      </w:r>
      <w:r w:rsidR="00C57F0F">
        <w:rPr>
          <w:rFonts w:ascii="Times New Roman" w:hAnsi="Times New Roman"/>
          <w:sz w:val="22"/>
          <w:szCs w:val="22"/>
        </w:rPr>
        <w:t xml:space="preserve"> </w:t>
      </w:r>
      <w:r w:rsidR="00C57F0F" w:rsidRPr="00C57F0F">
        <w:rPr>
          <w:rFonts w:ascii="Times New Roman" w:hAnsi="Times New Roman"/>
          <w:sz w:val="22"/>
          <w:szCs w:val="22"/>
        </w:rPr>
        <w:lastRenderedPageBreak/>
        <w:t>Dopuszcza się zamawianie mocy umownej w niejednakowych wielkościach na poszczególne, nie krótsze niż miesięczne, okresy roku</w:t>
      </w:r>
      <w:r w:rsidR="00C57F0F">
        <w:rPr>
          <w:rFonts w:ascii="Times New Roman" w:hAnsi="Times New Roman"/>
          <w:sz w:val="22"/>
          <w:szCs w:val="22"/>
        </w:rPr>
        <w:t>.</w:t>
      </w:r>
      <w:r w:rsidR="005F12A1" w:rsidRPr="00D86D21">
        <w:rPr>
          <w:rFonts w:ascii="Times New Roman" w:hAnsi="Times New Roman"/>
          <w:sz w:val="22"/>
          <w:szCs w:val="22"/>
        </w:rPr>
        <w:t xml:space="preserve"> Brak zamówienia mocy umownej w wyżej wymienionym terminie jest równoznaczny z zamówieniem mocy umownej na następny okres obowiązywania Taryfy </w:t>
      </w:r>
      <w:r w:rsidR="0033432C" w:rsidRPr="00627CE1">
        <w:rPr>
          <w:rFonts w:ascii="Times New Roman" w:hAnsi="Times New Roman"/>
          <w:sz w:val="22"/>
        </w:rPr>
        <w:t>OSD</w:t>
      </w:r>
      <w:r w:rsidR="005F12A1" w:rsidRPr="00D86D21">
        <w:rPr>
          <w:rFonts w:ascii="Times New Roman" w:hAnsi="Times New Roman"/>
          <w:sz w:val="22"/>
          <w:szCs w:val="22"/>
        </w:rPr>
        <w:t xml:space="preserve"> w dotychczasowej wysokości</w:t>
      </w:r>
      <w:r w:rsidR="00C57F0F">
        <w:rPr>
          <w:rFonts w:ascii="Times New Roman" w:hAnsi="Times New Roman"/>
          <w:sz w:val="22"/>
          <w:szCs w:val="22"/>
        </w:rPr>
        <w:t xml:space="preserve">. Zmiana mocy umownej do wysokości mocy przyłączeniowej nie powoduje konieczności wymiany zabezpieczeń </w:t>
      </w:r>
      <w:proofErr w:type="spellStart"/>
      <w:r w:rsidR="00C57F0F">
        <w:rPr>
          <w:rFonts w:ascii="Times New Roman" w:hAnsi="Times New Roman"/>
          <w:sz w:val="22"/>
          <w:szCs w:val="22"/>
        </w:rPr>
        <w:t>przedlicznikowych</w:t>
      </w:r>
      <w:proofErr w:type="spellEnd"/>
      <w:r w:rsidR="00F63AE9">
        <w:rPr>
          <w:rFonts w:ascii="Times New Roman" w:hAnsi="Times New Roman"/>
          <w:sz w:val="22"/>
          <w:szCs w:val="22"/>
        </w:rPr>
        <w:t>, o ile zabezpieczenia te pozwalają na pobór mocy do wysokości mocy przyłączeniowej</w:t>
      </w:r>
      <w:r w:rsidR="005F12A1" w:rsidRPr="00D86D21">
        <w:rPr>
          <w:rFonts w:ascii="Times New Roman" w:hAnsi="Times New Roman"/>
          <w:sz w:val="22"/>
          <w:szCs w:val="22"/>
        </w:rPr>
        <w:t>;</w:t>
      </w:r>
    </w:p>
    <w:p w14:paraId="599BCE2F" w14:textId="77777777" w:rsidR="005F12A1" w:rsidRPr="00D86D21" w:rsidRDefault="005F12A1" w:rsidP="001C7EB2">
      <w:pPr>
        <w:pStyle w:val="Default"/>
        <w:numPr>
          <w:ilvl w:val="1"/>
          <w:numId w:val="38"/>
        </w:numPr>
        <w:spacing w:before="60" w:after="60"/>
        <w:ind w:left="993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>warunki zmiany mocy umownej</w:t>
      </w:r>
      <w:r w:rsidR="008E0D29" w:rsidRPr="00D86D21">
        <w:rPr>
          <w:rFonts w:ascii="Times New Roman" w:hAnsi="Times New Roman"/>
          <w:sz w:val="22"/>
          <w:szCs w:val="22"/>
        </w:rPr>
        <w:t xml:space="preserve"> </w:t>
      </w:r>
      <w:r w:rsidRPr="00D86D21">
        <w:rPr>
          <w:rFonts w:ascii="Times New Roman" w:hAnsi="Times New Roman"/>
          <w:sz w:val="22"/>
          <w:szCs w:val="22"/>
        </w:rPr>
        <w:t xml:space="preserve">określa Taryfa </w:t>
      </w:r>
      <w:r w:rsidR="0033432C" w:rsidRPr="00627CE1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, przy czym zmniejszenie wysokości mocy umownej może nastąpić w trakcie okresu obowiązywania Taryfy </w:t>
      </w:r>
      <w:r w:rsidR="0033432C" w:rsidRPr="00627CE1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za zgodą </w:t>
      </w:r>
      <w:r w:rsidR="0033432C" w:rsidRPr="00627CE1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, po spełnieniu warunków określonych przez </w:t>
      </w:r>
      <w:r w:rsidR="0033432C" w:rsidRPr="00627CE1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, uwzględniających postanowienia Taryfy </w:t>
      </w:r>
      <w:r w:rsidR="0033432C" w:rsidRPr="00627CE1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i</w:t>
      </w:r>
      <w:r w:rsidR="009F3569">
        <w:rPr>
          <w:rFonts w:ascii="Times New Roman" w:hAnsi="Times New Roman"/>
          <w:sz w:val="22"/>
          <w:szCs w:val="22"/>
        </w:rPr>
        <w:t> </w:t>
      </w:r>
      <w:r w:rsidRPr="00D86D21">
        <w:rPr>
          <w:rFonts w:ascii="Times New Roman" w:hAnsi="Times New Roman"/>
          <w:sz w:val="22"/>
          <w:szCs w:val="22"/>
        </w:rPr>
        <w:t>uwarunkowania techniczne;</w:t>
      </w:r>
    </w:p>
    <w:p w14:paraId="4941B6F1" w14:textId="77777777" w:rsidR="00D36ABC" w:rsidRPr="00D86D21" w:rsidRDefault="005F12A1" w:rsidP="001C7EB2">
      <w:pPr>
        <w:pStyle w:val="Default"/>
        <w:numPr>
          <w:ilvl w:val="1"/>
          <w:numId w:val="38"/>
        </w:numPr>
        <w:spacing w:before="60" w:after="60"/>
        <w:ind w:left="993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>zmiana mocy umownej  z zastrzeżeniem lit. g)</w:t>
      </w:r>
      <w:r w:rsidR="00E93D1C" w:rsidRPr="00D86D21">
        <w:rPr>
          <w:rFonts w:ascii="Times New Roman" w:hAnsi="Times New Roman"/>
          <w:sz w:val="22"/>
          <w:szCs w:val="22"/>
        </w:rPr>
        <w:t xml:space="preserve"> </w:t>
      </w:r>
      <w:r w:rsidRPr="00D86D21">
        <w:rPr>
          <w:rFonts w:ascii="Times New Roman" w:hAnsi="Times New Roman"/>
          <w:sz w:val="22"/>
          <w:szCs w:val="22"/>
        </w:rPr>
        <w:t xml:space="preserve">następuje nie później niż po upływie dwóch miesięcy od daty złożenia wniosku przez </w:t>
      </w:r>
      <w:r w:rsidRPr="00CF73C3">
        <w:rPr>
          <w:rFonts w:ascii="Times New Roman" w:hAnsi="Times New Roman"/>
          <w:sz w:val="22"/>
        </w:rPr>
        <w:t>Odbiorcę</w:t>
      </w:r>
      <w:r w:rsidR="00D36ABC">
        <w:rPr>
          <w:rFonts w:ascii="Times New Roman" w:hAnsi="Times New Roman"/>
          <w:sz w:val="22"/>
          <w:szCs w:val="22"/>
        </w:rPr>
        <w:t>;</w:t>
      </w:r>
    </w:p>
    <w:p w14:paraId="79141B88" w14:textId="7C2231AD" w:rsidR="005F12A1" w:rsidRPr="00D86D21" w:rsidRDefault="005F12A1" w:rsidP="001C7EB2">
      <w:pPr>
        <w:pStyle w:val="Default"/>
        <w:numPr>
          <w:ilvl w:val="1"/>
          <w:numId w:val="38"/>
        </w:numPr>
        <w:spacing w:before="60" w:after="60"/>
        <w:ind w:left="993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grupa taryfowa może być zmieniona na pisemny wniosek </w:t>
      </w:r>
      <w:r w:rsidR="0033432C" w:rsidRPr="00627CE1">
        <w:rPr>
          <w:rFonts w:ascii="Times New Roman" w:hAnsi="Times New Roman"/>
          <w:b/>
          <w:sz w:val="22"/>
        </w:rPr>
        <w:t>Odbiorcy</w:t>
      </w:r>
      <w:r w:rsidRPr="00D86D21">
        <w:rPr>
          <w:rFonts w:ascii="Times New Roman" w:hAnsi="Times New Roman"/>
          <w:sz w:val="22"/>
          <w:szCs w:val="22"/>
        </w:rPr>
        <w:t>, raz na dwanaście miesięcy, a</w:t>
      </w:r>
      <w:r w:rsidR="009F3569">
        <w:rPr>
          <w:rFonts w:ascii="Times New Roman" w:hAnsi="Times New Roman"/>
          <w:sz w:val="22"/>
          <w:szCs w:val="22"/>
        </w:rPr>
        <w:t> </w:t>
      </w:r>
      <w:r w:rsidRPr="00D86D21">
        <w:rPr>
          <w:rFonts w:ascii="Times New Roman" w:hAnsi="Times New Roman"/>
          <w:sz w:val="22"/>
          <w:szCs w:val="22"/>
        </w:rPr>
        <w:t xml:space="preserve">w przypadku zmiany stawek opłat w okresie </w:t>
      </w:r>
      <w:r w:rsidR="00094F7D">
        <w:rPr>
          <w:rFonts w:ascii="Times New Roman" w:hAnsi="Times New Roman"/>
          <w:sz w:val="22"/>
          <w:szCs w:val="22"/>
        </w:rPr>
        <w:t>sześćdziesięciu (</w:t>
      </w:r>
      <w:r w:rsidR="008D2960" w:rsidRPr="00D86D21">
        <w:rPr>
          <w:rFonts w:ascii="Times New Roman" w:hAnsi="Times New Roman"/>
          <w:sz w:val="22"/>
          <w:szCs w:val="22"/>
        </w:rPr>
        <w:t>60</w:t>
      </w:r>
      <w:r w:rsidR="00094F7D">
        <w:rPr>
          <w:rFonts w:ascii="Times New Roman" w:hAnsi="Times New Roman"/>
          <w:sz w:val="22"/>
          <w:szCs w:val="22"/>
        </w:rPr>
        <w:t>)</w:t>
      </w:r>
      <w:r w:rsidRPr="00D86D21">
        <w:rPr>
          <w:rFonts w:ascii="Times New Roman" w:hAnsi="Times New Roman"/>
          <w:sz w:val="22"/>
          <w:szCs w:val="22"/>
        </w:rPr>
        <w:t xml:space="preserve"> dni od dnia wejścia w życie nowej </w:t>
      </w:r>
      <w:r w:rsidR="0033432C" w:rsidRPr="00627CE1">
        <w:rPr>
          <w:rFonts w:ascii="Times New Roman" w:hAnsi="Times New Roman"/>
          <w:sz w:val="22"/>
        </w:rPr>
        <w:t>Taryfy</w:t>
      </w:r>
      <w:r w:rsidRPr="00D86D21">
        <w:rPr>
          <w:rFonts w:ascii="Times New Roman" w:hAnsi="Times New Roman"/>
          <w:sz w:val="22"/>
          <w:szCs w:val="22"/>
        </w:rPr>
        <w:t xml:space="preserve"> </w:t>
      </w:r>
      <w:r w:rsidR="0033432C" w:rsidRPr="00627CE1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po spełnieniu warunków określonych przez </w:t>
      </w:r>
      <w:r w:rsidRPr="00196E96">
        <w:rPr>
          <w:rFonts w:ascii="Times New Roman" w:hAnsi="Times New Roman"/>
          <w:b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, uwzględniających postanowienia Taryfy </w:t>
      </w:r>
      <w:r w:rsidR="0033432C" w:rsidRPr="00627CE1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i</w:t>
      </w:r>
      <w:r w:rsidR="008D2960">
        <w:rPr>
          <w:rFonts w:ascii="Times New Roman" w:hAnsi="Times New Roman"/>
          <w:sz w:val="22"/>
          <w:szCs w:val="22"/>
        </w:rPr>
        <w:t> </w:t>
      </w:r>
      <w:r w:rsidRPr="00D86D21">
        <w:rPr>
          <w:rFonts w:ascii="Times New Roman" w:hAnsi="Times New Roman"/>
          <w:sz w:val="22"/>
          <w:szCs w:val="22"/>
        </w:rPr>
        <w:t xml:space="preserve">uwarunkowania techniczne.  Zmiana grupy taryfowej wynikająca ze zmiany charakteru wykorzystania energii elektrycznej (potrzeb na które energia elektryczna jest pobierana, określonych w </w:t>
      </w:r>
      <w:r w:rsidR="00397DC2">
        <w:rPr>
          <w:rFonts w:ascii="Times New Roman" w:hAnsi="Times New Roman"/>
          <w:sz w:val="22"/>
          <w:szCs w:val="22"/>
        </w:rPr>
        <w:t>umowie kompleksowej</w:t>
      </w:r>
      <w:r w:rsidRPr="00D86D21">
        <w:rPr>
          <w:rFonts w:ascii="Times New Roman" w:hAnsi="Times New Roman"/>
          <w:sz w:val="22"/>
          <w:szCs w:val="22"/>
        </w:rPr>
        <w:t>), może zostać dokonana w</w:t>
      </w:r>
      <w:r w:rsidR="008D2960">
        <w:rPr>
          <w:rFonts w:ascii="Times New Roman" w:hAnsi="Times New Roman"/>
          <w:sz w:val="22"/>
          <w:szCs w:val="22"/>
        </w:rPr>
        <w:t> </w:t>
      </w:r>
      <w:r w:rsidRPr="00D86D21">
        <w:rPr>
          <w:rFonts w:ascii="Times New Roman" w:hAnsi="Times New Roman"/>
          <w:sz w:val="22"/>
          <w:szCs w:val="22"/>
        </w:rPr>
        <w:t xml:space="preserve">każdym czasie, na wniosek </w:t>
      </w:r>
      <w:r w:rsidR="0033432C" w:rsidRPr="00627CE1">
        <w:rPr>
          <w:rFonts w:ascii="Times New Roman" w:hAnsi="Times New Roman"/>
          <w:b/>
          <w:sz w:val="22"/>
        </w:rPr>
        <w:t>Odbiorcy</w:t>
      </w:r>
      <w:r w:rsidR="00C003C6">
        <w:rPr>
          <w:rFonts w:ascii="Times New Roman" w:hAnsi="Times New Roman"/>
          <w:sz w:val="22"/>
          <w:szCs w:val="22"/>
        </w:rPr>
        <w:t>;</w:t>
      </w:r>
    </w:p>
    <w:p w14:paraId="13712466" w14:textId="77777777" w:rsidR="005F12A1" w:rsidRPr="00D86D21" w:rsidRDefault="005F12A1" w:rsidP="001C7EB2">
      <w:pPr>
        <w:pStyle w:val="Default"/>
        <w:numPr>
          <w:ilvl w:val="1"/>
          <w:numId w:val="38"/>
        </w:numPr>
        <w:spacing w:before="60" w:after="60"/>
        <w:ind w:left="993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zmiana grupy taryfowej może nastąpić również w wyniku stwierdzenia przez </w:t>
      </w:r>
      <w:r w:rsidRPr="00CF73C3">
        <w:rPr>
          <w:rFonts w:ascii="Times New Roman" w:hAnsi="Times New Roman"/>
          <w:b/>
          <w:sz w:val="22"/>
        </w:rPr>
        <w:t>OSD</w:t>
      </w:r>
      <w:r w:rsidR="008D2960" w:rsidRPr="00D86D21">
        <w:rPr>
          <w:rFonts w:ascii="Times New Roman" w:hAnsi="Times New Roman"/>
          <w:sz w:val="22"/>
          <w:szCs w:val="22"/>
        </w:rPr>
        <w:t xml:space="preserve"> </w:t>
      </w:r>
      <w:r w:rsidRPr="00D86D21">
        <w:rPr>
          <w:rFonts w:ascii="Times New Roman" w:hAnsi="Times New Roman"/>
          <w:sz w:val="22"/>
          <w:szCs w:val="22"/>
        </w:rPr>
        <w:t xml:space="preserve">, </w:t>
      </w:r>
      <w:r w:rsidR="0033432C" w:rsidRPr="00627CE1">
        <w:rPr>
          <w:rFonts w:ascii="Times New Roman" w:hAnsi="Times New Roman"/>
          <w:sz w:val="22"/>
        </w:rPr>
        <w:t xml:space="preserve">że </w:t>
      </w:r>
      <w:r w:rsidRPr="00CF73C3">
        <w:rPr>
          <w:rFonts w:ascii="Times New Roman" w:hAnsi="Times New Roman"/>
          <w:b/>
          <w:sz w:val="22"/>
        </w:rPr>
        <w:t>Odbiorca</w:t>
      </w:r>
      <w:r w:rsidRPr="00D86D21">
        <w:rPr>
          <w:rFonts w:ascii="Times New Roman" w:hAnsi="Times New Roman"/>
          <w:sz w:val="22"/>
          <w:szCs w:val="22"/>
        </w:rPr>
        <w:t xml:space="preserve"> pobiera energię elektryczną na potrzeby inne, niż określone w umowie kompleksowej</w:t>
      </w:r>
      <w:r w:rsidR="008B20DE">
        <w:rPr>
          <w:rFonts w:ascii="Times New Roman" w:hAnsi="Times New Roman"/>
          <w:sz w:val="22"/>
          <w:szCs w:val="22"/>
        </w:rPr>
        <w:t>;</w:t>
      </w:r>
    </w:p>
    <w:p w14:paraId="768E176C" w14:textId="77777777" w:rsidR="00ED4516" w:rsidRDefault="005F12A1" w:rsidP="001C7EB2">
      <w:pPr>
        <w:pStyle w:val="Default"/>
        <w:numPr>
          <w:ilvl w:val="1"/>
          <w:numId w:val="38"/>
        </w:numPr>
        <w:spacing w:before="60" w:after="60"/>
        <w:ind w:left="993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zmiana mocy umownej lub grupy taryfowej może być związana z koniecznością dostosowania, kosztem </w:t>
      </w:r>
      <w:r w:rsidRPr="00CF73C3">
        <w:rPr>
          <w:rFonts w:ascii="Times New Roman" w:hAnsi="Times New Roman"/>
          <w:b/>
          <w:sz w:val="22"/>
        </w:rPr>
        <w:t>Odbiorcy</w:t>
      </w:r>
      <w:r w:rsidRPr="00D86D21">
        <w:rPr>
          <w:rFonts w:ascii="Times New Roman" w:hAnsi="Times New Roman"/>
          <w:sz w:val="22"/>
          <w:szCs w:val="22"/>
        </w:rPr>
        <w:t xml:space="preserve">, na warunkach określonych przez </w:t>
      </w:r>
      <w:r w:rsidRPr="00CF73C3">
        <w:rPr>
          <w:rFonts w:ascii="Times New Roman" w:hAnsi="Times New Roman"/>
          <w:b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, urządzeń </w:t>
      </w:r>
      <w:r w:rsidR="00DD4C5C">
        <w:rPr>
          <w:rFonts w:ascii="Times New Roman" w:hAnsi="Times New Roman"/>
          <w:sz w:val="22"/>
          <w:szCs w:val="22"/>
        </w:rPr>
        <w:t xml:space="preserve">lub instalacji </w:t>
      </w:r>
      <w:r w:rsidRPr="00D86D21">
        <w:rPr>
          <w:rFonts w:ascii="Times New Roman" w:hAnsi="Times New Roman"/>
          <w:sz w:val="22"/>
          <w:szCs w:val="22"/>
        </w:rPr>
        <w:t xml:space="preserve">elektroenergetycznych </w:t>
      </w:r>
      <w:r w:rsidR="00DD4C5C">
        <w:rPr>
          <w:rFonts w:ascii="Times New Roman" w:hAnsi="Times New Roman"/>
          <w:sz w:val="22"/>
          <w:szCs w:val="22"/>
        </w:rPr>
        <w:t xml:space="preserve">nie będących własnością </w:t>
      </w:r>
      <w:r w:rsidR="00DD4C5C" w:rsidRPr="00CF73C3">
        <w:rPr>
          <w:rFonts w:ascii="Times New Roman" w:hAnsi="Times New Roman"/>
          <w:b/>
          <w:sz w:val="22"/>
        </w:rPr>
        <w:t>OSD</w:t>
      </w:r>
      <w:r w:rsidR="00DD4C5C">
        <w:rPr>
          <w:rFonts w:ascii="Times New Roman" w:hAnsi="Times New Roman"/>
          <w:sz w:val="22"/>
          <w:szCs w:val="22"/>
        </w:rPr>
        <w:t xml:space="preserve">, </w:t>
      </w:r>
      <w:r w:rsidRPr="00D86D21">
        <w:rPr>
          <w:rFonts w:ascii="Times New Roman" w:hAnsi="Times New Roman"/>
          <w:sz w:val="22"/>
          <w:szCs w:val="22"/>
        </w:rPr>
        <w:t>do nowych warunków dostarczania energii elektrycznej lub realizacji nowych warunków przyłączenia</w:t>
      </w:r>
      <w:r w:rsidR="00DD4C5C">
        <w:rPr>
          <w:rFonts w:ascii="Times New Roman" w:hAnsi="Times New Roman"/>
          <w:sz w:val="22"/>
          <w:szCs w:val="22"/>
        </w:rPr>
        <w:t xml:space="preserve"> i</w:t>
      </w:r>
      <w:r w:rsidR="008D2960">
        <w:rPr>
          <w:rFonts w:ascii="Times New Roman" w:hAnsi="Times New Roman"/>
          <w:sz w:val="22"/>
          <w:szCs w:val="22"/>
        </w:rPr>
        <w:t> </w:t>
      </w:r>
      <w:r w:rsidR="00DD4C5C">
        <w:rPr>
          <w:rFonts w:ascii="Times New Roman" w:hAnsi="Times New Roman"/>
          <w:sz w:val="22"/>
          <w:szCs w:val="22"/>
        </w:rPr>
        <w:t xml:space="preserve">poniesienia przez </w:t>
      </w:r>
      <w:r w:rsidR="0033432C" w:rsidRPr="00627CE1">
        <w:rPr>
          <w:rFonts w:ascii="Times New Roman" w:hAnsi="Times New Roman"/>
          <w:b/>
          <w:sz w:val="22"/>
        </w:rPr>
        <w:t>Odbiorcę</w:t>
      </w:r>
      <w:r w:rsidR="00DD4C5C">
        <w:rPr>
          <w:rFonts w:ascii="Times New Roman" w:hAnsi="Times New Roman"/>
          <w:sz w:val="22"/>
          <w:szCs w:val="22"/>
        </w:rPr>
        <w:t xml:space="preserve"> opłat wynikających z Taryfy </w:t>
      </w:r>
      <w:r w:rsidR="0033432C" w:rsidRPr="00627CE1">
        <w:rPr>
          <w:rFonts w:ascii="Times New Roman" w:hAnsi="Times New Roman"/>
          <w:sz w:val="22"/>
        </w:rPr>
        <w:t>OSD</w:t>
      </w:r>
      <w:r w:rsidR="008B20DE">
        <w:rPr>
          <w:rFonts w:ascii="Times New Roman" w:hAnsi="Times New Roman"/>
          <w:sz w:val="22"/>
          <w:szCs w:val="22"/>
        </w:rPr>
        <w:t>;</w:t>
      </w:r>
    </w:p>
    <w:p w14:paraId="4425772E" w14:textId="46D8A692" w:rsidR="007458AF" w:rsidRDefault="005F12A1" w:rsidP="001C7EB2">
      <w:pPr>
        <w:pStyle w:val="Default"/>
        <w:numPr>
          <w:ilvl w:val="1"/>
          <w:numId w:val="38"/>
        </w:numPr>
        <w:spacing w:before="60" w:after="60"/>
        <w:ind w:left="993"/>
        <w:jc w:val="both"/>
        <w:rPr>
          <w:rFonts w:ascii="Times New Roman" w:hAnsi="Times New Roman"/>
          <w:sz w:val="22"/>
          <w:szCs w:val="22"/>
        </w:rPr>
      </w:pPr>
      <w:r w:rsidRPr="00CF73C3">
        <w:rPr>
          <w:rFonts w:ascii="Times New Roman" w:hAnsi="Times New Roman"/>
          <w:b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ma prawo kontroli poboru mocy i zainstalowania urządzeń ograniczających pobór mocy do wielkości umownej</w:t>
      </w:r>
      <w:r w:rsidR="00C003C6">
        <w:rPr>
          <w:rFonts w:ascii="Times New Roman" w:hAnsi="Times New Roman"/>
          <w:sz w:val="22"/>
          <w:szCs w:val="22"/>
        </w:rPr>
        <w:t>;</w:t>
      </w:r>
    </w:p>
    <w:p w14:paraId="7FB09C9C" w14:textId="77777777" w:rsidR="00C003C6" w:rsidRDefault="00C003C6" w:rsidP="00C003C6">
      <w:pPr>
        <w:pStyle w:val="Default"/>
        <w:numPr>
          <w:ilvl w:val="1"/>
          <w:numId w:val="38"/>
        </w:numPr>
        <w:spacing w:before="60" w:after="60"/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zakończenia obowiązywania umowy kompleksowej, jeżeli </w:t>
      </w:r>
      <w:r>
        <w:rPr>
          <w:rFonts w:ascii="Times New Roman" w:hAnsi="Times New Roman"/>
          <w:b/>
          <w:sz w:val="22"/>
          <w:szCs w:val="22"/>
        </w:rPr>
        <w:t>Odbiorca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3086">
        <w:rPr>
          <w:rFonts w:ascii="Times New Roman" w:hAnsi="Times New Roman"/>
          <w:sz w:val="22"/>
          <w:szCs w:val="22"/>
        </w:rPr>
        <w:t xml:space="preserve">nie udzielił </w:t>
      </w:r>
      <w:r w:rsidRPr="00973086">
        <w:rPr>
          <w:rFonts w:ascii="Times New Roman" w:hAnsi="Times New Roman"/>
          <w:b/>
          <w:sz w:val="22"/>
          <w:szCs w:val="22"/>
        </w:rPr>
        <w:t>OSD</w:t>
      </w:r>
      <w:r w:rsidRPr="00973086">
        <w:rPr>
          <w:rFonts w:ascii="Times New Roman" w:hAnsi="Times New Roman"/>
          <w:sz w:val="22"/>
          <w:szCs w:val="22"/>
        </w:rPr>
        <w:t xml:space="preserve"> pełnomocnictwa do zawarcia w jego imieniu rezerwowej umowy kompleksowej albo odwołał pełnomocnictwo udzielone w tym zakresie</w:t>
      </w:r>
      <w:r>
        <w:rPr>
          <w:rFonts w:ascii="Times New Roman" w:hAnsi="Times New Roman"/>
          <w:sz w:val="22"/>
          <w:szCs w:val="22"/>
        </w:rPr>
        <w:t xml:space="preserve">, a jednocześnie </w:t>
      </w:r>
      <w:r w:rsidRPr="00F65605">
        <w:rPr>
          <w:rFonts w:ascii="Times New Roman" w:hAnsi="Times New Roman"/>
          <w:b/>
          <w:sz w:val="22"/>
          <w:szCs w:val="22"/>
        </w:rPr>
        <w:t>OSD</w:t>
      </w:r>
      <w:r>
        <w:rPr>
          <w:rFonts w:ascii="Times New Roman" w:hAnsi="Times New Roman"/>
          <w:sz w:val="22"/>
          <w:szCs w:val="22"/>
        </w:rPr>
        <w:t xml:space="preserve"> nie realizuje umowy sprzedaży tego </w:t>
      </w:r>
      <w:r w:rsidRPr="00F65605">
        <w:rPr>
          <w:rFonts w:ascii="Times New Roman" w:hAnsi="Times New Roman"/>
          <w:b/>
          <w:sz w:val="22"/>
          <w:szCs w:val="22"/>
        </w:rPr>
        <w:t>Odbiorcy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6A0EF9">
        <w:rPr>
          <w:rFonts w:ascii="Times New Roman" w:hAnsi="Times New Roman"/>
          <w:b/>
          <w:sz w:val="22"/>
          <w:szCs w:val="22"/>
        </w:rPr>
        <w:t>OSD</w:t>
      </w:r>
      <w:r>
        <w:rPr>
          <w:rFonts w:ascii="Times New Roman" w:hAnsi="Times New Roman"/>
          <w:sz w:val="22"/>
          <w:szCs w:val="22"/>
        </w:rPr>
        <w:t xml:space="preserve"> zaprzestaje dostarczania energii elektrycznej;</w:t>
      </w:r>
    </w:p>
    <w:p w14:paraId="158D11FE" w14:textId="77777777" w:rsidR="00C003C6" w:rsidRDefault="00EF7E3A" w:rsidP="00C003C6">
      <w:pPr>
        <w:pStyle w:val="Default"/>
        <w:numPr>
          <w:ilvl w:val="1"/>
          <w:numId w:val="38"/>
        </w:numPr>
        <w:spacing w:before="60" w:after="60"/>
        <w:ind w:left="99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uzyskanie pomocy </w:t>
      </w:r>
      <w:r w:rsidRPr="00EF7E3A">
        <w:rPr>
          <w:rFonts w:ascii="Times New Roman" w:hAnsi="Times New Roman"/>
          <w:sz w:val="22"/>
          <w:szCs w:val="22"/>
        </w:rPr>
        <w:t xml:space="preserve">w przypadku wystąpienia awarii urządzeń, instalacji lub sieci elektroenergetycznej będącej własnością </w:t>
      </w:r>
      <w:r w:rsidRPr="00CF73C3">
        <w:rPr>
          <w:rFonts w:ascii="Times New Roman" w:hAnsi="Times New Roman"/>
          <w:b/>
          <w:sz w:val="22"/>
        </w:rPr>
        <w:t>OSD</w:t>
      </w:r>
      <w:r w:rsidRPr="00EF7E3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jest możliwe pod n</w:t>
      </w:r>
      <w:r w:rsidR="00612E5B">
        <w:rPr>
          <w:rFonts w:ascii="Times New Roman" w:hAnsi="Times New Roman"/>
          <w:sz w:val="22"/>
          <w:szCs w:val="22"/>
        </w:rPr>
        <w:t>umerami</w:t>
      </w:r>
      <w:r>
        <w:rPr>
          <w:rFonts w:ascii="Times New Roman" w:hAnsi="Times New Roman"/>
          <w:sz w:val="22"/>
          <w:szCs w:val="22"/>
        </w:rPr>
        <w:t xml:space="preserve"> tel</w:t>
      </w:r>
      <w:r w:rsidR="00A81E8E">
        <w:rPr>
          <w:rFonts w:ascii="Times New Roman" w:hAnsi="Times New Roman"/>
          <w:sz w:val="22"/>
          <w:szCs w:val="22"/>
        </w:rPr>
        <w:t xml:space="preserve">efonów </w:t>
      </w:r>
      <w:r w:rsidR="0066620D">
        <w:rPr>
          <w:rFonts w:ascii="Times New Roman" w:hAnsi="Times New Roman"/>
          <w:sz w:val="22"/>
          <w:szCs w:val="22"/>
        </w:rPr>
        <w:t xml:space="preserve">określonymi przez </w:t>
      </w:r>
      <w:r w:rsidR="0066620D" w:rsidRPr="00CF73C3">
        <w:rPr>
          <w:rFonts w:ascii="Times New Roman" w:hAnsi="Times New Roman"/>
          <w:b/>
          <w:sz w:val="22"/>
        </w:rPr>
        <w:t>OSD</w:t>
      </w:r>
      <w:r w:rsidR="0066620D">
        <w:rPr>
          <w:rFonts w:ascii="Times New Roman" w:hAnsi="Times New Roman"/>
          <w:sz w:val="22"/>
          <w:szCs w:val="22"/>
        </w:rPr>
        <w:t xml:space="preserve"> i </w:t>
      </w:r>
      <w:r w:rsidR="00A81E8E">
        <w:rPr>
          <w:rFonts w:ascii="Times New Roman" w:hAnsi="Times New Roman"/>
          <w:sz w:val="22"/>
          <w:szCs w:val="22"/>
        </w:rPr>
        <w:t xml:space="preserve">podanymi w </w:t>
      </w:r>
      <w:r w:rsidR="006A0EF9">
        <w:rPr>
          <w:rFonts w:ascii="Times New Roman" w:hAnsi="Times New Roman"/>
          <w:sz w:val="22"/>
          <w:szCs w:val="22"/>
        </w:rPr>
        <w:t>um</w:t>
      </w:r>
      <w:r w:rsidR="00A81E8E">
        <w:rPr>
          <w:rFonts w:ascii="Times New Roman" w:hAnsi="Times New Roman"/>
          <w:sz w:val="22"/>
          <w:szCs w:val="22"/>
        </w:rPr>
        <w:t>owie</w:t>
      </w:r>
      <w:r w:rsidR="006A0EF9">
        <w:rPr>
          <w:rFonts w:ascii="Times New Roman" w:hAnsi="Times New Roman"/>
          <w:sz w:val="22"/>
          <w:szCs w:val="22"/>
        </w:rPr>
        <w:t xml:space="preserve"> kompleksowej</w:t>
      </w:r>
      <w:r w:rsidR="00A81E8E">
        <w:rPr>
          <w:rFonts w:ascii="Times New Roman" w:hAnsi="Times New Roman"/>
          <w:sz w:val="22"/>
          <w:szCs w:val="22"/>
        </w:rPr>
        <w:t xml:space="preserve"> lub na fakturze.</w:t>
      </w:r>
      <w:r w:rsidR="00C003C6">
        <w:rPr>
          <w:rFonts w:ascii="Times New Roman" w:hAnsi="Times New Roman"/>
          <w:sz w:val="22"/>
          <w:szCs w:val="22"/>
        </w:rPr>
        <w:t xml:space="preserve"> </w:t>
      </w:r>
    </w:p>
    <w:p w14:paraId="19695764" w14:textId="4A24BD73" w:rsidR="000231DA" w:rsidRPr="006F61DB" w:rsidRDefault="000231DA" w:rsidP="000231DA">
      <w:pPr>
        <w:pStyle w:val="Stylwyliczanie"/>
        <w:numPr>
          <w:ilvl w:val="0"/>
          <w:numId w:val="37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umowach kompleksowych </w:t>
      </w:r>
      <w:r w:rsidRPr="000231DA">
        <w:rPr>
          <w:b/>
          <w:color w:val="auto"/>
          <w:sz w:val="22"/>
          <w:szCs w:val="22"/>
        </w:rPr>
        <w:t>Sprzedawca</w:t>
      </w:r>
      <w:r>
        <w:rPr>
          <w:color w:val="auto"/>
          <w:sz w:val="22"/>
          <w:szCs w:val="22"/>
        </w:rPr>
        <w:t xml:space="preserve"> w imieniu </w:t>
      </w:r>
      <w:r w:rsidRPr="000231DA">
        <w:rPr>
          <w:b/>
          <w:color w:val="auto"/>
          <w:sz w:val="22"/>
          <w:szCs w:val="22"/>
        </w:rPr>
        <w:t>OSD</w:t>
      </w:r>
      <w:r>
        <w:rPr>
          <w:color w:val="auto"/>
          <w:sz w:val="22"/>
          <w:szCs w:val="22"/>
        </w:rPr>
        <w:t xml:space="preserve"> poinformuje </w:t>
      </w:r>
      <w:r w:rsidRPr="000231DA">
        <w:rPr>
          <w:b/>
          <w:color w:val="auto"/>
          <w:sz w:val="22"/>
          <w:szCs w:val="22"/>
        </w:rPr>
        <w:t>Odbiorców</w:t>
      </w:r>
      <w:r w:rsidRPr="000231DA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że z uwagi na realizację przez OSD usług dystrybucji energii elektrycznej w związku z zawarciem przez Odbiorcę ze Sprzedawcą umowy kompleksowej oraz wykonywaniem przez OSD obowiązków operatora systemu dystrybucyjnego elektroenergetycznego, OSD przetwarza dane osobowe Odbiorcy, a także udostępnia je Sprzedawcy. W związku z powyższym Sprzedawca poinformuje Odbiorców, że Administratorem ich danych osobowych jest TAURON Dystrybucja S.A. z siedzibą w Krakowie ul. Podgórska 25A, a także, że szczegółowe informacje o przetwarzaniu danych osobowych Odbiorcy przez OSD, znajdują się na stronie internetowej OSD: </w:t>
      </w:r>
      <w:r w:rsidRPr="000231DA">
        <w:rPr>
          <w:color w:val="auto"/>
          <w:sz w:val="22"/>
          <w:szCs w:val="22"/>
        </w:rPr>
        <w:t>https://www.tauron-dystrybucja.pl/rodo</w:t>
      </w:r>
      <w:r>
        <w:rPr>
          <w:color w:val="auto"/>
          <w:sz w:val="22"/>
          <w:szCs w:val="22"/>
        </w:rPr>
        <w:t>.</w:t>
      </w:r>
    </w:p>
    <w:p w14:paraId="68338BE9" w14:textId="77777777" w:rsidR="003C5C13" w:rsidRPr="00C003C6" w:rsidRDefault="003C5C13" w:rsidP="005221A7">
      <w:pPr>
        <w:pStyle w:val="Default"/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42D38E73" w14:textId="77777777" w:rsidR="00F0365D" w:rsidRPr="00627CE1" w:rsidRDefault="0033432C" w:rsidP="00627CE1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627CE1">
        <w:rPr>
          <w:b/>
          <w:color w:val="auto"/>
          <w:sz w:val="22"/>
          <w:lang w:val="pl-PL"/>
        </w:rPr>
        <w:t>§ 4</w:t>
      </w:r>
    </w:p>
    <w:p w14:paraId="490CB642" w14:textId="77777777" w:rsidR="00F0365D" w:rsidRPr="00627CE1" w:rsidRDefault="0033432C" w:rsidP="00627CE1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627CE1">
        <w:rPr>
          <w:b/>
          <w:color w:val="auto"/>
          <w:sz w:val="22"/>
          <w:lang w:val="pl-PL"/>
        </w:rPr>
        <w:t>Odpowiedzialność</w:t>
      </w:r>
    </w:p>
    <w:p w14:paraId="07B8CBB6" w14:textId="77777777" w:rsidR="005F12A1" w:rsidRPr="00D86D21" w:rsidRDefault="005F12A1" w:rsidP="001C7EB2">
      <w:pPr>
        <w:pStyle w:val="Stylwyliczanie"/>
        <w:numPr>
          <w:ilvl w:val="0"/>
          <w:numId w:val="39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D86D21">
        <w:rPr>
          <w:color w:val="auto"/>
          <w:sz w:val="22"/>
          <w:szCs w:val="22"/>
        </w:rPr>
        <w:tab/>
        <w:t>Za stan techniczny urządzeń, instalacji i sieci do miejsca dostarczania określonego w </w:t>
      </w:r>
      <w:r w:rsidR="00417060">
        <w:rPr>
          <w:color w:val="auto"/>
          <w:sz w:val="22"/>
          <w:szCs w:val="22"/>
        </w:rPr>
        <w:t>u</w:t>
      </w:r>
      <w:r w:rsidRPr="00D86D21">
        <w:rPr>
          <w:color w:val="auto"/>
          <w:sz w:val="22"/>
          <w:szCs w:val="22"/>
        </w:rPr>
        <w:t>mowie</w:t>
      </w:r>
      <w:r w:rsidR="00417060">
        <w:rPr>
          <w:color w:val="auto"/>
          <w:sz w:val="22"/>
          <w:szCs w:val="22"/>
        </w:rPr>
        <w:t xml:space="preserve"> kompleksowej</w:t>
      </w:r>
      <w:r w:rsidRPr="00D86D21">
        <w:rPr>
          <w:color w:val="auto"/>
          <w:sz w:val="22"/>
          <w:szCs w:val="22"/>
        </w:rPr>
        <w:t xml:space="preserve"> odpowiada </w:t>
      </w:r>
      <w:r w:rsidRPr="00196E96">
        <w:rPr>
          <w:b/>
          <w:color w:val="auto"/>
          <w:sz w:val="22"/>
        </w:rPr>
        <w:t>OSD</w:t>
      </w:r>
      <w:r w:rsidRPr="00D86D21">
        <w:rPr>
          <w:color w:val="auto"/>
          <w:sz w:val="22"/>
          <w:szCs w:val="22"/>
        </w:rPr>
        <w:t>.</w:t>
      </w:r>
    </w:p>
    <w:p w14:paraId="576BAE67" w14:textId="77777777" w:rsidR="005F12A1" w:rsidRPr="00D86D21" w:rsidRDefault="005F12A1" w:rsidP="001C7EB2">
      <w:pPr>
        <w:pStyle w:val="Stylwyliczanie"/>
        <w:numPr>
          <w:ilvl w:val="0"/>
          <w:numId w:val="39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D86D21">
        <w:rPr>
          <w:color w:val="auto"/>
          <w:sz w:val="22"/>
          <w:szCs w:val="22"/>
        </w:rPr>
        <w:tab/>
      </w:r>
      <w:r w:rsidRPr="00CF73C3">
        <w:rPr>
          <w:b/>
          <w:color w:val="auto"/>
          <w:sz w:val="22"/>
        </w:rPr>
        <w:t>OSD</w:t>
      </w:r>
      <w:r w:rsidRPr="00D86D21">
        <w:rPr>
          <w:color w:val="auto"/>
          <w:sz w:val="22"/>
          <w:szCs w:val="22"/>
        </w:rPr>
        <w:t xml:space="preserve"> nie ponosi odpowiedzialności za skutki braku zastosowania w instalacji </w:t>
      </w:r>
      <w:r w:rsidRPr="00CF73C3">
        <w:rPr>
          <w:b/>
          <w:color w:val="auto"/>
          <w:sz w:val="22"/>
        </w:rPr>
        <w:t>Odbiorcy</w:t>
      </w:r>
      <w:r w:rsidRPr="00D86D21">
        <w:rPr>
          <w:color w:val="auto"/>
          <w:sz w:val="22"/>
          <w:szCs w:val="22"/>
        </w:rPr>
        <w:t xml:space="preserve"> ochrony przeciwprzepięciowej. Instalacje elektryczne, zarówno nowe, jak i modernizowane, powinny być </w:t>
      </w:r>
      <w:r w:rsidRPr="00D86D21">
        <w:rPr>
          <w:color w:val="auto"/>
          <w:sz w:val="22"/>
          <w:szCs w:val="22"/>
        </w:rPr>
        <w:lastRenderedPageBreak/>
        <w:t>wyposażone w urządzenia ochrony przeciwprzepięciowej, zgodnie z przepisami Rozporządzenia Ministra Infrastruktury w sprawie warunków technicznych jakim powinny odpowiadać budynk</w:t>
      </w:r>
      <w:r w:rsidR="002D1EDA">
        <w:rPr>
          <w:color w:val="auto"/>
          <w:sz w:val="22"/>
          <w:szCs w:val="22"/>
        </w:rPr>
        <w:t>i</w:t>
      </w:r>
      <w:r w:rsidRPr="00D86D21">
        <w:rPr>
          <w:color w:val="auto"/>
          <w:sz w:val="22"/>
          <w:szCs w:val="22"/>
        </w:rPr>
        <w:t xml:space="preserve"> i ich usytuowanie (</w:t>
      </w:r>
      <w:r w:rsidRPr="00C83ABA">
        <w:rPr>
          <w:color w:val="auto"/>
          <w:sz w:val="22"/>
          <w:szCs w:val="22"/>
        </w:rPr>
        <w:t>Dz. U. z 20</w:t>
      </w:r>
      <w:r w:rsidR="00C83ABA" w:rsidRPr="00C83ABA">
        <w:rPr>
          <w:color w:val="auto"/>
          <w:sz w:val="22"/>
          <w:szCs w:val="22"/>
        </w:rPr>
        <w:t>15</w:t>
      </w:r>
      <w:r w:rsidRPr="00C83ABA">
        <w:rPr>
          <w:color w:val="auto"/>
          <w:sz w:val="22"/>
          <w:szCs w:val="22"/>
        </w:rPr>
        <w:t xml:space="preserve">r. poz. </w:t>
      </w:r>
      <w:r w:rsidR="00C83ABA" w:rsidRPr="00C83ABA">
        <w:rPr>
          <w:color w:val="auto"/>
          <w:sz w:val="22"/>
          <w:szCs w:val="22"/>
        </w:rPr>
        <w:t>1422</w:t>
      </w:r>
      <w:r w:rsidRPr="00C83ABA">
        <w:rPr>
          <w:color w:val="auto"/>
          <w:sz w:val="22"/>
          <w:szCs w:val="22"/>
        </w:rPr>
        <w:t xml:space="preserve"> z </w:t>
      </w:r>
      <w:proofErr w:type="spellStart"/>
      <w:r w:rsidRPr="00C83ABA">
        <w:rPr>
          <w:color w:val="auto"/>
          <w:sz w:val="22"/>
          <w:szCs w:val="22"/>
        </w:rPr>
        <w:t>późn</w:t>
      </w:r>
      <w:proofErr w:type="spellEnd"/>
      <w:r w:rsidRPr="00C83ABA">
        <w:rPr>
          <w:color w:val="auto"/>
          <w:sz w:val="22"/>
          <w:szCs w:val="22"/>
        </w:rPr>
        <w:t>. zm.).</w:t>
      </w:r>
      <w:r w:rsidRPr="00D86D21">
        <w:rPr>
          <w:color w:val="auto"/>
          <w:sz w:val="22"/>
          <w:szCs w:val="22"/>
        </w:rPr>
        <w:t xml:space="preserve"> Przepięcia mogą być spowodowane wyładowaniami atmosferycznymi, operacjami łączeniowymi w sieci dystrybucyjnej lub zadziałaniem urządzeń wewnątrz instalacji </w:t>
      </w:r>
      <w:r w:rsidR="0033432C" w:rsidRPr="00627CE1">
        <w:rPr>
          <w:b/>
          <w:color w:val="auto"/>
          <w:sz w:val="22"/>
        </w:rPr>
        <w:t>Odbiorcy</w:t>
      </w:r>
      <w:r w:rsidRPr="00D86D21">
        <w:rPr>
          <w:color w:val="auto"/>
          <w:sz w:val="22"/>
          <w:szCs w:val="22"/>
        </w:rPr>
        <w:t xml:space="preserve">. </w:t>
      </w:r>
    </w:p>
    <w:p w14:paraId="590E827A" w14:textId="77777777" w:rsidR="005F12A1" w:rsidRPr="00D86D21" w:rsidRDefault="005F12A1" w:rsidP="00C36D82">
      <w:pPr>
        <w:pStyle w:val="Stylwyliczanie"/>
        <w:numPr>
          <w:ilvl w:val="0"/>
          <w:numId w:val="39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D86D21">
        <w:rPr>
          <w:color w:val="auto"/>
          <w:sz w:val="22"/>
          <w:szCs w:val="22"/>
        </w:rPr>
        <w:tab/>
        <w:t xml:space="preserve">Jeżeli nic innego nie wynika z przepisów prawa, każda ze </w:t>
      </w:r>
      <w:r w:rsidR="0033432C" w:rsidRPr="00627CE1">
        <w:rPr>
          <w:color w:val="auto"/>
          <w:sz w:val="22"/>
        </w:rPr>
        <w:t>Stron</w:t>
      </w:r>
      <w:r w:rsidRPr="00D86D21">
        <w:rPr>
          <w:color w:val="auto"/>
          <w:sz w:val="22"/>
          <w:szCs w:val="22"/>
        </w:rPr>
        <w:t xml:space="preserve"> zobowiązana jest wobec drugiej </w:t>
      </w:r>
      <w:r w:rsidR="0033432C" w:rsidRPr="00627CE1">
        <w:rPr>
          <w:color w:val="auto"/>
          <w:sz w:val="22"/>
        </w:rPr>
        <w:t>Strony</w:t>
      </w:r>
      <w:r w:rsidRPr="00D86D21">
        <w:rPr>
          <w:color w:val="auto"/>
          <w:sz w:val="22"/>
          <w:szCs w:val="22"/>
        </w:rPr>
        <w:t xml:space="preserve"> do naprawienia szkody wynikłej z niewykonania lub nienależytego wykonania zobowiązania, chyba że niewykonanie lub nienależyte wykonanie zobowiązania jest następstwem okoliczności, za które </w:t>
      </w:r>
      <w:r w:rsidR="0033432C" w:rsidRPr="00627CE1">
        <w:rPr>
          <w:color w:val="auto"/>
          <w:sz w:val="22"/>
        </w:rPr>
        <w:t>Strona</w:t>
      </w:r>
      <w:r w:rsidRPr="00D86D21">
        <w:rPr>
          <w:color w:val="auto"/>
          <w:sz w:val="22"/>
          <w:szCs w:val="22"/>
        </w:rPr>
        <w:t xml:space="preserve"> nie ponosi odpowiedzialności. W szczególności </w:t>
      </w:r>
      <w:r w:rsidR="0033432C" w:rsidRPr="00627CE1">
        <w:rPr>
          <w:color w:val="auto"/>
          <w:sz w:val="22"/>
        </w:rPr>
        <w:t>Strona</w:t>
      </w:r>
      <w:r w:rsidRPr="00D86D21">
        <w:rPr>
          <w:color w:val="auto"/>
          <w:sz w:val="22"/>
          <w:szCs w:val="22"/>
        </w:rPr>
        <w:t xml:space="preserve"> nie jest zobowiązana do naprawienia szkody, jeżeli niewykonanie lub nienależyte wykonanie zobowiązania jest następstwem działania siły wyższej lub osoby trzeciej, za którą </w:t>
      </w:r>
      <w:r w:rsidR="0033432C" w:rsidRPr="00627CE1">
        <w:rPr>
          <w:color w:val="auto"/>
          <w:sz w:val="22"/>
        </w:rPr>
        <w:t>Strona</w:t>
      </w:r>
      <w:r w:rsidRPr="00D86D21">
        <w:rPr>
          <w:color w:val="auto"/>
          <w:sz w:val="22"/>
          <w:szCs w:val="22"/>
        </w:rPr>
        <w:t xml:space="preserve"> nie ponosi odpowiedzialności.</w:t>
      </w:r>
    </w:p>
    <w:p w14:paraId="1CB07317" w14:textId="77777777" w:rsidR="005F12A1" w:rsidRPr="0093232C" w:rsidRDefault="005F12A1" w:rsidP="001C7EB2">
      <w:pPr>
        <w:pStyle w:val="Stylwyliczanie"/>
        <w:numPr>
          <w:ilvl w:val="0"/>
          <w:numId w:val="39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93232C">
        <w:rPr>
          <w:color w:val="auto"/>
          <w:sz w:val="22"/>
          <w:szCs w:val="22"/>
        </w:rPr>
        <w:tab/>
      </w:r>
      <w:r w:rsidRPr="00196E96">
        <w:rPr>
          <w:b/>
          <w:color w:val="auto"/>
          <w:sz w:val="22"/>
        </w:rPr>
        <w:t>OSD</w:t>
      </w:r>
      <w:r w:rsidRPr="0093232C">
        <w:rPr>
          <w:color w:val="auto"/>
          <w:sz w:val="22"/>
          <w:szCs w:val="22"/>
        </w:rPr>
        <w:t xml:space="preserve"> ponosi odpowiedzialność za niedotrzymanie parametrów jakościowych energii elektrycznej oraz standardów jakościowych obsługi </w:t>
      </w:r>
      <w:r w:rsidRPr="00196E96">
        <w:rPr>
          <w:b/>
          <w:color w:val="auto"/>
          <w:sz w:val="22"/>
        </w:rPr>
        <w:t>Odbiorców</w:t>
      </w:r>
      <w:r w:rsidRPr="0093232C">
        <w:rPr>
          <w:color w:val="auto"/>
          <w:sz w:val="22"/>
          <w:szCs w:val="22"/>
        </w:rPr>
        <w:t xml:space="preserve">, określonych w </w:t>
      </w:r>
      <w:r w:rsidRPr="00D86D21">
        <w:rPr>
          <w:color w:val="auto"/>
          <w:sz w:val="22"/>
          <w:szCs w:val="22"/>
        </w:rPr>
        <w:t>Ustawie</w:t>
      </w:r>
      <w:r w:rsidR="00CF73C3">
        <w:rPr>
          <w:color w:val="auto"/>
          <w:sz w:val="22"/>
          <w:szCs w:val="22"/>
        </w:rPr>
        <w:t xml:space="preserve"> i </w:t>
      </w:r>
      <w:r w:rsidR="00D50CF7">
        <w:rPr>
          <w:color w:val="auto"/>
          <w:sz w:val="22"/>
          <w:szCs w:val="22"/>
        </w:rPr>
        <w:t>u</w:t>
      </w:r>
      <w:r w:rsidRPr="0093232C">
        <w:rPr>
          <w:color w:val="auto"/>
          <w:sz w:val="22"/>
          <w:szCs w:val="22"/>
        </w:rPr>
        <w:t>mowie</w:t>
      </w:r>
      <w:r w:rsidR="00D50CF7">
        <w:rPr>
          <w:color w:val="auto"/>
          <w:sz w:val="22"/>
          <w:szCs w:val="22"/>
        </w:rPr>
        <w:t xml:space="preserve"> kompleksowej</w:t>
      </w:r>
      <w:r w:rsidRPr="0093232C">
        <w:rPr>
          <w:color w:val="auto"/>
          <w:sz w:val="22"/>
          <w:szCs w:val="22"/>
        </w:rPr>
        <w:t xml:space="preserve">. </w:t>
      </w:r>
    </w:p>
    <w:p w14:paraId="383BFAFE" w14:textId="77777777" w:rsidR="005F12A1" w:rsidRPr="00D86D21" w:rsidRDefault="005F12A1" w:rsidP="001C7EB2">
      <w:pPr>
        <w:pStyle w:val="Stylwyliczanie"/>
        <w:numPr>
          <w:ilvl w:val="0"/>
          <w:numId w:val="39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D86D21">
        <w:rPr>
          <w:color w:val="auto"/>
          <w:sz w:val="22"/>
          <w:szCs w:val="22"/>
        </w:rPr>
        <w:t xml:space="preserve">Nie stanowią naruszenia warunków </w:t>
      </w:r>
      <w:r w:rsidR="00417060">
        <w:rPr>
          <w:color w:val="auto"/>
          <w:sz w:val="22"/>
          <w:szCs w:val="22"/>
        </w:rPr>
        <w:t>u</w:t>
      </w:r>
      <w:r w:rsidRPr="00D86D21">
        <w:rPr>
          <w:color w:val="auto"/>
          <w:sz w:val="22"/>
          <w:szCs w:val="22"/>
        </w:rPr>
        <w:t>mowy kompleksowej przerwy lub ograniczenia w dostarczaniu energii elektrycznej:</w:t>
      </w:r>
    </w:p>
    <w:p w14:paraId="7018C09B" w14:textId="77777777" w:rsidR="005F12A1" w:rsidRPr="00D86D21" w:rsidRDefault="005F12A1" w:rsidP="001C7EB2">
      <w:pPr>
        <w:pStyle w:val="Default"/>
        <w:numPr>
          <w:ilvl w:val="1"/>
          <w:numId w:val="40"/>
        </w:numPr>
        <w:tabs>
          <w:tab w:val="left" w:pos="851"/>
        </w:tabs>
        <w:spacing w:before="60" w:after="60"/>
        <w:ind w:left="851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wprowadzone na podstawie bezwzględnie obowiązujących przepisów prawa, o ile wprowadzenie przerw lub ograniczeń na podstawie przepisów prawa nastąpiło na skutek okoliczności, za które odpowiedzialności nie ponosi </w:t>
      </w:r>
      <w:r w:rsidRPr="00196E96">
        <w:rPr>
          <w:rFonts w:ascii="Times New Roman" w:hAnsi="Times New Roman"/>
          <w:b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>,</w:t>
      </w:r>
    </w:p>
    <w:p w14:paraId="00A1EE74" w14:textId="77777777" w:rsidR="00D45D8B" w:rsidRPr="00D45D8B" w:rsidRDefault="00D45D8B" w:rsidP="00C36D82">
      <w:pPr>
        <w:pStyle w:val="Default"/>
        <w:numPr>
          <w:ilvl w:val="1"/>
          <w:numId w:val="40"/>
        </w:numPr>
        <w:tabs>
          <w:tab w:val="left" w:pos="851"/>
        </w:tabs>
        <w:spacing w:before="60" w:after="60"/>
        <w:ind w:left="851"/>
        <w:jc w:val="both"/>
        <w:rPr>
          <w:rFonts w:ascii="Times New Roman" w:hAnsi="Times New Roman"/>
          <w:sz w:val="22"/>
          <w:szCs w:val="22"/>
        </w:rPr>
      </w:pPr>
      <w:r w:rsidRPr="00D45D8B">
        <w:rPr>
          <w:rFonts w:ascii="Times New Roman" w:hAnsi="Times New Roman"/>
          <w:color w:val="auto"/>
          <w:sz w:val="22"/>
          <w:szCs w:val="22"/>
        </w:rPr>
        <w:t xml:space="preserve">wprowadzone przez Operatora Systemu Przesyłowego, zgodnie z </w:t>
      </w:r>
      <w:r w:rsidRPr="00D45D8B">
        <w:rPr>
          <w:rFonts w:ascii="Times New Roman" w:hAnsi="Times New Roman"/>
          <w:bCs/>
          <w:color w:val="auto"/>
          <w:sz w:val="22"/>
          <w:szCs w:val="22"/>
        </w:rPr>
        <w:t>Ustawą</w:t>
      </w:r>
      <w:r w:rsidRPr="00D45D8B">
        <w:rPr>
          <w:rFonts w:ascii="Times New Roman" w:hAnsi="Times New Roman"/>
          <w:color w:val="auto"/>
          <w:sz w:val="22"/>
          <w:szCs w:val="22"/>
        </w:rPr>
        <w:t>, w związku z</w:t>
      </w:r>
      <w:r w:rsidR="009F3569">
        <w:rPr>
          <w:rFonts w:ascii="Times New Roman" w:hAnsi="Times New Roman"/>
          <w:color w:val="auto"/>
          <w:sz w:val="22"/>
          <w:szCs w:val="22"/>
        </w:rPr>
        <w:t> </w:t>
      </w:r>
      <w:r w:rsidRPr="00D45D8B">
        <w:rPr>
          <w:rFonts w:ascii="Times New Roman" w:hAnsi="Times New Roman"/>
          <w:color w:val="auto"/>
          <w:sz w:val="22"/>
          <w:szCs w:val="22"/>
        </w:rPr>
        <w:t xml:space="preserve">ograniczeniami w świadczeniu usług przesyłania energii elektrycznej o ile wprowadzenie przerw lub ograniczeń na podstawie przepisów prawa nastąpiło na skutek okoliczności, za które odpowiedzialności nie ponosi </w:t>
      </w:r>
      <w:r w:rsidR="0033432C" w:rsidRPr="00B7240C">
        <w:rPr>
          <w:rFonts w:ascii="Times New Roman" w:hAnsi="Times New Roman"/>
          <w:color w:val="auto"/>
          <w:sz w:val="22"/>
        </w:rPr>
        <w:t>OSD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14:paraId="5F457A3B" w14:textId="77777777" w:rsidR="00381704" w:rsidRDefault="005F12A1" w:rsidP="001C7EB2">
      <w:pPr>
        <w:pStyle w:val="Default"/>
        <w:numPr>
          <w:ilvl w:val="1"/>
          <w:numId w:val="40"/>
        </w:numPr>
        <w:tabs>
          <w:tab w:val="left" w:pos="851"/>
        </w:tabs>
        <w:spacing w:before="60" w:after="60"/>
        <w:ind w:left="851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spowodowane wstrzymaniem dostarczania energii elektrycznej do </w:t>
      </w:r>
      <w:r w:rsidRPr="00196E96">
        <w:rPr>
          <w:rFonts w:ascii="Times New Roman" w:hAnsi="Times New Roman"/>
          <w:b/>
          <w:sz w:val="22"/>
        </w:rPr>
        <w:t>Odbiorcy</w:t>
      </w:r>
      <w:r w:rsidRPr="00D86D21">
        <w:rPr>
          <w:rFonts w:ascii="Times New Roman" w:hAnsi="Times New Roman"/>
          <w:sz w:val="22"/>
          <w:szCs w:val="22"/>
        </w:rPr>
        <w:t xml:space="preserve">, z przyczyn o których mowa w </w:t>
      </w:r>
      <w:r w:rsidR="00CF73C3">
        <w:rPr>
          <w:rFonts w:ascii="Times New Roman" w:hAnsi="Times New Roman"/>
          <w:sz w:val="22"/>
          <w:szCs w:val="22"/>
        </w:rPr>
        <w:t xml:space="preserve">IRiESD </w:t>
      </w:r>
      <w:r w:rsidRPr="00D86D21">
        <w:rPr>
          <w:rFonts w:ascii="Times New Roman" w:hAnsi="Times New Roman"/>
          <w:sz w:val="22"/>
          <w:szCs w:val="22"/>
        </w:rPr>
        <w:t xml:space="preserve">i </w:t>
      </w:r>
      <w:r w:rsidR="00D50CF7">
        <w:rPr>
          <w:rFonts w:ascii="Times New Roman" w:hAnsi="Times New Roman"/>
          <w:sz w:val="22"/>
          <w:szCs w:val="22"/>
        </w:rPr>
        <w:t>umowie kompleksowej</w:t>
      </w:r>
      <w:r w:rsidR="00381704">
        <w:rPr>
          <w:rFonts w:ascii="Times New Roman" w:hAnsi="Times New Roman"/>
          <w:sz w:val="22"/>
          <w:szCs w:val="22"/>
        </w:rPr>
        <w:t>,</w:t>
      </w:r>
    </w:p>
    <w:p w14:paraId="076F1C14" w14:textId="77777777" w:rsidR="00621195" w:rsidRDefault="00381704" w:rsidP="001C7EB2">
      <w:pPr>
        <w:pStyle w:val="Default"/>
        <w:numPr>
          <w:ilvl w:val="1"/>
          <w:numId w:val="40"/>
        </w:numPr>
        <w:tabs>
          <w:tab w:val="left" w:pos="851"/>
        </w:tabs>
        <w:spacing w:before="60" w:after="60"/>
        <w:ind w:left="8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których czas nie przekracza dopuszczalnego czasu trwania </w:t>
      </w:r>
      <w:r w:rsidR="00A34C04">
        <w:rPr>
          <w:rFonts w:ascii="Times New Roman" w:hAnsi="Times New Roman"/>
          <w:sz w:val="22"/>
          <w:szCs w:val="22"/>
        </w:rPr>
        <w:t>określonego w umowie kompleksowej</w:t>
      </w:r>
      <w:r w:rsidR="00CF73C3">
        <w:rPr>
          <w:rFonts w:ascii="Times New Roman" w:hAnsi="Times New Roman"/>
          <w:sz w:val="22"/>
          <w:szCs w:val="22"/>
        </w:rPr>
        <w:t>.</w:t>
      </w:r>
    </w:p>
    <w:p w14:paraId="4C94E6C2" w14:textId="77777777" w:rsidR="005F12A1" w:rsidRPr="009D2C3E" w:rsidRDefault="005F12A1" w:rsidP="001C7EB2">
      <w:pPr>
        <w:pStyle w:val="Stylwyliczanie"/>
        <w:numPr>
          <w:ilvl w:val="0"/>
          <w:numId w:val="39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9D2C3E">
        <w:rPr>
          <w:color w:val="auto"/>
          <w:sz w:val="22"/>
          <w:szCs w:val="22"/>
        </w:rPr>
        <w:t xml:space="preserve">W przypadku, gdy nastąpiła utrata, zniszczenie lub uszkodzenie układu pomiarowo-rozliczeniowego, </w:t>
      </w:r>
      <w:r w:rsidR="00954918" w:rsidRPr="009D2C3E">
        <w:rPr>
          <w:color w:val="auto"/>
          <w:sz w:val="22"/>
          <w:szCs w:val="22"/>
        </w:rPr>
        <w:t xml:space="preserve">który znajduje się na terenie lub w obiekcie </w:t>
      </w:r>
      <w:r w:rsidR="00954918" w:rsidRPr="00CF73C3">
        <w:rPr>
          <w:b/>
          <w:color w:val="auto"/>
          <w:sz w:val="22"/>
        </w:rPr>
        <w:t>Odbiorcy</w:t>
      </w:r>
      <w:r w:rsidR="00954918" w:rsidRPr="009D2C3E">
        <w:rPr>
          <w:color w:val="auto"/>
          <w:sz w:val="22"/>
          <w:szCs w:val="22"/>
        </w:rPr>
        <w:t xml:space="preserve">, </w:t>
      </w:r>
      <w:r w:rsidRPr="009D2C3E">
        <w:rPr>
          <w:color w:val="auto"/>
          <w:sz w:val="22"/>
          <w:szCs w:val="22"/>
        </w:rPr>
        <w:t xml:space="preserve">co uniemożliwia dokonanie odczytu wskazań lub poprawną pracę układu pomiarowo-rozliczeniowego, </w:t>
      </w:r>
      <w:r w:rsidRPr="00CF73C3">
        <w:rPr>
          <w:b/>
          <w:color w:val="auto"/>
          <w:sz w:val="22"/>
        </w:rPr>
        <w:t>Odbiorca</w:t>
      </w:r>
      <w:r w:rsidRPr="009D2C3E">
        <w:rPr>
          <w:color w:val="auto"/>
          <w:sz w:val="22"/>
          <w:szCs w:val="22"/>
        </w:rPr>
        <w:t xml:space="preserve"> ponosi koszty zakupu nowego urządzenia pomiarowego i koszty jego demontażu i montażu, chyba że utrata, zniszczenie lub uszkodzenie układu pomiarowo-rozliczeniowego jest następstwem okoliczności, za które </w:t>
      </w:r>
      <w:r w:rsidRPr="00CF73C3">
        <w:rPr>
          <w:b/>
          <w:color w:val="auto"/>
          <w:sz w:val="22"/>
        </w:rPr>
        <w:t>Odbiorca</w:t>
      </w:r>
      <w:r w:rsidRPr="009D2C3E">
        <w:rPr>
          <w:color w:val="auto"/>
          <w:sz w:val="22"/>
          <w:szCs w:val="22"/>
        </w:rPr>
        <w:t xml:space="preserve"> nie ponosi odpowiedzialności.</w:t>
      </w:r>
    </w:p>
    <w:p w14:paraId="076582DC" w14:textId="77777777" w:rsidR="005F12A1" w:rsidRPr="009D2C3E" w:rsidRDefault="005F12A1" w:rsidP="001C7EB2">
      <w:pPr>
        <w:pStyle w:val="Stylwyliczanie"/>
        <w:numPr>
          <w:ilvl w:val="0"/>
          <w:numId w:val="39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9D2C3E">
        <w:rPr>
          <w:color w:val="auto"/>
          <w:sz w:val="22"/>
          <w:szCs w:val="22"/>
        </w:rPr>
        <w:t>W przypadku uszkodzenia lub zerwani</w:t>
      </w:r>
      <w:r w:rsidR="0055631A" w:rsidRPr="009D2C3E">
        <w:rPr>
          <w:color w:val="auto"/>
          <w:sz w:val="22"/>
          <w:szCs w:val="22"/>
        </w:rPr>
        <w:t>a</w:t>
      </w:r>
      <w:r w:rsidRPr="009D2C3E">
        <w:rPr>
          <w:color w:val="auto"/>
          <w:sz w:val="22"/>
          <w:szCs w:val="22"/>
        </w:rPr>
        <w:t xml:space="preserve"> plomb nałożonych przez uprawnione podmioty lub </w:t>
      </w:r>
      <w:r w:rsidRPr="00CF73C3">
        <w:rPr>
          <w:b/>
          <w:color w:val="auto"/>
          <w:sz w:val="22"/>
        </w:rPr>
        <w:t>OSD</w:t>
      </w:r>
      <w:r w:rsidRPr="009D2C3E">
        <w:rPr>
          <w:color w:val="auto"/>
          <w:sz w:val="22"/>
          <w:szCs w:val="22"/>
        </w:rPr>
        <w:t xml:space="preserve">, </w:t>
      </w:r>
      <w:r w:rsidR="00954918" w:rsidRPr="009D2C3E">
        <w:rPr>
          <w:color w:val="auto"/>
          <w:sz w:val="22"/>
          <w:szCs w:val="22"/>
        </w:rPr>
        <w:t xml:space="preserve">znajdujących się na terenie lub w obiekcie </w:t>
      </w:r>
      <w:r w:rsidR="00954918" w:rsidRPr="00CF73C3">
        <w:rPr>
          <w:b/>
          <w:color w:val="auto"/>
          <w:sz w:val="22"/>
        </w:rPr>
        <w:t>Odbiorcy</w:t>
      </w:r>
      <w:r w:rsidR="00954918" w:rsidRPr="009D2C3E">
        <w:rPr>
          <w:color w:val="auto"/>
          <w:sz w:val="22"/>
          <w:szCs w:val="22"/>
        </w:rPr>
        <w:t xml:space="preserve">, </w:t>
      </w:r>
      <w:r w:rsidRPr="00CF73C3">
        <w:rPr>
          <w:b/>
          <w:color w:val="auto"/>
          <w:sz w:val="22"/>
        </w:rPr>
        <w:t>Odbiorca</w:t>
      </w:r>
      <w:r w:rsidRPr="009D2C3E">
        <w:rPr>
          <w:color w:val="auto"/>
          <w:sz w:val="22"/>
          <w:szCs w:val="22"/>
        </w:rPr>
        <w:t xml:space="preserve"> ponosi koszty </w:t>
      </w:r>
      <w:r w:rsidR="001866EC">
        <w:rPr>
          <w:color w:val="auto"/>
          <w:sz w:val="22"/>
          <w:szCs w:val="22"/>
        </w:rPr>
        <w:t>sprawdzeni</w:t>
      </w:r>
      <w:r w:rsidRPr="009D2C3E">
        <w:rPr>
          <w:color w:val="auto"/>
          <w:sz w:val="22"/>
          <w:szCs w:val="22"/>
        </w:rPr>
        <w:t xml:space="preserve">a stanu technicznego układu pomiarowo rozliczeniowego oraz założenia nowych plomb, chyba, że uszkodzenie lub zerwanie plomb jest następstwem okoliczności, za które </w:t>
      </w:r>
      <w:r w:rsidRPr="00CF73C3">
        <w:rPr>
          <w:b/>
          <w:color w:val="auto"/>
          <w:sz w:val="22"/>
        </w:rPr>
        <w:t>Odbiorca</w:t>
      </w:r>
      <w:r w:rsidRPr="009D2C3E">
        <w:rPr>
          <w:color w:val="auto"/>
          <w:sz w:val="22"/>
          <w:szCs w:val="22"/>
        </w:rPr>
        <w:t xml:space="preserve"> nie ponosi odpowiedzialności.</w:t>
      </w:r>
    </w:p>
    <w:p w14:paraId="5C59F85A" w14:textId="77777777" w:rsidR="005F12A1" w:rsidRPr="00D86D21" w:rsidRDefault="005F12A1" w:rsidP="001C7EB2">
      <w:pPr>
        <w:pStyle w:val="Stylwyliczanie"/>
        <w:numPr>
          <w:ilvl w:val="0"/>
          <w:numId w:val="39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D86D21">
        <w:rPr>
          <w:color w:val="auto"/>
          <w:sz w:val="22"/>
          <w:szCs w:val="22"/>
        </w:rPr>
        <w:t xml:space="preserve">W przypadku wadliwego działania urządzeń </w:t>
      </w:r>
      <w:r w:rsidRPr="00CF73C3">
        <w:rPr>
          <w:b/>
          <w:color w:val="auto"/>
          <w:sz w:val="22"/>
        </w:rPr>
        <w:t>Odbiorcy</w:t>
      </w:r>
      <w:r w:rsidRPr="00D86D21">
        <w:rPr>
          <w:color w:val="auto"/>
          <w:sz w:val="22"/>
          <w:szCs w:val="22"/>
        </w:rPr>
        <w:t xml:space="preserve">, mających wpływ na sieć dystrybucyjną </w:t>
      </w:r>
      <w:r w:rsidRPr="00CF73C3">
        <w:rPr>
          <w:b/>
          <w:color w:val="auto"/>
          <w:sz w:val="22"/>
        </w:rPr>
        <w:t>OSD</w:t>
      </w:r>
      <w:r w:rsidRPr="00D86D21">
        <w:rPr>
          <w:color w:val="auto"/>
          <w:sz w:val="22"/>
          <w:szCs w:val="22"/>
        </w:rPr>
        <w:t>, w</w:t>
      </w:r>
      <w:r w:rsidR="009F3569">
        <w:rPr>
          <w:color w:val="auto"/>
          <w:sz w:val="22"/>
          <w:szCs w:val="22"/>
        </w:rPr>
        <w:t> </w:t>
      </w:r>
      <w:r w:rsidRPr="00D86D21">
        <w:rPr>
          <w:color w:val="auto"/>
          <w:sz w:val="22"/>
          <w:szCs w:val="22"/>
        </w:rPr>
        <w:t xml:space="preserve">następstwie których powstanie roszczenie osób trzecich, </w:t>
      </w:r>
      <w:r w:rsidRPr="00CF73C3">
        <w:rPr>
          <w:b/>
          <w:color w:val="auto"/>
          <w:sz w:val="22"/>
        </w:rPr>
        <w:t>Odbiorca</w:t>
      </w:r>
      <w:r w:rsidRPr="00D86D21">
        <w:rPr>
          <w:color w:val="auto"/>
          <w:sz w:val="22"/>
          <w:szCs w:val="22"/>
        </w:rPr>
        <w:t xml:space="preserve"> będzie odpowiedzialny za szkodę poniesioną przez </w:t>
      </w:r>
      <w:r w:rsidRPr="00CF73C3">
        <w:rPr>
          <w:b/>
          <w:color w:val="auto"/>
          <w:sz w:val="22"/>
        </w:rPr>
        <w:t>OSD</w:t>
      </w:r>
      <w:r w:rsidRPr="00D86D21">
        <w:rPr>
          <w:color w:val="auto"/>
          <w:sz w:val="22"/>
          <w:szCs w:val="22"/>
        </w:rPr>
        <w:t xml:space="preserve"> w związku z roszczeniami osób trzecich. </w:t>
      </w:r>
    </w:p>
    <w:p w14:paraId="57769E4C" w14:textId="77777777" w:rsidR="00F0365D" w:rsidRPr="00B7240C" w:rsidRDefault="0033432C" w:rsidP="00B7240C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B7240C">
        <w:rPr>
          <w:b/>
          <w:color w:val="auto"/>
          <w:sz w:val="22"/>
          <w:lang w:val="pl-PL"/>
        </w:rPr>
        <w:t>§ 5</w:t>
      </w:r>
    </w:p>
    <w:p w14:paraId="7CA3A9E4" w14:textId="77777777" w:rsidR="00F0365D" w:rsidRPr="00B7240C" w:rsidRDefault="0033432C" w:rsidP="00B7240C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B7240C">
        <w:rPr>
          <w:b/>
          <w:color w:val="auto"/>
          <w:sz w:val="22"/>
          <w:lang w:val="pl-PL"/>
        </w:rPr>
        <w:t>Układ pomiarowo-rozliczeniowy</w:t>
      </w:r>
    </w:p>
    <w:p w14:paraId="2DB99055" w14:textId="77777777" w:rsidR="005F12A1" w:rsidRPr="00D86D21" w:rsidRDefault="0033432C" w:rsidP="001C7EB2">
      <w:pPr>
        <w:pStyle w:val="Stylwyliczanie"/>
        <w:numPr>
          <w:ilvl w:val="0"/>
          <w:numId w:val="41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B7240C">
        <w:rPr>
          <w:b/>
          <w:color w:val="auto"/>
          <w:sz w:val="22"/>
        </w:rPr>
        <w:t>Sprzedawca</w:t>
      </w:r>
      <w:r w:rsidR="005F12A1" w:rsidRPr="00D86D21">
        <w:rPr>
          <w:color w:val="auto"/>
          <w:sz w:val="22"/>
          <w:szCs w:val="22"/>
        </w:rPr>
        <w:t xml:space="preserve"> poinformuje </w:t>
      </w:r>
      <w:r w:rsidRPr="00B7240C">
        <w:rPr>
          <w:b/>
          <w:color w:val="auto"/>
          <w:sz w:val="22"/>
        </w:rPr>
        <w:t>Odbiorcę</w:t>
      </w:r>
      <w:r w:rsidR="005F12A1" w:rsidRPr="00D86D21">
        <w:rPr>
          <w:color w:val="auto"/>
          <w:sz w:val="22"/>
          <w:szCs w:val="22"/>
        </w:rPr>
        <w:t>, że:</w:t>
      </w:r>
    </w:p>
    <w:p w14:paraId="42E2D423" w14:textId="5749A2ED" w:rsidR="0045689E" w:rsidRPr="0045689E" w:rsidRDefault="00C003C6" w:rsidP="00C003C6">
      <w:pPr>
        <w:pStyle w:val="CM2"/>
        <w:numPr>
          <w:ilvl w:val="0"/>
          <w:numId w:val="31"/>
        </w:numPr>
        <w:tabs>
          <w:tab w:val="left" w:pos="567"/>
        </w:tabs>
        <w:spacing w:before="60" w:after="6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45689E">
        <w:rPr>
          <w:rFonts w:ascii="Times New Roman" w:hAnsi="Times New Roman"/>
          <w:sz w:val="22"/>
          <w:szCs w:val="22"/>
        </w:rPr>
        <w:t xml:space="preserve">Na żądanie </w:t>
      </w:r>
      <w:r w:rsidRPr="00FE4A9E">
        <w:rPr>
          <w:rFonts w:ascii="Times New Roman" w:hAnsi="Times New Roman"/>
          <w:b/>
          <w:sz w:val="22"/>
        </w:rPr>
        <w:t>Odbiorcy</w:t>
      </w:r>
      <w:r>
        <w:rPr>
          <w:rFonts w:ascii="Times New Roman" w:hAnsi="Times New Roman"/>
          <w:sz w:val="22"/>
          <w:szCs w:val="22"/>
        </w:rPr>
        <w:t xml:space="preserve"> przekazane do</w:t>
      </w:r>
      <w:r w:rsidRPr="0045689E">
        <w:rPr>
          <w:rFonts w:ascii="Times New Roman" w:hAnsi="Times New Roman"/>
          <w:sz w:val="22"/>
          <w:szCs w:val="22"/>
        </w:rPr>
        <w:t xml:space="preserve"> </w:t>
      </w:r>
      <w:r w:rsidRPr="001866EC">
        <w:rPr>
          <w:rFonts w:ascii="Times New Roman" w:hAnsi="Times New Roman"/>
          <w:b/>
          <w:sz w:val="22"/>
          <w:szCs w:val="22"/>
        </w:rPr>
        <w:t>OSD</w:t>
      </w:r>
      <w:r>
        <w:rPr>
          <w:rFonts w:ascii="Times New Roman" w:hAnsi="Times New Roman"/>
          <w:sz w:val="22"/>
          <w:szCs w:val="22"/>
        </w:rPr>
        <w:t xml:space="preserve"> za pośrednictwem </w:t>
      </w:r>
      <w:r w:rsidRPr="001866EC">
        <w:rPr>
          <w:rFonts w:ascii="Times New Roman" w:hAnsi="Times New Roman"/>
          <w:b/>
          <w:sz w:val="22"/>
          <w:szCs w:val="22"/>
        </w:rPr>
        <w:t>Sprzedawcy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E4A9E">
        <w:rPr>
          <w:rFonts w:ascii="Times New Roman" w:hAnsi="Times New Roman"/>
          <w:b/>
          <w:sz w:val="22"/>
        </w:rPr>
        <w:t>OSD</w:t>
      </w:r>
      <w:r w:rsidRPr="0045689E">
        <w:rPr>
          <w:rFonts w:ascii="Times New Roman" w:hAnsi="Times New Roman"/>
          <w:sz w:val="22"/>
          <w:szCs w:val="22"/>
        </w:rPr>
        <w:t xml:space="preserve"> dokonuje sprawdzenia prawidłowości działania układu pomiarowo-rozliczeniowego, nie później niż w ciągu 14 dni od dnia zgłoszenia żądania</w:t>
      </w:r>
      <w:r>
        <w:rPr>
          <w:rFonts w:ascii="Times New Roman" w:hAnsi="Times New Roman"/>
          <w:sz w:val="22"/>
          <w:szCs w:val="22"/>
        </w:rPr>
        <w:t xml:space="preserve"> do </w:t>
      </w:r>
      <w:r w:rsidRPr="00D4189B">
        <w:rPr>
          <w:rFonts w:ascii="Times New Roman" w:hAnsi="Times New Roman"/>
          <w:b/>
          <w:sz w:val="22"/>
          <w:szCs w:val="22"/>
        </w:rPr>
        <w:t>Sprzedawcy</w:t>
      </w:r>
      <w:r w:rsidR="0045689E" w:rsidRPr="0045689E">
        <w:rPr>
          <w:rFonts w:ascii="Times New Roman" w:hAnsi="Times New Roman"/>
          <w:sz w:val="22"/>
          <w:szCs w:val="22"/>
        </w:rPr>
        <w:t>;</w:t>
      </w:r>
    </w:p>
    <w:p w14:paraId="12F11297" w14:textId="6E828967" w:rsidR="0045689E" w:rsidRPr="0045689E" w:rsidRDefault="0045689E" w:rsidP="001C7EB2">
      <w:pPr>
        <w:pStyle w:val="CM2"/>
        <w:numPr>
          <w:ilvl w:val="0"/>
          <w:numId w:val="31"/>
        </w:numPr>
        <w:tabs>
          <w:tab w:val="left" w:pos="567"/>
        </w:tabs>
        <w:spacing w:before="60" w:after="6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FE4A9E">
        <w:rPr>
          <w:rFonts w:ascii="Times New Roman" w:hAnsi="Times New Roman"/>
          <w:b/>
          <w:sz w:val="22"/>
        </w:rPr>
        <w:t>Odbiorca</w:t>
      </w:r>
      <w:r w:rsidRPr="0045689E">
        <w:rPr>
          <w:rFonts w:ascii="Times New Roman" w:hAnsi="Times New Roman"/>
          <w:sz w:val="22"/>
          <w:szCs w:val="22"/>
        </w:rPr>
        <w:t xml:space="preserve"> </w:t>
      </w:r>
      <w:r w:rsidR="002B4CA6">
        <w:rPr>
          <w:rFonts w:ascii="Times New Roman" w:hAnsi="Times New Roman"/>
          <w:sz w:val="22"/>
          <w:szCs w:val="22"/>
        </w:rPr>
        <w:t xml:space="preserve">za pośrednictwem </w:t>
      </w:r>
      <w:r w:rsidR="002B4CA6" w:rsidRPr="001866EC">
        <w:rPr>
          <w:rFonts w:ascii="Times New Roman" w:hAnsi="Times New Roman"/>
          <w:b/>
          <w:sz w:val="22"/>
          <w:szCs w:val="22"/>
        </w:rPr>
        <w:t>Sprzedawcy</w:t>
      </w:r>
      <w:r w:rsidR="002B4CA6" w:rsidRPr="0045689E">
        <w:rPr>
          <w:rFonts w:ascii="Times New Roman" w:hAnsi="Times New Roman"/>
          <w:sz w:val="22"/>
          <w:szCs w:val="22"/>
        </w:rPr>
        <w:t xml:space="preserve"> </w:t>
      </w:r>
      <w:r w:rsidRPr="0045689E">
        <w:rPr>
          <w:rFonts w:ascii="Times New Roman" w:hAnsi="Times New Roman"/>
          <w:sz w:val="22"/>
          <w:szCs w:val="22"/>
        </w:rPr>
        <w:t xml:space="preserve">lub </w:t>
      </w:r>
      <w:r w:rsidR="0033432C" w:rsidRPr="00D43661">
        <w:rPr>
          <w:rFonts w:ascii="Times New Roman" w:hAnsi="Times New Roman"/>
          <w:b/>
          <w:sz w:val="22"/>
        </w:rPr>
        <w:t>OSD</w:t>
      </w:r>
      <w:r w:rsidRPr="0045689E">
        <w:rPr>
          <w:rFonts w:ascii="Times New Roman" w:hAnsi="Times New Roman"/>
          <w:sz w:val="22"/>
          <w:szCs w:val="22"/>
        </w:rPr>
        <w:t xml:space="preserve"> ma prawo żądać laboratoryjnego sprawdzenia prawidłowości działania układu pomiarowo-rozliczeniowego. Badanie laboratoryjne przeprowadza się w ciągu </w:t>
      </w:r>
      <w:r w:rsidR="007651B9">
        <w:rPr>
          <w:rFonts w:ascii="Times New Roman" w:hAnsi="Times New Roman"/>
          <w:sz w:val="22"/>
          <w:szCs w:val="22"/>
        </w:rPr>
        <w:t>czternastu (</w:t>
      </w:r>
      <w:r w:rsidRPr="0045689E">
        <w:rPr>
          <w:rFonts w:ascii="Times New Roman" w:hAnsi="Times New Roman"/>
          <w:sz w:val="22"/>
          <w:szCs w:val="22"/>
        </w:rPr>
        <w:t>14</w:t>
      </w:r>
      <w:r w:rsidR="007651B9">
        <w:rPr>
          <w:rFonts w:ascii="Times New Roman" w:hAnsi="Times New Roman"/>
          <w:sz w:val="22"/>
          <w:szCs w:val="22"/>
        </w:rPr>
        <w:t>)</w:t>
      </w:r>
      <w:r w:rsidR="007651B9" w:rsidRPr="0045689E">
        <w:rPr>
          <w:rFonts w:ascii="Times New Roman" w:hAnsi="Times New Roman"/>
          <w:sz w:val="22"/>
          <w:szCs w:val="22"/>
        </w:rPr>
        <w:t xml:space="preserve"> </w:t>
      </w:r>
      <w:r w:rsidR="00D93211">
        <w:rPr>
          <w:rFonts w:ascii="Times New Roman" w:hAnsi="Times New Roman"/>
          <w:sz w:val="22"/>
          <w:szCs w:val="22"/>
        </w:rPr>
        <w:t>dni od dnia zgłoszenia żądania</w:t>
      </w:r>
      <w:r w:rsidR="008D2960" w:rsidRPr="0045689E">
        <w:rPr>
          <w:rFonts w:ascii="Times New Roman" w:hAnsi="Times New Roman"/>
          <w:sz w:val="22"/>
          <w:szCs w:val="22"/>
        </w:rPr>
        <w:t>.</w:t>
      </w:r>
    </w:p>
    <w:p w14:paraId="4562F675" w14:textId="77777777" w:rsidR="0045689E" w:rsidRPr="0045689E" w:rsidRDefault="0045689E" w:rsidP="001C7EB2">
      <w:pPr>
        <w:pStyle w:val="CM2"/>
        <w:numPr>
          <w:ilvl w:val="0"/>
          <w:numId w:val="31"/>
        </w:numPr>
        <w:tabs>
          <w:tab w:val="left" w:pos="567"/>
        </w:tabs>
        <w:spacing w:before="60" w:after="6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FE4A9E">
        <w:rPr>
          <w:rFonts w:ascii="Times New Roman" w:hAnsi="Times New Roman"/>
          <w:b/>
          <w:sz w:val="22"/>
        </w:rPr>
        <w:t>Odbiorca</w:t>
      </w:r>
      <w:r w:rsidRPr="0045689E">
        <w:rPr>
          <w:rFonts w:ascii="Times New Roman" w:hAnsi="Times New Roman"/>
          <w:sz w:val="22"/>
          <w:szCs w:val="22"/>
        </w:rPr>
        <w:t xml:space="preserve"> pokrywa koszty sprawdzenia prawidłowości działania układu pomiarowo-rozliczeniowego oraz badania laboratoryjnego </w:t>
      </w:r>
      <w:r w:rsidR="006B63B9">
        <w:rPr>
          <w:rFonts w:ascii="Times New Roman" w:hAnsi="Times New Roman"/>
          <w:sz w:val="22"/>
          <w:szCs w:val="22"/>
        </w:rPr>
        <w:t xml:space="preserve">dokonanych na jego żądanie, </w:t>
      </w:r>
      <w:r w:rsidRPr="0045689E">
        <w:rPr>
          <w:rFonts w:ascii="Times New Roman" w:hAnsi="Times New Roman"/>
          <w:sz w:val="22"/>
          <w:szCs w:val="22"/>
        </w:rPr>
        <w:t xml:space="preserve">tylko w przypadku, gdy nie stwierdzono </w:t>
      </w:r>
      <w:r w:rsidRPr="0045689E">
        <w:rPr>
          <w:rFonts w:ascii="Times New Roman" w:hAnsi="Times New Roman"/>
          <w:sz w:val="22"/>
          <w:szCs w:val="22"/>
        </w:rPr>
        <w:lastRenderedPageBreak/>
        <w:t>nieprawidłowości w działaniu elementów u</w:t>
      </w:r>
      <w:r w:rsidR="00D93211">
        <w:rPr>
          <w:rFonts w:ascii="Times New Roman" w:hAnsi="Times New Roman"/>
          <w:sz w:val="22"/>
          <w:szCs w:val="22"/>
        </w:rPr>
        <w:t>kładu pomiarowo-rozliczeniowego;</w:t>
      </w:r>
    </w:p>
    <w:p w14:paraId="0095CAE9" w14:textId="77777777" w:rsidR="0045689E" w:rsidRPr="0045689E" w:rsidRDefault="0045689E" w:rsidP="001C7EB2">
      <w:pPr>
        <w:pStyle w:val="CM2"/>
        <w:numPr>
          <w:ilvl w:val="0"/>
          <w:numId w:val="31"/>
        </w:numPr>
        <w:tabs>
          <w:tab w:val="left" w:pos="567"/>
        </w:tabs>
        <w:spacing w:before="60" w:after="6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45689E">
        <w:rPr>
          <w:rFonts w:ascii="Times New Roman" w:hAnsi="Times New Roman"/>
          <w:sz w:val="22"/>
          <w:szCs w:val="22"/>
        </w:rPr>
        <w:t xml:space="preserve">W ciągu </w:t>
      </w:r>
      <w:r w:rsidR="007651B9">
        <w:rPr>
          <w:rFonts w:ascii="Times New Roman" w:hAnsi="Times New Roman"/>
          <w:sz w:val="22"/>
          <w:szCs w:val="22"/>
        </w:rPr>
        <w:t>trzydziestu (</w:t>
      </w:r>
      <w:r w:rsidRPr="0045689E">
        <w:rPr>
          <w:rFonts w:ascii="Times New Roman" w:hAnsi="Times New Roman"/>
          <w:sz w:val="22"/>
          <w:szCs w:val="22"/>
        </w:rPr>
        <w:t>30</w:t>
      </w:r>
      <w:r w:rsidR="007651B9">
        <w:rPr>
          <w:rFonts w:ascii="Times New Roman" w:hAnsi="Times New Roman"/>
          <w:sz w:val="22"/>
          <w:szCs w:val="22"/>
        </w:rPr>
        <w:t>)</w:t>
      </w:r>
      <w:r w:rsidRPr="0045689E">
        <w:rPr>
          <w:rFonts w:ascii="Times New Roman" w:hAnsi="Times New Roman"/>
          <w:sz w:val="22"/>
          <w:szCs w:val="22"/>
        </w:rPr>
        <w:t xml:space="preserve"> dni od dnia otrzymania wyniku badania laboratoryjnego, o którym mowa w</w:t>
      </w:r>
      <w:r w:rsidR="00B611F4">
        <w:rPr>
          <w:rFonts w:ascii="Times New Roman" w:hAnsi="Times New Roman"/>
          <w:sz w:val="22"/>
          <w:szCs w:val="22"/>
        </w:rPr>
        <w:t> </w:t>
      </w:r>
      <w:proofErr w:type="spellStart"/>
      <w:r w:rsidR="008D2960" w:rsidRPr="0045689E">
        <w:rPr>
          <w:rFonts w:ascii="Times New Roman" w:hAnsi="Times New Roman"/>
          <w:sz w:val="22"/>
          <w:szCs w:val="22"/>
        </w:rPr>
        <w:t>ppkt</w:t>
      </w:r>
      <w:proofErr w:type="spellEnd"/>
      <w:r w:rsidRPr="0045689E">
        <w:rPr>
          <w:rFonts w:ascii="Times New Roman" w:hAnsi="Times New Roman"/>
          <w:sz w:val="22"/>
          <w:szCs w:val="22"/>
        </w:rPr>
        <w:t xml:space="preserve">. c), </w:t>
      </w:r>
      <w:r w:rsidRPr="00FE4A9E">
        <w:rPr>
          <w:rFonts w:ascii="Times New Roman" w:hAnsi="Times New Roman"/>
          <w:b/>
          <w:sz w:val="22"/>
        </w:rPr>
        <w:t>Odbiorca</w:t>
      </w:r>
      <w:r w:rsidRPr="0045689E">
        <w:rPr>
          <w:rFonts w:ascii="Times New Roman" w:hAnsi="Times New Roman"/>
          <w:sz w:val="22"/>
          <w:szCs w:val="22"/>
        </w:rPr>
        <w:t xml:space="preserve"> </w:t>
      </w:r>
      <w:r w:rsidR="00D93211">
        <w:rPr>
          <w:rFonts w:ascii="Times New Roman" w:hAnsi="Times New Roman"/>
          <w:sz w:val="22"/>
          <w:szCs w:val="22"/>
        </w:rPr>
        <w:t xml:space="preserve">za pośrednictwem </w:t>
      </w:r>
      <w:r w:rsidR="00D93211" w:rsidRPr="001866EC">
        <w:rPr>
          <w:rFonts w:ascii="Times New Roman" w:hAnsi="Times New Roman"/>
          <w:b/>
          <w:sz w:val="22"/>
          <w:szCs w:val="22"/>
        </w:rPr>
        <w:t>Sprzedawcy</w:t>
      </w:r>
      <w:r w:rsidR="00D93211">
        <w:rPr>
          <w:rFonts w:ascii="Times New Roman" w:hAnsi="Times New Roman"/>
          <w:sz w:val="22"/>
          <w:szCs w:val="22"/>
        </w:rPr>
        <w:t xml:space="preserve"> </w:t>
      </w:r>
      <w:r w:rsidRPr="0045689E">
        <w:rPr>
          <w:rFonts w:ascii="Times New Roman" w:hAnsi="Times New Roman"/>
          <w:sz w:val="22"/>
          <w:szCs w:val="22"/>
        </w:rPr>
        <w:t xml:space="preserve">może zlecić wykonanie dodatkowej ekspertyzy badanego uprzednio układu pomiarowo-rozliczeniowego. </w:t>
      </w:r>
      <w:r w:rsidRPr="00FE4A9E">
        <w:rPr>
          <w:rFonts w:ascii="Times New Roman" w:hAnsi="Times New Roman"/>
          <w:b/>
          <w:sz w:val="22"/>
        </w:rPr>
        <w:t>OSD</w:t>
      </w:r>
      <w:r w:rsidRPr="0045689E">
        <w:rPr>
          <w:rFonts w:ascii="Times New Roman" w:hAnsi="Times New Roman"/>
          <w:sz w:val="22"/>
          <w:szCs w:val="22"/>
        </w:rPr>
        <w:t xml:space="preserve"> umożliwia przeprowadzenie takiej ekspertyzy, a kos</w:t>
      </w:r>
      <w:r w:rsidR="00D93211">
        <w:rPr>
          <w:rFonts w:ascii="Times New Roman" w:hAnsi="Times New Roman"/>
          <w:sz w:val="22"/>
          <w:szCs w:val="22"/>
        </w:rPr>
        <w:t xml:space="preserve">zty ekspertyzy pokrywa </w:t>
      </w:r>
      <w:r w:rsidR="0033432C" w:rsidRPr="00B7240C">
        <w:rPr>
          <w:rFonts w:ascii="Times New Roman" w:hAnsi="Times New Roman"/>
          <w:b/>
          <w:sz w:val="22"/>
        </w:rPr>
        <w:t>Odbiorca</w:t>
      </w:r>
      <w:r w:rsidR="00D93211">
        <w:rPr>
          <w:rFonts w:ascii="Times New Roman" w:hAnsi="Times New Roman"/>
          <w:sz w:val="22"/>
          <w:szCs w:val="22"/>
        </w:rPr>
        <w:t>;</w:t>
      </w:r>
    </w:p>
    <w:p w14:paraId="0D960F69" w14:textId="77777777" w:rsidR="0045689E" w:rsidRPr="0045689E" w:rsidRDefault="0045689E" w:rsidP="001C7EB2">
      <w:pPr>
        <w:pStyle w:val="CM2"/>
        <w:numPr>
          <w:ilvl w:val="0"/>
          <w:numId w:val="31"/>
        </w:numPr>
        <w:tabs>
          <w:tab w:val="left" w:pos="567"/>
        </w:tabs>
        <w:spacing w:before="60" w:after="6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45689E">
        <w:rPr>
          <w:rFonts w:ascii="Times New Roman" w:hAnsi="Times New Roman"/>
          <w:sz w:val="22"/>
          <w:szCs w:val="22"/>
        </w:rPr>
        <w:t>W przypadku stwierdzenia nieprawidłowości w działaniu układu pomiarowo-rozliczeniowego, z</w:t>
      </w:r>
      <w:r w:rsidR="00B611F4">
        <w:rPr>
          <w:rFonts w:ascii="Times New Roman" w:hAnsi="Times New Roman"/>
          <w:sz w:val="22"/>
          <w:szCs w:val="22"/>
        </w:rPr>
        <w:t> </w:t>
      </w:r>
      <w:r w:rsidRPr="0045689E">
        <w:rPr>
          <w:rFonts w:ascii="Times New Roman" w:hAnsi="Times New Roman"/>
          <w:sz w:val="22"/>
          <w:szCs w:val="22"/>
        </w:rPr>
        <w:t xml:space="preserve">wyłączeniem nielegalnego poboru energii elektrycznej, </w:t>
      </w:r>
      <w:r w:rsidRPr="000C32B1">
        <w:rPr>
          <w:rFonts w:ascii="Times New Roman" w:hAnsi="Times New Roman"/>
          <w:b/>
          <w:sz w:val="22"/>
        </w:rPr>
        <w:t>OSD</w:t>
      </w:r>
      <w:r w:rsidRPr="0045689E">
        <w:rPr>
          <w:rFonts w:ascii="Times New Roman" w:hAnsi="Times New Roman"/>
          <w:sz w:val="22"/>
          <w:szCs w:val="22"/>
        </w:rPr>
        <w:t xml:space="preserve"> zwraca koszty, o których mowa w</w:t>
      </w:r>
      <w:r w:rsidR="008D2960">
        <w:rPr>
          <w:rFonts w:ascii="Times New Roman" w:hAnsi="Times New Roman"/>
          <w:sz w:val="22"/>
          <w:szCs w:val="22"/>
        </w:rPr>
        <w:t> </w:t>
      </w:r>
      <w:proofErr w:type="spellStart"/>
      <w:r w:rsidR="008D2960" w:rsidRPr="0045689E">
        <w:rPr>
          <w:rFonts w:ascii="Times New Roman" w:hAnsi="Times New Roman"/>
          <w:sz w:val="22"/>
          <w:szCs w:val="22"/>
        </w:rPr>
        <w:t>ppkt</w:t>
      </w:r>
      <w:proofErr w:type="spellEnd"/>
      <w:r w:rsidRPr="0045689E">
        <w:rPr>
          <w:rFonts w:ascii="Times New Roman" w:hAnsi="Times New Roman"/>
          <w:sz w:val="22"/>
          <w:szCs w:val="22"/>
        </w:rPr>
        <w:t>. c) i d), a także dokon</w:t>
      </w:r>
      <w:r w:rsidR="00331AFE">
        <w:rPr>
          <w:rFonts w:ascii="Times New Roman" w:hAnsi="Times New Roman"/>
          <w:sz w:val="22"/>
          <w:szCs w:val="22"/>
        </w:rPr>
        <w:t>ywana jest</w:t>
      </w:r>
      <w:r w:rsidRPr="0045689E">
        <w:rPr>
          <w:rFonts w:ascii="Times New Roman" w:hAnsi="Times New Roman"/>
          <w:sz w:val="22"/>
          <w:szCs w:val="22"/>
        </w:rPr>
        <w:t xml:space="preserve"> korekt</w:t>
      </w:r>
      <w:r w:rsidR="00331AFE">
        <w:rPr>
          <w:rFonts w:ascii="Times New Roman" w:hAnsi="Times New Roman"/>
          <w:sz w:val="22"/>
          <w:szCs w:val="22"/>
        </w:rPr>
        <w:t>a</w:t>
      </w:r>
      <w:r w:rsidRPr="0045689E">
        <w:rPr>
          <w:rFonts w:ascii="Times New Roman" w:hAnsi="Times New Roman"/>
          <w:sz w:val="22"/>
          <w:szCs w:val="22"/>
        </w:rPr>
        <w:t xml:space="preserve"> należności wynikających </w:t>
      </w:r>
      <w:r w:rsidR="00D93211">
        <w:rPr>
          <w:rFonts w:ascii="Times New Roman" w:hAnsi="Times New Roman"/>
          <w:sz w:val="22"/>
          <w:szCs w:val="22"/>
        </w:rPr>
        <w:t>z realizacji umowy kompleksowej;</w:t>
      </w:r>
    </w:p>
    <w:p w14:paraId="50D9DC8D" w14:textId="77777777" w:rsidR="005F12A1" w:rsidRDefault="005F12A1" w:rsidP="001C7EB2">
      <w:pPr>
        <w:pStyle w:val="CM2"/>
        <w:numPr>
          <w:ilvl w:val="0"/>
          <w:numId w:val="31"/>
        </w:numPr>
        <w:tabs>
          <w:tab w:val="left" w:pos="567"/>
        </w:tabs>
        <w:spacing w:before="60" w:after="6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W przypadku wymiany układu pomiarowo-rozliczeniowego w trakcie dostarczania energii elektrycznej, a także po zakończeniu jej dostarczania </w:t>
      </w:r>
      <w:r w:rsidRPr="000C32B1">
        <w:rPr>
          <w:rFonts w:ascii="Times New Roman" w:hAnsi="Times New Roman"/>
          <w:b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wydaje </w:t>
      </w:r>
      <w:r w:rsidR="0033432C" w:rsidRPr="00B7240C">
        <w:rPr>
          <w:rFonts w:ascii="Times New Roman" w:hAnsi="Times New Roman"/>
          <w:b/>
          <w:sz w:val="22"/>
        </w:rPr>
        <w:t>Odbiorcy</w:t>
      </w:r>
      <w:r w:rsidRPr="00D86D21">
        <w:rPr>
          <w:rFonts w:ascii="Times New Roman" w:hAnsi="Times New Roman"/>
          <w:sz w:val="22"/>
          <w:szCs w:val="22"/>
        </w:rPr>
        <w:t xml:space="preserve"> dokument zawierający dane identyfikujące układ pomiarowo-rozliczeniowy i stan wskazań licznika w chwili</w:t>
      </w:r>
      <w:r w:rsidR="00D93211">
        <w:rPr>
          <w:rFonts w:ascii="Times New Roman" w:hAnsi="Times New Roman"/>
          <w:sz w:val="22"/>
          <w:szCs w:val="22"/>
        </w:rPr>
        <w:t xml:space="preserve"> demontażu;</w:t>
      </w:r>
    </w:p>
    <w:p w14:paraId="50EEF569" w14:textId="136F48CF" w:rsidR="00B45711" w:rsidRDefault="005F12A1" w:rsidP="001C7EB2">
      <w:pPr>
        <w:pStyle w:val="CM2"/>
        <w:numPr>
          <w:ilvl w:val="0"/>
          <w:numId w:val="31"/>
        </w:numPr>
        <w:tabs>
          <w:tab w:val="left" w:pos="567"/>
        </w:tabs>
        <w:spacing w:before="60" w:after="6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0C32B1">
        <w:rPr>
          <w:rFonts w:ascii="Times New Roman" w:hAnsi="Times New Roman"/>
          <w:sz w:val="22"/>
        </w:rPr>
        <w:t>Odbiorca</w:t>
      </w:r>
      <w:r w:rsidRPr="00367CE5">
        <w:rPr>
          <w:rFonts w:ascii="Times New Roman" w:hAnsi="Times New Roman"/>
          <w:sz w:val="22"/>
          <w:szCs w:val="22"/>
        </w:rPr>
        <w:t xml:space="preserve"> może zlecić </w:t>
      </w:r>
      <w:r w:rsidR="0033432C" w:rsidRPr="00B7240C">
        <w:rPr>
          <w:rFonts w:ascii="Times New Roman" w:hAnsi="Times New Roman"/>
          <w:sz w:val="22"/>
        </w:rPr>
        <w:t>OSD</w:t>
      </w:r>
      <w:r w:rsidRPr="00367CE5">
        <w:rPr>
          <w:rFonts w:ascii="Times New Roman" w:hAnsi="Times New Roman"/>
          <w:sz w:val="22"/>
          <w:szCs w:val="22"/>
        </w:rPr>
        <w:t xml:space="preserve"> wykonanie czynności wynikających z Taryfy </w:t>
      </w:r>
      <w:r w:rsidR="0033432C" w:rsidRPr="00B7240C">
        <w:rPr>
          <w:rFonts w:ascii="Times New Roman" w:hAnsi="Times New Roman"/>
          <w:sz w:val="22"/>
        </w:rPr>
        <w:t>OSD</w:t>
      </w:r>
      <w:r w:rsidR="002B4CA6">
        <w:rPr>
          <w:rFonts w:ascii="Times New Roman" w:hAnsi="Times New Roman"/>
          <w:sz w:val="22"/>
        </w:rPr>
        <w:t xml:space="preserve"> w tym</w:t>
      </w:r>
      <w:r w:rsidRPr="00D86D21">
        <w:rPr>
          <w:rFonts w:ascii="Times New Roman" w:hAnsi="Times New Roman"/>
          <w:sz w:val="22"/>
          <w:szCs w:val="22"/>
        </w:rPr>
        <w:t>:</w:t>
      </w:r>
    </w:p>
    <w:p w14:paraId="7A4999C1" w14:textId="77777777" w:rsidR="005F12A1" w:rsidRPr="00D86D21" w:rsidRDefault="005F12A1" w:rsidP="00C36D82">
      <w:pPr>
        <w:pStyle w:val="CM2"/>
        <w:numPr>
          <w:ilvl w:val="0"/>
          <w:numId w:val="104"/>
        </w:numPr>
        <w:tabs>
          <w:tab w:val="left" w:pos="851"/>
        </w:tabs>
        <w:spacing w:before="60" w:after="60" w:line="240" w:lineRule="auto"/>
        <w:ind w:left="851" w:hanging="207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montaż i demontaż urządzenia kontrolno-pomiarowego instalowanego w celu sprawdzenia dotrzymania parametrów </w:t>
      </w:r>
      <w:r w:rsidR="00077E01">
        <w:rPr>
          <w:rFonts w:ascii="Times New Roman" w:hAnsi="Times New Roman"/>
          <w:sz w:val="22"/>
          <w:szCs w:val="22"/>
        </w:rPr>
        <w:t>jakościowych</w:t>
      </w:r>
      <w:r w:rsidR="0011768D">
        <w:rPr>
          <w:rFonts w:ascii="Times New Roman" w:hAnsi="Times New Roman"/>
          <w:sz w:val="22"/>
          <w:szCs w:val="22"/>
        </w:rPr>
        <w:t xml:space="preserve"> </w:t>
      </w:r>
      <w:r w:rsidRPr="00D86D21">
        <w:rPr>
          <w:rFonts w:ascii="Times New Roman" w:hAnsi="Times New Roman"/>
          <w:sz w:val="22"/>
          <w:szCs w:val="22"/>
        </w:rPr>
        <w:t xml:space="preserve"> energii dostarczanej z sieci dystrybucyjnej;</w:t>
      </w:r>
    </w:p>
    <w:p w14:paraId="749C6E6E" w14:textId="77777777" w:rsidR="005F12A1" w:rsidRPr="00D86D21" w:rsidRDefault="005F12A1" w:rsidP="00C36D82">
      <w:pPr>
        <w:pStyle w:val="CM2"/>
        <w:numPr>
          <w:ilvl w:val="0"/>
          <w:numId w:val="104"/>
        </w:numPr>
        <w:tabs>
          <w:tab w:val="left" w:pos="851"/>
        </w:tabs>
        <w:spacing w:before="60" w:after="60" w:line="240" w:lineRule="auto"/>
        <w:ind w:left="851" w:hanging="207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>założenie plomb na urządzeniach podlegających oplombowaniu w szczególności po naprawie, remoncie i konserwacji instalacji;</w:t>
      </w:r>
    </w:p>
    <w:p w14:paraId="304572C4" w14:textId="77777777" w:rsidR="005F12A1" w:rsidRPr="00D86D21" w:rsidRDefault="005F12A1" w:rsidP="00C36D82">
      <w:pPr>
        <w:pStyle w:val="CM2"/>
        <w:numPr>
          <w:ilvl w:val="0"/>
          <w:numId w:val="104"/>
        </w:numPr>
        <w:tabs>
          <w:tab w:val="left" w:pos="851"/>
        </w:tabs>
        <w:spacing w:before="60" w:after="60" w:line="240" w:lineRule="auto"/>
        <w:ind w:left="851" w:hanging="207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>sprawdzenie stanu technicznego układu pomiarowo-rozliczeniowego i założenie nowych plomb na zabezpieczeniu głównym, w układzie pomiarowo-rozliczeniowym lub na innym elemencie podlegającym oplombowaniu, w miejsce plomb zerwanych lub uszkodzonych przez Odbiorcę;</w:t>
      </w:r>
    </w:p>
    <w:p w14:paraId="735085F8" w14:textId="77777777" w:rsidR="005F12A1" w:rsidRPr="00D86D21" w:rsidRDefault="005F12A1" w:rsidP="00C36D82">
      <w:pPr>
        <w:pStyle w:val="CM2"/>
        <w:numPr>
          <w:ilvl w:val="0"/>
          <w:numId w:val="104"/>
        </w:numPr>
        <w:tabs>
          <w:tab w:val="num" w:pos="426"/>
          <w:tab w:val="left" w:pos="851"/>
        </w:tabs>
        <w:spacing w:before="60" w:after="60" w:line="240" w:lineRule="auto"/>
        <w:ind w:left="851" w:hanging="207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>przeniesienie, na życzenie Odbiorcy elementów układu pomiarowo-rozliczeniowego (licznika lub licznika i urządzenia sterującego) w inne uprzednio przygotowane i odpowiednio wyposażone miejsce w obrębie tego samego obiektu;</w:t>
      </w:r>
    </w:p>
    <w:p w14:paraId="733060D8" w14:textId="77777777" w:rsidR="005F12A1" w:rsidRPr="00D86D21" w:rsidRDefault="005F12A1" w:rsidP="00D86D21">
      <w:pPr>
        <w:pStyle w:val="CM2"/>
        <w:tabs>
          <w:tab w:val="num" w:pos="709"/>
        </w:tabs>
        <w:spacing w:before="60" w:after="60" w:line="240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przy czym zlecenie powinno być udzielone bezpośrednio </w:t>
      </w:r>
      <w:r w:rsidR="0033432C" w:rsidRPr="00B7240C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. Rozliczenia z tytułu wykonania zleconych czynności dokonane będą pomiędzy </w:t>
      </w:r>
      <w:r w:rsidR="0033432C" w:rsidRPr="00B7240C">
        <w:rPr>
          <w:rFonts w:ascii="Times New Roman" w:hAnsi="Times New Roman"/>
          <w:b/>
          <w:sz w:val="22"/>
        </w:rPr>
        <w:t>Odbiorcą</w:t>
      </w:r>
      <w:r w:rsidRPr="00D86D21">
        <w:rPr>
          <w:rFonts w:ascii="Times New Roman" w:hAnsi="Times New Roman"/>
          <w:sz w:val="22"/>
          <w:szCs w:val="22"/>
        </w:rPr>
        <w:t>,</w:t>
      </w:r>
      <w:r w:rsidRPr="00D86D2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3432C" w:rsidRPr="00B7240C">
        <w:rPr>
          <w:rFonts w:ascii="Times New Roman" w:hAnsi="Times New Roman"/>
          <w:b/>
          <w:sz w:val="22"/>
        </w:rPr>
        <w:t>a</w:t>
      </w:r>
      <w:r w:rsidRPr="00D86D21">
        <w:rPr>
          <w:rFonts w:ascii="Times New Roman" w:hAnsi="Times New Roman"/>
          <w:sz w:val="22"/>
          <w:szCs w:val="22"/>
        </w:rPr>
        <w:t xml:space="preserve"> </w:t>
      </w:r>
      <w:r w:rsidRPr="00D86D21">
        <w:rPr>
          <w:rFonts w:ascii="Times New Roman" w:hAnsi="Times New Roman"/>
          <w:b/>
          <w:bCs/>
          <w:sz w:val="22"/>
          <w:szCs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na podstawie </w:t>
      </w:r>
      <w:r w:rsidRPr="00D86D21">
        <w:rPr>
          <w:rFonts w:ascii="Times New Roman" w:hAnsi="Times New Roman"/>
          <w:bCs/>
          <w:sz w:val="22"/>
          <w:szCs w:val="22"/>
        </w:rPr>
        <w:t>Taryfy</w:t>
      </w:r>
      <w:r w:rsidRPr="00D86D21">
        <w:rPr>
          <w:rFonts w:ascii="Times New Roman" w:hAnsi="Times New Roman"/>
          <w:b/>
          <w:bCs/>
          <w:sz w:val="22"/>
          <w:szCs w:val="22"/>
        </w:rPr>
        <w:t xml:space="preserve"> OSD.</w:t>
      </w:r>
    </w:p>
    <w:p w14:paraId="22003216" w14:textId="77777777" w:rsidR="005F12A1" w:rsidRPr="00D86D21" w:rsidRDefault="005F12A1" w:rsidP="001C7EB2">
      <w:pPr>
        <w:pStyle w:val="CM2"/>
        <w:numPr>
          <w:ilvl w:val="0"/>
          <w:numId w:val="31"/>
        </w:numPr>
        <w:tabs>
          <w:tab w:val="left" w:pos="567"/>
        </w:tabs>
        <w:spacing w:before="60" w:after="6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Wszelkie prace przy układzie pomiarowo-rozliczeniowym, związane ze zdjęciem plomb nałożonych przez </w:t>
      </w:r>
      <w:r w:rsidRPr="000C32B1">
        <w:rPr>
          <w:rFonts w:ascii="Times New Roman" w:hAnsi="Times New Roman"/>
          <w:b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na układ pomiarowo-rozliczeniowy, mogą być wykonywane wyłącznie na warunkach uzgodnionych z </w:t>
      </w:r>
      <w:r w:rsidRPr="000C32B1">
        <w:rPr>
          <w:rFonts w:ascii="Times New Roman" w:hAnsi="Times New Roman"/>
          <w:b/>
          <w:sz w:val="22"/>
        </w:rPr>
        <w:t>OSD</w:t>
      </w:r>
      <w:r w:rsidR="00D93211">
        <w:rPr>
          <w:rFonts w:ascii="Times New Roman" w:hAnsi="Times New Roman"/>
          <w:sz w:val="22"/>
          <w:szCs w:val="22"/>
        </w:rPr>
        <w:t>,</w:t>
      </w:r>
      <w:r w:rsidRPr="00D86D21">
        <w:rPr>
          <w:rFonts w:ascii="Times New Roman" w:hAnsi="Times New Roman"/>
          <w:sz w:val="22"/>
          <w:szCs w:val="22"/>
        </w:rPr>
        <w:t xml:space="preserve"> bądź w obecności up</w:t>
      </w:r>
      <w:r w:rsidR="00D93211">
        <w:rPr>
          <w:rFonts w:ascii="Times New Roman" w:hAnsi="Times New Roman"/>
          <w:sz w:val="22"/>
          <w:szCs w:val="22"/>
        </w:rPr>
        <w:t xml:space="preserve">oważnionych przedstawicieli </w:t>
      </w:r>
      <w:r w:rsidR="00D93211" w:rsidRPr="000C32B1">
        <w:rPr>
          <w:rFonts w:ascii="Times New Roman" w:hAnsi="Times New Roman"/>
          <w:b/>
          <w:sz w:val="22"/>
        </w:rPr>
        <w:t>OSD</w:t>
      </w:r>
      <w:r w:rsidR="00D93211">
        <w:rPr>
          <w:rFonts w:ascii="Times New Roman" w:hAnsi="Times New Roman"/>
          <w:sz w:val="22"/>
          <w:szCs w:val="22"/>
        </w:rPr>
        <w:t>;</w:t>
      </w:r>
    </w:p>
    <w:p w14:paraId="7C8E33F4" w14:textId="77777777" w:rsidR="005F12A1" w:rsidRDefault="005F12A1" w:rsidP="001C7EB2">
      <w:pPr>
        <w:pStyle w:val="CM2"/>
        <w:numPr>
          <w:ilvl w:val="0"/>
          <w:numId w:val="31"/>
        </w:numPr>
        <w:tabs>
          <w:tab w:val="left" w:pos="567"/>
        </w:tabs>
        <w:spacing w:before="60" w:after="6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D86D21">
        <w:rPr>
          <w:rFonts w:ascii="Times New Roman" w:hAnsi="Times New Roman"/>
          <w:sz w:val="22"/>
          <w:szCs w:val="22"/>
        </w:rPr>
        <w:t xml:space="preserve">Odbiorca może zdjąć plombę bez zgody </w:t>
      </w:r>
      <w:r w:rsidRPr="000C32B1">
        <w:rPr>
          <w:rFonts w:ascii="Times New Roman" w:hAnsi="Times New Roman"/>
          <w:b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jedynie w przypadku zaistnienia uzasadnionego zagrożenia dla życia, zdrowia lub mienia. W każdym przypadku </w:t>
      </w:r>
      <w:r w:rsidRPr="000C32B1">
        <w:rPr>
          <w:rFonts w:ascii="Times New Roman" w:hAnsi="Times New Roman"/>
          <w:sz w:val="22"/>
        </w:rPr>
        <w:t>Odbiorca</w:t>
      </w:r>
      <w:r w:rsidRPr="00D86D21">
        <w:rPr>
          <w:rFonts w:ascii="Times New Roman" w:hAnsi="Times New Roman"/>
          <w:sz w:val="22"/>
          <w:szCs w:val="22"/>
        </w:rPr>
        <w:t xml:space="preserve"> ma obowiązek niezwłocznie powiadomić </w:t>
      </w:r>
      <w:r w:rsidR="0033432C" w:rsidRPr="00B7240C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o fakcie i przyczynach zdjęcia plomby oraz jest zobowiązany do zabezpieczenia i</w:t>
      </w:r>
      <w:r w:rsidR="00B611F4">
        <w:rPr>
          <w:rFonts w:ascii="Times New Roman" w:hAnsi="Times New Roman"/>
          <w:sz w:val="22"/>
          <w:szCs w:val="22"/>
        </w:rPr>
        <w:t> </w:t>
      </w:r>
      <w:r w:rsidRPr="00D86D21">
        <w:rPr>
          <w:rFonts w:ascii="Times New Roman" w:hAnsi="Times New Roman"/>
          <w:sz w:val="22"/>
          <w:szCs w:val="22"/>
        </w:rPr>
        <w:t xml:space="preserve">przekazania </w:t>
      </w:r>
      <w:r w:rsidR="0033432C" w:rsidRPr="00B7240C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plomb numerowanych założonych przez </w:t>
      </w:r>
      <w:r w:rsidR="0033432C" w:rsidRPr="00B7240C">
        <w:rPr>
          <w:rFonts w:ascii="Times New Roman" w:hAnsi="Times New Roman"/>
          <w:sz w:val="22"/>
        </w:rPr>
        <w:t>OSD</w:t>
      </w:r>
      <w:r w:rsidRPr="00D86D21">
        <w:rPr>
          <w:rFonts w:ascii="Times New Roman" w:hAnsi="Times New Roman"/>
          <w:sz w:val="22"/>
          <w:szCs w:val="22"/>
        </w:rPr>
        <w:t xml:space="preserve"> w przypadku uzasadnionej konieczności ich zdjęcia.</w:t>
      </w:r>
    </w:p>
    <w:p w14:paraId="766C2028" w14:textId="77777777" w:rsidR="00A81E8E" w:rsidRDefault="001866EC" w:rsidP="001C7EB2">
      <w:pPr>
        <w:pStyle w:val="CM2"/>
        <w:numPr>
          <w:ilvl w:val="0"/>
          <w:numId w:val="31"/>
        </w:numPr>
        <w:tabs>
          <w:tab w:val="left" w:pos="567"/>
        </w:tabs>
        <w:spacing w:before="120" w:line="24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Jeżeli </w:t>
      </w:r>
      <w:r w:rsidRPr="001866EC">
        <w:rPr>
          <w:rFonts w:ascii="Times New Roman" w:hAnsi="Times New Roman"/>
          <w:b/>
          <w:sz w:val="22"/>
          <w:szCs w:val="22"/>
        </w:rPr>
        <w:t>O</w:t>
      </w:r>
      <w:r w:rsidR="005A21E7" w:rsidRPr="001866EC">
        <w:rPr>
          <w:rFonts w:ascii="Times New Roman" w:hAnsi="Times New Roman"/>
          <w:b/>
          <w:sz w:val="22"/>
          <w:szCs w:val="22"/>
        </w:rPr>
        <w:t>dbiorca</w:t>
      </w:r>
      <w:r w:rsidR="005A21E7">
        <w:rPr>
          <w:rFonts w:ascii="Times New Roman" w:hAnsi="Times New Roman"/>
          <w:sz w:val="22"/>
          <w:szCs w:val="22"/>
        </w:rPr>
        <w:t xml:space="preserve"> </w:t>
      </w:r>
      <w:r w:rsidR="00A81E8E" w:rsidRPr="00A81E8E">
        <w:rPr>
          <w:rFonts w:ascii="Times New Roman" w:hAnsi="Times New Roman"/>
          <w:sz w:val="22"/>
          <w:szCs w:val="22"/>
        </w:rPr>
        <w:t>wrażliw</w:t>
      </w:r>
      <w:r w:rsidR="005A21E7">
        <w:rPr>
          <w:rFonts w:ascii="Times New Roman" w:hAnsi="Times New Roman"/>
          <w:sz w:val="22"/>
          <w:szCs w:val="22"/>
        </w:rPr>
        <w:t>y</w:t>
      </w:r>
      <w:r w:rsidR="00A81E8E" w:rsidRPr="00A81E8E">
        <w:rPr>
          <w:rFonts w:ascii="Times New Roman" w:hAnsi="Times New Roman"/>
          <w:sz w:val="22"/>
          <w:szCs w:val="22"/>
        </w:rPr>
        <w:t xml:space="preserve"> energii elektrycznej</w:t>
      </w:r>
      <w:r w:rsidR="005A21E7">
        <w:rPr>
          <w:rFonts w:ascii="Times New Roman" w:hAnsi="Times New Roman"/>
          <w:sz w:val="22"/>
          <w:szCs w:val="22"/>
        </w:rPr>
        <w:t xml:space="preserve"> złoży do </w:t>
      </w:r>
      <w:r w:rsidR="005A21E7" w:rsidRPr="000C32B1">
        <w:rPr>
          <w:rFonts w:ascii="Times New Roman" w:hAnsi="Times New Roman"/>
          <w:b/>
          <w:sz w:val="22"/>
        </w:rPr>
        <w:t>OSD</w:t>
      </w:r>
      <w:r w:rsidR="005A21E7">
        <w:rPr>
          <w:rFonts w:ascii="Times New Roman" w:hAnsi="Times New Roman"/>
          <w:sz w:val="22"/>
          <w:szCs w:val="22"/>
        </w:rPr>
        <w:t xml:space="preserve"> wniosek </w:t>
      </w:r>
      <w:r w:rsidR="00A81E8E" w:rsidRPr="00A81E8E">
        <w:rPr>
          <w:rFonts w:ascii="Times New Roman" w:hAnsi="Times New Roman"/>
          <w:sz w:val="22"/>
          <w:szCs w:val="22"/>
        </w:rPr>
        <w:t xml:space="preserve">o zainstalowanie przedpłatowego układu pomiarowo-rozliczeniowego, </w:t>
      </w:r>
      <w:r w:rsidR="00A81E8E" w:rsidRPr="000C32B1">
        <w:rPr>
          <w:rFonts w:ascii="Times New Roman" w:hAnsi="Times New Roman"/>
          <w:b/>
          <w:sz w:val="22"/>
        </w:rPr>
        <w:t>OSD</w:t>
      </w:r>
      <w:r w:rsidR="00A81E8E" w:rsidRPr="00A81E8E">
        <w:rPr>
          <w:rFonts w:ascii="Times New Roman" w:hAnsi="Times New Roman"/>
          <w:sz w:val="22"/>
          <w:szCs w:val="22"/>
        </w:rPr>
        <w:t xml:space="preserve">  jest obowiązan</w:t>
      </w:r>
      <w:r w:rsidR="00A81E8E">
        <w:rPr>
          <w:rFonts w:ascii="Times New Roman" w:hAnsi="Times New Roman"/>
          <w:sz w:val="22"/>
          <w:szCs w:val="22"/>
        </w:rPr>
        <w:t>y</w:t>
      </w:r>
      <w:r w:rsidR="00A81E8E" w:rsidRPr="00A81E8E">
        <w:rPr>
          <w:rFonts w:ascii="Times New Roman" w:hAnsi="Times New Roman"/>
          <w:sz w:val="22"/>
          <w:szCs w:val="22"/>
        </w:rPr>
        <w:t xml:space="preserve"> zainstalować na własny koszt taki układ, w</w:t>
      </w:r>
      <w:r w:rsidR="00B611F4">
        <w:rPr>
          <w:rFonts w:ascii="Times New Roman" w:hAnsi="Times New Roman"/>
          <w:sz w:val="22"/>
          <w:szCs w:val="22"/>
        </w:rPr>
        <w:t> </w:t>
      </w:r>
      <w:r w:rsidR="00A81E8E" w:rsidRPr="00A81E8E">
        <w:rPr>
          <w:rFonts w:ascii="Times New Roman" w:hAnsi="Times New Roman"/>
          <w:sz w:val="22"/>
          <w:szCs w:val="22"/>
        </w:rPr>
        <w:t xml:space="preserve">terminie </w:t>
      </w:r>
      <w:r w:rsidR="00077E01">
        <w:rPr>
          <w:rFonts w:ascii="Times New Roman" w:hAnsi="Times New Roman"/>
          <w:sz w:val="22"/>
          <w:szCs w:val="22"/>
        </w:rPr>
        <w:t>dwudziestu jeden (</w:t>
      </w:r>
      <w:r w:rsidR="00A81E8E" w:rsidRPr="00A81E8E">
        <w:rPr>
          <w:rFonts w:ascii="Times New Roman" w:hAnsi="Times New Roman"/>
          <w:sz w:val="22"/>
          <w:szCs w:val="22"/>
        </w:rPr>
        <w:t>21</w:t>
      </w:r>
      <w:r w:rsidR="00077E01">
        <w:rPr>
          <w:rFonts w:ascii="Times New Roman" w:hAnsi="Times New Roman"/>
          <w:sz w:val="22"/>
          <w:szCs w:val="22"/>
        </w:rPr>
        <w:t>)</w:t>
      </w:r>
      <w:r w:rsidR="00077E01" w:rsidRPr="00A81E8E">
        <w:rPr>
          <w:rFonts w:ascii="Times New Roman" w:hAnsi="Times New Roman"/>
          <w:sz w:val="22"/>
          <w:szCs w:val="22"/>
        </w:rPr>
        <w:t xml:space="preserve"> </w:t>
      </w:r>
      <w:r w:rsidR="00A81E8E" w:rsidRPr="00A81E8E">
        <w:rPr>
          <w:rFonts w:ascii="Times New Roman" w:hAnsi="Times New Roman"/>
          <w:sz w:val="22"/>
          <w:szCs w:val="22"/>
        </w:rPr>
        <w:t xml:space="preserve"> dni od dnia otrzymania wniosku</w:t>
      </w:r>
      <w:r>
        <w:rPr>
          <w:rFonts w:ascii="Times New Roman" w:hAnsi="Times New Roman"/>
          <w:sz w:val="22"/>
          <w:szCs w:val="22"/>
        </w:rPr>
        <w:t xml:space="preserve"> tego </w:t>
      </w:r>
      <w:r w:rsidRPr="001866EC">
        <w:rPr>
          <w:rFonts w:ascii="Times New Roman" w:hAnsi="Times New Roman"/>
          <w:b/>
          <w:sz w:val="22"/>
          <w:szCs w:val="22"/>
        </w:rPr>
        <w:t>O</w:t>
      </w:r>
      <w:r w:rsidR="005A21E7" w:rsidRPr="001866EC">
        <w:rPr>
          <w:rFonts w:ascii="Times New Roman" w:hAnsi="Times New Roman"/>
          <w:b/>
          <w:sz w:val="22"/>
          <w:szCs w:val="22"/>
        </w:rPr>
        <w:t>dbiorcy</w:t>
      </w:r>
      <w:r w:rsidR="00A81E8E" w:rsidRPr="00A81E8E">
        <w:rPr>
          <w:rFonts w:ascii="Times New Roman" w:hAnsi="Times New Roman"/>
          <w:sz w:val="22"/>
          <w:szCs w:val="22"/>
        </w:rPr>
        <w:t xml:space="preserve">. </w:t>
      </w:r>
    </w:p>
    <w:p w14:paraId="2D1A9CF0" w14:textId="77777777" w:rsidR="00B7240C" w:rsidRDefault="00B7240C" w:rsidP="00B7240C">
      <w:pPr>
        <w:pStyle w:val="Default"/>
      </w:pPr>
    </w:p>
    <w:p w14:paraId="71036725" w14:textId="77777777" w:rsidR="00F0365D" w:rsidRPr="00B7240C" w:rsidRDefault="0033432C" w:rsidP="00B7240C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B7240C">
        <w:rPr>
          <w:b/>
          <w:color w:val="auto"/>
          <w:sz w:val="22"/>
          <w:lang w:val="pl-PL"/>
        </w:rPr>
        <w:t>§ 6</w:t>
      </w:r>
    </w:p>
    <w:p w14:paraId="2A98ECFB" w14:textId="77777777" w:rsidR="00F0365D" w:rsidRDefault="0033432C" w:rsidP="00B7240C">
      <w:pPr>
        <w:pStyle w:val="Tekstpodstawowy"/>
        <w:spacing w:before="120" w:after="0"/>
        <w:jc w:val="center"/>
        <w:rPr>
          <w:b/>
          <w:color w:val="auto"/>
          <w:sz w:val="22"/>
          <w:lang w:val="pl-PL"/>
        </w:rPr>
      </w:pPr>
      <w:r w:rsidRPr="00B7240C">
        <w:rPr>
          <w:b/>
          <w:color w:val="auto"/>
          <w:sz w:val="22"/>
          <w:lang w:val="pl-PL"/>
        </w:rPr>
        <w:t>Wstrzymanie i wznowienie dostarczania energii elektrycznej</w:t>
      </w:r>
    </w:p>
    <w:p w14:paraId="62AB6945" w14:textId="77777777" w:rsidR="00896383" w:rsidRDefault="00896383" w:rsidP="00DA200B">
      <w:pPr>
        <w:pStyle w:val="Tekstpodstawowy"/>
        <w:tabs>
          <w:tab w:val="clear" w:pos="4536"/>
          <w:tab w:val="clear" w:pos="9072"/>
          <w:tab w:val="num" w:pos="426"/>
        </w:tabs>
        <w:spacing w:before="120" w:after="0" w:line="264" w:lineRule="auto"/>
        <w:rPr>
          <w:color w:val="auto"/>
          <w:sz w:val="22"/>
          <w:szCs w:val="22"/>
          <w:lang w:val="pl-PL"/>
        </w:rPr>
      </w:pPr>
      <w:r w:rsidRPr="00121030">
        <w:rPr>
          <w:b/>
          <w:color w:val="auto"/>
          <w:sz w:val="22"/>
          <w:szCs w:val="22"/>
          <w:lang w:val="pl-PL"/>
        </w:rPr>
        <w:t>Sprzedawca</w:t>
      </w:r>
      <w:r>
        <w:rPr>
          <w:color w:val="auto"/>
          <w:sz w:val="22"/>
          <w:szCs w:val="22"/>
          <w:lang w:val="pl-PL"/>
        </w:rPr>
        <w:t xml:space="preserve"> poinformuje </w:t>
      </w:r>
      <w:r w:rsidRPr="00121030">
        <w:rPr>
          <w:b/>
          <w:color w:val="auto"/>
          <w:sz w:val="22"/>
          <w:szCs w:val="22"/>
          <w:lang w:val="pl-PL"/>
        </w:rPr>
        <w:t>Odbiorcę</w:t>
      </w:r>
      <w:r>
        <w:rPr>
          <w:color w:val="auto"/>
          <w:sz w:val="22"/>
          <w:szCs w:val="22"/>
          <w:lang w:val="pl-PL"/>
        </w:rPr>
        <w:t>, że:</w:t>
      </w:r>
    </w:p>
    <w:p w14:paraId="64F25E72" w14:textId="77777777" w:rsidR="00F0365D" w:rsidRPr="00B7240C" w:rsidRDefault="0033432C" w:rsidP="00B7240C">
      <w:pPr>
        <w:pStyle w:val="Tekstpodstawowy"/>
        <w:widowControl w:val="0"/>
        <w:numPr>
          <w:ilvl w:val="0"/>
          <w:numId w:val="54"/>
        </w:numPr>
        <w:tabs>
          <w:tab w:val="clear" w:pos="4536"/>
          <w:tab w:val="clear" w:pos="9072"/>
        </w:tabs>
        <w:spacing w:before="60" w:after="60"/>
        <w:ind w:left="426" w:hanging="246"/>
        <w:rPr>
          <w:sz w:val="22"/>
          <w:lang w:val="pl-PL"/>
        </w:rPr>
      </w:pPr>
      <w:r>
        <w:rPr>
          <w:b/>
          <w:sz w:val="22"/>
          <w:lang w:val="pl-PL"/>
        </w:rPr>
        <w:t>OSD</w:t>
      </w:r>
      <w:r>
        <w:rPr>
          <w:sz w:val="22"/>
          <w:lang w:val="pl-PL"/>
        </w:rPr>
        <w:t xml:space="preserve"> wstrzymuje dostarczanie energii elektrycznej, jeżeli w wyniku przeprowadzonej kontroli stwierdzono, że instalacja znajdująca się u </w:t>
      </w:r>
      <w:r w:rsidRPr="00B7240C">
        <w:rPr>
          <w:b/>
          <w:sz w:val="22"/>
          <w:lang w:val="pl-PL"/>
        </w:rPr>
        <w:t>Odbiorcy</w:t>
      </w:r>
      <w:r>
        <w:rPr>
          <w:sz w:val="22"/>
          <w:lang w:val="pl-PL"/>
        </w:rPr>
        <w:t xml:space="preserve"> stwarza bezpośrednie zagrożenie życia, zdrowia lub środowiska.</w:t>
      </w:r>
    </w:p>
    <w:p w14:paraId="411E2836" w14:textId="7E787BF9" w:rsidR="00F0365D" w:rsidRPr="003754D0" w:rsidRDefault="002B4CA6" w:rsidP="004E0965">
      <w:pPr>
        <w:pStyle w:val="Akapitzlist"/>
        <w:widowControl w:val="0"/>
        <w:numPr>
          <w:ilvl w:val="0"/>
          <w:numId w:val="54"/>
        </w:numPr>
        <w:spacing w:before="60" w:after="60"/>
        <w:rPr>
          <w:sz w:val="22"/>
        </w:rPr>
      </w:pPr>
      <w:r w:rsidRPr="00E13374">
        <w:rPr>
          <w:b/>
          <w:sz w:val="22"/>
          <w:szCs w:val="22"/>
        </w:rPr>
        <w:t>OSD</w:t>
      </w:r>
      <w:r w:rsidRPr="00E13374">
        <w:rPr>
          <w:sz w:val="22"/>
          <w:szCs w:val="22"/>
        </w:rPr>
        <w:t xml:space="preserve"> na żądanie </w:t>
      </w:r>
      <w:r w:rsidRPr="00E13374">
        <w:rPr>
          <w:b/>
          <w:sz w:val="22"/>
          <w:szCs w:val="22"/>
        </w:rPr>
        <w:t>Sprzedawcy</w:t>
      </w:r>
      <w:r w:rsidRPr="00E13374">
        <w:rPr>
          <w:sz w:val="22"/>
          <w:szCs w:val="22"/>
        </w:rPr>
        <w:t xml:space="preserve"> wstrzymuje, z </w:t>
      </w:r>
      <w:r w:rsidRPr="009D2C3E">
        <w:rPr>
          <w:sz w:val="22"/>
          <w:szCs w:val="22"/>
        </w:rPr>
        <w:t>zastrzeżeniem ust. 6 i 7, dostarczanie</w:t>
      </w:r>
      <w:r w:rsidRPr="00E13374">
        <w:rPr>
          <w:sz w:val="22"/>
          <w:szCs w:val="22"/>
        </w:rPr>
        <w:t xml:space="preserve"> energii elektrycznej, jeżeli </w:t>
      </w:r>
      <w:r w:rsidRPr="00E13374">
        <w:rPr>
          <w:b/>
          <w:sz w:val="22"/>
          <w:szCs w:val="22"/>
        </w:rPr>
        <w:t xml:space="preserve">Odbiorca </w:t>
      </w:r>
      <w:r w:rsidRPr="00E13374">
        <w:rPr>
          <w:sz w:val="22"/>
          <w:szCs w:val="22"/>
        </w:rPr>
        <w:t>zwleka z zapłatą za usługę kompleksową, co najmniej przez okres 30</w:t>
      </w:r>
      <w:r>
        <w:rPr>
          <w:sz w:val="22"/>
          <w:szCs w:val="22"/>
        </w:rPr>
        <w:t xml:space="preserve"> </w:t>
      </w:r>
      <w:r w:rsidRPr="00E13374">
        <w:rPr>
          <w:sz w:val="22"/>
          <w:szCs w:val="22"/>
        </w:rPr>
        <w:t xml:space="preserve">dni po upływie terminu płatności. </w:t>
      </w:r>
      <w:r w:rsidRPr="00370AC4">
        <w:rPr>
          <w:b/>
          <w:sz w:val="22"/>
          <w:szCs w:val="22"/>
        </w:rPr>
        <w:t>Sprzedawca</w:t>
      </w:r>
      <w:r w:rsidRPr="00E13374">
        <w:rPr>
          <w:sz w:val="22"/>
          <w:szCs w:val="22"/>
        </w:rPr>
        <w:t xml:space="preserve"> powiadamia na piśmie </w:t>
      </w:r>
      <w:r w:rsidRPr="00E13374">
        <w:rPr>
          <w:b/>
          <w:sz w:val="22"/>
          <w:szCs w:val="22"/>
        </w:rPr>
        <w:t>Odbiorcę</w:t>
      </w:r>
      <w:r>
        <w:rPr>
          <w:b/>
          <w:sz w:val="22"/>
          <w:szCs w:val="22"/>
        </w:rPr>
        <w:t xml:space="preserve"> </w:t>
      </w:r>
      <w:r w:rsidRPr="00E13374">
        <w:rPr>
          <w:sz w:val="22"/>
          <w:szCs w:val="22"/>
        </w:rPr>
        <w:t xml:space="preserve">o zamiarze wstrzymania dostarczania energii elektrycznej, jeżeli </w:t>
      </w:r>
      <w:r>
        <w:rPr>
          <w:sz w:val="22"/>
          <w:szCs w:val="22"/>
        </w:rPr>
        <w:t>ten o</w:t>
      </w:r>
      <w:r w:rsidRPr="00325D13">
        <w:rPr>
          <w:sz w:val="22"/>
          <w:szCs w:val="22"/>
        </w:rPr>
        <w:t>dbiorca</w:t>
      </w:r>
      <w:r w:rsidRPr="00E13374">
        <w:rPr>
          <w:b/>
          <w:sz w:val="22"/>
          <w:szCs w:val="22"/>
        </w:rPr>
        <w:t xml:space="preserve"> </w:t>
      </w:r>
      <w:r w:rsidRPr="00E13374">
        <w:rPr>
          <w:sz w:val="22"/>
          <w:szCs w:val="22"/>
        </w:rPr>
        <w:t>nie ureguluje zaległych i bieżących należności w okresie 14 dni od dnia otrzymania tego powiadomienia</w:t>
      </w:r>
      <w:r w:rsidR="003754D0" w:rsidRPr="003754D0">
        <w:rPr>
          <w:color w:val="000000"/>
          <w:sz w:val="22"/>
          <w:szCs w:val="20"/>
        </w:rPr>
        <w:t>.</w:t>
      </w:r>
    </w:p>
    <w:p w14:paraId="3CF96F91" w14:textId="77777777" w:rsidR="00F0365D" w:rsidRPr="003754D0" w:rsidRDefault="0033432C" w:rsidP="00B7240C">
      <w:pPr>
        <w:pStyle w:val="Tekstpodstawowy"/>
        <w:widowControl w:val="0"/>
        <w:numPr>
          <w:ilvl w:val="0"/>
          <w:numId w:val="54"/>
        </w:numPr>
        <w:tabs>
          <w:tab w:val="clear" w:pos="4536"/>
          <w:tab w:val="clear" w:pos="9072"/>
        </w:tabs>
        <w:spacing w:before="60" w:after="60"/>
        <w:ind w:left="426" w:hanging="246"/>
        <w:rPr>
          <w:sz w:val="22"/>
          <w:lang w:val="pl-PL"/>
        </w:rPr>
      </w:pPr>
      <w:r>
        <w:rPr>
          <w:b/>
          <w:sz w:val="22"/>
          <w:lang w:val="pl-PL"/>
        </w:rPr>
        <w:t xml:space="preserve">OSD </w:t>
      </w:r>
      <w:r>
        <w:rPr>
          <w:sz w:val="22"/>
          <w:lang w:val="pl-PL"/>
        </w:rPr>
        <w:t>może wstrzymać dostarczanie energii elektrycznej, jeżeli w wyniku przeprowadzonej kontroli stwierdzono, że nastąpiło nielegalne pobieranie energii elektrycznej.</w:t>
      </w:r>
    </w:p>
    <w:p w14:paraId="4839E03F" w14:textId="77777777" w:rsidR="00F0365D" w:rsidRPr="003754D0" w:rsidRDefault="0033432C" w:rsidP="00B7240C">
      <w:pPr>
        <w:pStyle w:val="Tekstpodstawowy"/>
        <w:widowControl w:val="0"/>
        <w:numPr>
          <w:ilvl w:val="0"/>
          <w:numId w:val="54"/>
        </w:numPr>
        <w:tabs>
          <w:tab w:val="clear" w:pos="4536"/>
          <w:tab w:val="clear" w:pos="9072"/>
        </w:tabs>
        <w:spacing w:before="60" w:after="60"/>
        <w:ind w:left="426" w:hanging="246"/>
        <w:rPr>
          <w:sz w:val="22"/>
          <w:lang w:val="pl-PL"/>
        </w:rPr>
      </w:pPr>
      <w:r>
        <w:rPr>
          <w:b/>
          <w:sz w:val="22"/>
          <w:lang w:val="pl-PL"/>
        </w:rPr>
        <w:lastRenderedPageBreak/>
        <w:t>OSD</w:t>
      </w:r>
      <w:r>
        <w:rPr>
          <w:sz w:val="22"/>
          <w:lang w:val="pl-PL"/>
        </w:rPr>
        <w:t xml:space="preserve"> może wstrzymać</w:t>
      </w:r>
      <w:r w:rsidR="003754D0">
        <w:rPr>
          <w:sz w:val="22"/>
          <w:lang w:val="pl-PL"/>
        </w:rPr>
        <w:t>,</w:t>
      </w:r>
      <w:r>
        <w:rPr>
          <w:sz w:val="22"/>
          <w:lang w:val="pl-PL"/>
        </w:rPr>
        <w:t xml:space="preserve"> </w:t>
      </w:r>
      <w:r w:rsidR="003754D0" w:rsidRPr="003754D0">
        <w:rPr>
          <w:sz w:val="22"/>
          <w:lang w:val="pl-PL"/>
        </w:rPr>
        <w:t>z zastrzeżeniem ust. 6 i 7,</w:t>
      </w:r>
      <w:r w:rsidR="003754D0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dostarczanie energii elektrycznej jeżeli </w:t>
      </w:r>
      <w:r>
        <w:rPr>
          <w:b/>
          <w:sz w:val="22"/>
          <w:lang w:val="pl-PL"/>
        </w:rPr>
        <w:t xml:space="preserve">Odbiorca </w:t>
      </w:r>
      <w:r>
        <w:rPr>
          <w:sz w:val="22"/>
          <w:lang w:val="pl-PL"/>
        </w:rPr>
        <w:t>nie wyraził zgody na zainstalowanie przedpłatowego układu pomiarowo-rozliczeniowego, w</w:t>
      </w:r>
      <w:r w:rsidR="00896383">
        <w:rPr>
          <w:sz w:val="22"/>
          <w:szCs w:val="22"/>
          <w:lang w:val="pl-PL"/>
        </w:rPr>
        <w:t xml:space="preserve"> </w:t>
      </w:r>
      <w:r>
        <w:rPr>
          <w:sz w:val="22"/>
          <w:lang w:val="pl-PL"/>
        </w:rPr>
        <w:t xml:space="preserve">sytuacji gdy </w:t>
      </w:r>
      <w:r w:rsidRPr="003754D0">
        <w:rPr>
          <w:b/>
          <w:sz w:val="22"/>
          <w:lang w:val="pl-PL"/>
        </w:rPr>
        <w:t>Odbiorca</w:t>
      </w:r>
      <w:r>
        <w:rPr>
          <w:sz w:val="22"/>
          <w:lang w:val="pl-PL"/>
        </w:rPr>
        <w:t>:</w:t>
      </w:r>
    </w:p>
    <w:p w14:paraId="6F5CB12B" w14:textId="77777777" w:rsidR="00896383" w:rsidRPr="00D82F54" w:rsidRDefault="00896383" w:rsidP="001C7EB2">
      <w:pPr>
        <w:pStyle w:val="Tekstpodstawowy"/>
        <w:widowControl w:val="0"/>
        <w:numPr>
          <w:ilvl w:val="1"/>
          <w:numId w:val="55"/>
        </w:numPr>
        <w:tabs>
          <w:tab w:val="clear" w:pos="1080"/>
          <w:tab w:val="clear" w:pos="4536"/>
          <w:tab w:val="clear" w:pos="9072"/>
          <w:tab w:val="num" w:pos="851"/>
        </w:tabs>
        <w:spacing w:before="60" w:after="60"/>
        <w:ind w:left="851"/>
        <w:rPr>
          <w:sz w:val="22"/>
          <w:szCs w:val="22"/>
          <w:lang w:val="pl-PL"/>
        </w:rPr>
      </w:pPr>
      <w:r w:rsidRPr="00D82F54">
        <w:rPr>
          <w:sz w:val="22"/>
          <w:szCs w:val="22"/>
          <w:lang w:val="pl-PL"/>
        </w:rPr>
        <w:t xml:space="preserve">co najmniej dwukrotnie w ciągu kolejnych </w:t>
      </w:r>
      <w:r w:rsidR="00F13CDA">
        <w:rPr>
          <w:sz w:val="22"/>
          <w:szCs w:val="22"/>
          <w:lang w:val="pl-PL"/>
        </w:rPr>
        <w:t>dwunastu (</w:t>
      </w:r>
      <w:r w:rsidRPr="00D82F54">
        <w:rPr>
          <w:sz w:val="22"/>
          <w:szCs w:val="22"/>
          <w:lang w:val="pl-PL"/>
        </w:rPr>
        <w:t>12</w:t>
      </w:r>
      <w:r w:rsidR="00F13CDA">
        <w:rPr>
          <w:sz w:val="22"/>
          <w:szCs w:val="22"/>
          <w:lang w:val="pl-PL"/>
        </w:rPr>
        <w:t>)</w:t>
      </w:r>
      <w:r w:rsidRPr="00D82F54">
        <w:rPr>
          <w:sz w:val="22"/>
          <w:szCs w:val="22"/>
          <w:lang w:val="pl-PL"/>
        </w:rPr>
        <w:t xml:space="preserve"> miesięcy zwlekał z zapłatą za dostarczoną energię elektryczną przez okres co najmniej jednego miesiąca; </w:t>
      </w:r>
    </w:p>
    <w:p w14:paraId="5205A81F" w14:textId="77777777" w:rsidR="00896383" w:rsidRPr="00D82F54" w:rsidRDefault="00896383" w:rsidP="001C7EB2">
      <w:pPr>
        <w:pStyle w:val="Tekstpodstawowy"/>
        <w:widowControl w:val="0"/>
        <w:numPr>
          <w:ilvl w:val="1"/>
          <w:numId w:val="55"/>
        </w:numPr>
        <w:tabs>
          <w:tab w:val="clear" w:pos="1080"/>
          <w:tab w:val="clear" w:pos="4536"/>
          <w:tab w:val="clear" w:pos="9072"/>
          <w:tab w:val="num" w:pos="851"/>
        </w:tabs>
        <w:spacing w:before="60" w:after="60"/>
        <w:ind w:left="851"/>
        <w:rPr>
          <w:sz w:val="22"/>
          <w:szCs w:val="22"/>
          <w:lang w:val="pl-PL"/>
        </w:rPr>
      </w:pPr>
      <w:r w:rsidRPr="00D82F54">
        <w:rPr>
          <w:sz w:val="22"/>
          <w:szCs w:val="22"/>
          <w:lang w:val="pl-PL"/>
        </w:rPr>
        <w:t xml:space="preserve">nie </w:t>
      </w:r>
      <w:r w:rsidR="008B5AA3">
        <w:rPr>
          <w:sz w:val="22"/>
          <w:szCs w:val="22"/>
          <w:lang w:val="pl-PL"/>
        </w:rPr>
        <w:t xml:space="preserve">ma </w:t>
      </w:r>
      <w:r w:rsidRPr="00D82F54">
        <w:rPr>
          <w:sz w:val="22"/>
          <w:szCs w:val="22"/>
          <w:lang w:val="pl-PL"/>
        </w:rPr>
        <w:t xml:space="preserve">tytułu prawnego do </w:t>
      </w:r>
      <w:r w:rsidR="00D82F54">
        <w:rPr>
          <w:sz w:val="22"/>
          <w:szCs w:val="22"/>
          <w:lang w:val="pl-PL"/>
        </w:rPr>
        <w:t xml:space="preserve">nieruchomości, </w:t>
      </w:r>
      <w:r w:rsidRPr="00D82F54">
        <w:rPr>
          <w:sz w:val="22"/>
          <w:szCs w:val="22"/>
          <w:lang w:val="pl-PL"/>
        </w:rPr>
        <w:t>obiektu</w:t>
      </w:r>
      <w:r w:rsidR="00D82F54">
        <w:rPr>
          <w:sz w:val="22"/>
          <w:szCs w:val="22"/>
          <w:lang w:val="pl-PL"/>
        </w:rPr>
        <w:t xml:space="preserve"> lub lokalu</w:t>
      </w:r>
      <w:r w:rsidRPr="00D82F54">
        <w:rPr>
          <w:sz w:val="22"/>
          <w:szCs w:val="22"/>
          <w:lang w:val="pl-PL"/>
        </w:rPr>
        <w:t xml:space="preserve"> do którego dostarczana jest energia elektryczna; </w:t>
      </w:r>
    </w:p>
    <w:p w14:paraId="3E0F7D83" w14:textId="77777777" w:rsidR="00896383" w:rsidRDefault="00896383" w:rsidP="001C7EB2">
      <w:pPr>
        <w:pStyle w:val="Tekstpodstawowy"/>
        <w:widowControl w:val="0"/>
        <w:numPr>
          <w:ilvl w:val="1"/>
          <w:numId w:val="55"/>
        </w:numPr>
        <w:tabs>
          <w:tab w:val="clear" w:pos="1080"/>
          <w:tab w:val="clear" w:pos="4536"/>
          <w:tab w:val="clear" w:pos="9072"/>
          <w:tab w:val="num" w:pos="851"/>
        </w:tabs>
        <w:spacing w:before="60" w:after="60"/>
        <w:ind w:left="851"/>
        <w:rPr>
          <w:sz w:val="22"/>
          <w:szCs w:val="22"/>
          <w:lang w:val="pl-PL"/>
        </w:rPr>
      </w:pPr>
      <w:r w:rsidRPr="00D82F54">
        <w:rPr>
          <w:sz w:val="22"/>
          <w:szCs w:val="22"/>
          <w:lang w:val="pl-PL"/>
        </w:rPr>
        <w:t xml:space="preserve">użytkuje nieruchomość, obiekt </w:t>
      </w:r>
      <w:r w:rsidR="00512E2E">
        <w:rPr>
          <w:sz w:val="22"/>
          <w:szCs w:val="22"/>
          <w:lang w:val="pl-PL"/>
        </w:rPr>
        <w:t xml:space="preserve">lub </w:t>
      </w:r>
      <w:r w:rsidRPr="00D82F54">
        <w:rPr>
          <w:sz w:val="22"/>
          <w:szCs w:val="22"/>
          <w:lang w:val="pl-PL"/>
        </w:rPr>
        <w:t xml:space="preserve">lokal w sposób uniemożliwiający cykliczne sprawdzenie stanu układu pomiarowo-rozliczeniowego. </w:t>
      </w:r>
    </w:p>
    <w:p w14:paraId="734ED2AB" w14:textId="77777777" w:rsidR="008223A3" w:rsidRPr="00D82F54" w:rsidRDefault="008223A3" w:rsidP="008223A3">
      <w:pPr>
        <w:pStyle w:val="Tekstpodstawowy"/>
        <w:widowControl w:val="0"/>
        <w:tabs>
          <w:tab w:val="clear" w:pos="4536"/>
          <w:tab w:val="clear" w:pos="9072"/>
        </w:tabs>
        <w:spacing w:before="60" w:after="60"/>
        <w:ind w:left="491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przypadku, gdy </w:t>
      </w:r>
      <w:r w:rsidRPr="00121030">
        <w:rPr>
          <w:b/>
          <w:sz w:val="22"/>
          <w:szCs w:val="22"/>
          <w:lang w:val="pl-PL"/>
        </w:rPr>
        <w:t xml:space="preserve">Odbiorca </w:t>
      </w:r>
      <w:r w:rsidRPr="00121030">
        <w:rPr>
          <w:sz w:val="22"/>
          <w:szCs w:val="22"/>
          <w:lang w:val="pl-PL"/>
        </w:rPr>
        <w:t xml:space="preserve">nie wyraził zgody na zainstalowanie przedpłatowego </w:t>
      </w:r>
      <w:r w:rsidRPr="00512E2E">
        <w:rPr>
          <w:bCs/>
          <w:sz w:val="22"/>
          <w:szCs w:val="22"/>
          <w:lang w:val="pl-PL"/>
        </w:rPr>
        <w:t>układu pomiarowo-</w:t>
      </w:r>
      <w:r w:rsidRPr="00512E2E">
        <w:rPr>
          <w:sz w:val="22"/>
          <w:szCs w:val="22"/>
          <w:lang w:val="pl-PL"/>
        </w:rPr>
        <w:t>rozliczeniowego</w:t>
      </w:r>
      <w:r>
        <w:rPr>
          <w:sz w:val="22"/>
          <w:szCs w:val="22"/>
          <w:lang w:val="pl-PL"/>
        </w:rPr>
        <w:t xml:space="preserve"> </w:t>
      </w:r>
      <w:r w:rsidRPr="008223A3">
        <w:rPr>
          <w:b/>
          <w:sz w:val="22"/>
          <w:szCs w:val="22"/>
          <w:lang w:val="pl-PL"/>
        </w:rPr>
        <w:t>Sprzedawca</w:t>
      </w:r>
      <w:r>
        <w:rPr>
          <w:sz w:val="22"/>
          <w:szCs w:val="22"/>
          <w:lang w:val="pl-PL"/>
        </w:rPr>
        <w:t xml:space="preserve"> może rozwiązać umowę kompleksową.</w:t>
      </w:r>
    </w:p>
    <w:p w14:paraId="31F4E049" w14:textId="77777777" w:rsidR="00F0365D" w:rsidRPr="003754D0" w:rsidRDefault="0033432C" w:rsidP="003754D0">
      <w:pPr>
        <w:pStyle w:val="Tekstpodstawowy"/>
        <w:widowControl w:val="0"/>
        <w:numPr>
          <w:ilvl w:val="0"/>
          <w:numId w:val="54"/>
        </w:numPr>
        <w:tabs>
          <w:tab w:val="clear" w:pos="4536"/>
          <w:tab w:val="clear" w:pos="9072"/>
        </w:tabs>
        <w:spacing w:before="60" w:after="60"/>
        <w:ind w:left="426" w:hanging="246"/>
        <w:rPr>
          <w:sz w:val="22"/>
          <w:lang w:val="pl-PL"/>
        </w:rPr>
      </w:pPr>
      <w:r>
        <w:rPr>
          <w:color w:val="auto"/>
          <w:sz w:val="22"/>
          <w:lang w:val="pl-PL"/>
        </w:rPr>
        <w:t xml:space="preserve">Wznowienie przez </w:t>
      </w:r>
      <w:r>
        <w:rPr>
          <w:b/>
          <w:color w:val="auto"/>
          <w:sz w:val="22"/>
          <w:lang w:val="pl-PL"/>
        </w:rPr>
        <w:t>OSD</w:t>
      </w:r>
      <w:r>
        <w:rPr>
          <w:color w:val="auto"/>
          <w:sz w:val="22"/>
          <w:lang w:val="pl-PL"/>
        </w:rPr>
        <w:t xml:space="preserve"> dostarczania energii elektrycznej </w:t>
      </w:r>
      <w:r w:rsidRPr="003754D0">
        <w:rPr>
          <w:color w:val="auto"/>
          <w:sz w:val="22"/>
          <w:lang w:val="pl-PL"/>
        </w:rPr>
        <w:t xml:space="preserve">do </w:t>
      </w:r>
      <w:r>
        <w:rPr>
          <w:b/>
          <w:color w:val="auto"/>
          <w:sz w:val="22"/>
          <w:lang w:val="pl-PL"/>
        </w:rPr>
        <w:t>Odbiorcy</w:t>
      </w:r>
      <w:r>
        <w:rPr>
          <w:color w:val="auto"/>
          <w:sz w:val="22"/>
          <w:lang w:val="pl-PL"/>
        </w:rPr>
        <w:t xml:space="preserve"> następuje niezwłocznie po:</w:t>
      </w:r>
    </w:p>
    <w:p w14:paraId="1A4D153B" w14:textId="77777777" w:rsidR="00161567" w:rsidRPr="00161567" w:rsidRDefault="00161567" w:rsidP="001C7EB2">
      <w:pPr>
        <w:pStyle w:val="Tekstpodstawowy"/>
        <w:widowControl w:val="0"/>
        <w:numPr>
          <w:ilvl w:val="0"/>
          <w:numId w:val="56"/>
        </w:numPr>
        <w:tabs>
          <w:tab w:val="clear" w:pos="1080"/>
          <w:tab w:val="clear" w:pos="4536"/>
          <w:tab w:val="clear" w:pos="9072"/>
          <w:tab w:val="num" w:pos="851"/>
        </w:tabs>
        <w:spacing w:before="60" w:after="60"/>
        <w:ind w:left="851"/>
        <w:rPr>
          <w:sz w:val="22"/>
          <w:szCs w:val="22"/>
          <w:lang w:val="pl-PL"/>
        </w:rPr>
      </w:pPr>
      <w:r w:rsidRPr="00161567">
        <w:rPr>
          <w:sz w:val="22"/>
          <w:szCs w:val="22"/>
          <w:lang w:val="pl-PL"/>
        </w:rPr>
        <w:t xml:space="preserve">otrzymaniu od </w:t>
      </w:r>
      <w:r w:rsidRPr="00161567">
        <w:rPr>
          <w:b/>
          <w:sz w:val="22"/>
          <w:szCs w:val="22"/>
          <w:lang w:val="pl-PL"/>
        </w:rPr>
        <w:t>Sprzedawcy</w:t>
      </w:r>
      <w:r w:rsidRPr="00161567">
        <w:rPr>
          <w:sz w:val="22"/>
          <w:szCs w:val="22"/>
          <w:lang w:val="pl-PL"/>
        </w:rPr>
        <w:t xml:space="preserve"> wniosku o wznowienie, jeżeli wstrzymanie nastąpiło na </w:t>
      </w:r>
      <w:r w:rsidR="00200EAC">
        <w:rPr>
          <w:sz w:val="22"/>
          <w:szCs w:val="22"/>
          <w:lang w:val="pl-PL"/>
        </w:rPr>
        <w:t>żądanie</w:t>
      </w:r>
      <w:r w:rsidRPr="00161567">
        <w:rPr>
          <w:sz w:val="22"/>
          <w:szCs w:val="22"/>
          <w:lang w:val="pl-PL"/>
        </w:rPr>
        <w:t xml:space="preserve"> </w:t>
      </w:r>
      <w:r w:rsidRPr="00161567">
        <w:rPr>
          <w:b/>
          <w:sz w:val="22"/>
          <w:szCs w:val="22"/>
          <w:lang w:val="pl-PL"/>
        </w:rPr>
        <w:t>Sprzedawcy</w:t>
      </w:r>
      <w:r w:rsidRPr="00161567">
        <w:rPr>
          <w:sz w:val="22"/>
          <w:szCs w:val="22"/>
          <w:lang w:val="pl-PL"/>
        </w:rPr>
        <w:t xml:space="preserve">; </w:t>
      </w:r>
    </w:p>
    <w:p w14:paraId="1A344191" w14:textId="61E16F1B" w:rsidR="00161567" w:rsidRPr="00161567" w:rsidRDefault="00161567" w:rsidP="001C7EB2">
      <w:pPr>
        <w:pStyle w:val="Tekstpodstawowy"/>
        <w:widowControl w:val="0"/>
        <w:numPr>
          <w:ilvl w:val="0"/>
          <w:numId w:val="56"/>
        </w:numPr>
        <w:tabs>
          <w:tab w:val="clear" w:pos="1080"/>
          <w:tab w:val="clear" w:pos="4536"/>
          <w:tab w:val="clear" w:pos="9072"/>
          <w:tab w:val="num" w:pos="851"/>
        </w:tabs>
        <w:spacing w:before="60" w:after="60"/>
        <w:ind w:left="851"/>
        <w:rPr>
          <w:sz w:val="22"/>
          <w:szCs w:val="22"/>
          <w:lang w:val="pl-PL"/>
        </w:rPr>
      </w:pPr>
      <w:r w:rsidRPr="00161567">
        <w:rPr>
          <w:sz w:val="22"/>
          <w:szCs w:val="22"/>
          <w:lang w:val="pl-PL"/>
        </w:rPr>
        <w:t>ustaniu przyczyn, o których mowa w ust. </w:t>
      </w:r>
      <w:r>
        <w:rPr>
          <w:sz w:val="22"/>
          <w:szCs w:val="22"/>
          <w:lang w:val="pl-PL"/>
        </w:rPr>
        <w:t>1</w:t>
      </w:r>
      <w:r w:rsidR="00E875F2">
        <w:rPr>
          <w:sz w:val="22"/>
          <w:szCs w:val="22"/>
          <w:lang w:val="pl-PL"/>
        </w:rPr>
        <w:t>, 3</w:t>
      </w:r>
      <w:r w:rsidRPr="00161567">
        <w:rPr>
          <w:sz w:val="22"/>
          <w:szCs w:val="22"/>
          <w:lang w:val="pl-PL"/>
        </w:rPr>
        <w:t xml:space="preserve"> lub ust. </w:t>
      </w:r>
      <w:r w:rsidR="00E875F2">
        <w:rPr>
          <w:sz w:val="22"/>
          <w:szCs w:val="22"/>
          <w:lang w:val="pl-PL"/>
        </w:rPr>
        <w:t>4</w:t>
      </w:r>
      <w:r w:rsidRPr="00161567">
        <w:rPr>
          <w:sz w:val="22"/>
          <w:szCs w:val="22"/>
          <w:lang w:val="pl-PL"/>
        </w:rPr>
        <w:t>.</w:t>
      </w:r>
    </w:p>
    <w:p w14:paraId="61C415F1" w14:textId="7630E51B" w:rsidR="00F0365D" w:rsidRPr="003754D0" w:rsidRDefault="0033432C" w:rsidP="003754D0">
      <w:pPr>
        <w:pStyle w:val="Tekstpodstawowy"/>
        <w:widowControl w:val="0"/>
        <w:numPr>
          <w:ilvl w:val="0"/>
          <w:numId w:val="54"/>
        </w:numPr>
        <w:tabs>
          <w:tab w:val="clear" w:pos="4536"/>
          <w:tab w:val="clear" w:pos="9072"/>
        </w:tabs>
        <w:spacing w:before="60" w:after="60"/>
        <w:ind w:left="426" w:hanging="246"/>
        <w:rPr>
          <w:sz w:val="22"/>
          <w:lang w:val="pl-PL"/>
        </w:rPr>
      </w:pPr>
      <w:r>
        <w:rPr>
          <w:sz w:val="22"/>
          <w:lang w:val="pl-PL"/>
        </w:rPr>
        <w:t xml:space="preserve">W przypadku, gdy </w:t>
      </w:r>
      <w:r>
        <w:rPr>
          <w:b/>
          <w:sz w:val="22"/>
          <w:lang w:val="pl-PL"/>
        </w:rPr>
        <w:t>Odbiorca</w:t>
      </w:r>
      <w:r w:rsidR="00896383" w:rsidRPr="00121030">
        <w:rPr>
          <w:sz w:val="22"/>
          <w:szCs w:val="22"/>
          <w:lang w:val="pl-PL"/>
        </w:rPr>
        <w:t xml:space="preserve"> </w:t>
      </w:r>
      <w:r w:rsidR="00896383" w:rsidRPr="00E40506">
        <w:rPr>
          <w:sz w:val="22"/>
          <w:lang w:val="pl-PL"/>
        </w:rPr>
        <w:t>w związku z otrzymaniem powiadomienia, o</w:t>
      </w:r>
      <w:r w:rsidR="009F3569">
        <w:rPr>
          <w:sz w:val="22"/>
          <w:lang w:val="pl-PL"/>
        </w:rPr>
        <w:t> </w:t>
      </w:r>
      <w:r w:rsidR="00896383" w:rsidRPr="00E40506">
        <w:rPr>
          <w:sz w:val="22"/>
          <w:lang w:val="pl-PL"/>
        </w:rPr>
        <w:t xml:space="preserve">którym mowa w ust. 2, złoży do </w:t>
      </w:r>
      <w:r w:rsidR="00896383" w:rsidRPr="00E40506">
        <w:rPr>
          <w:b/>
          <w:sz w:val="22"/>
          <w:lang w:val="pl-PL"/>
        </w:rPr>
        <w:t>Sprzedawcy</w:t>
      </w:r>
      <w:r w:rsidR="00896383" w:rsidRPr="00E40506">
        <w:rPr>
          <w:sz w:val="22"/>
          <w:lang w:val="pl-PL"/>
        </w:rPr>
        <w:t xml:space="preserve"> reklamację dotyczącą dostarczania energii elektrycznej nie później niż w</w:t>
      </w:r>
      <w:r w:rsidR="008D2960" w:rsidRPr="00032DF1">
        <w:rPr>
          <w:sz w:val="22"/>
          <w:szCs w:val="22"/>
          <w:lang w:val="pl-PL"/>
        </w:rPr>
        <w:t> </w:t>
      </w:r>
      <w:r>
        <w:rPr>
          <w:sz w:val="22"/>
          <w:lang w:val="pl-PL"/>
        </w:rPr>
        <w:t xml:space="preserve">terminie </w:t>
      </w:r>
      <w:r w:rsidR="00F13CDA" w:rsidRPr="00032DF1">
        <w:rPr>
          <w:sz w:val="22"/>
          <w:szCs w:val="22"/>
          <w:lang w:val="pl-PL"/>
        </w:rPr>
        <w:t>czternastu (</w:t>
      </w:r>
      <w:r>
        <w:rPr>
          <w:sz w:val="22"/>
          <w:lang w:val="pl-PL"/>
        </w:rPr>
        <w:t>14</w:t>
      </w:r>
      <w:r w:rsidR="00F13CDA" w:rsidRPr="00032DF1">
        <w:rPr>
          <w:sz w:val="22"/>
          <w:szCs w:val="22"/>
          <w:lang w:val="pl-PL"/>
        </w:rPr>
        <w:t>)</w:t>
      </w:r>
      <w:r>
        <w:rPr>
          <w:sz w:val="22"/>
          <w:lang w:val="pl-PL"/>
        </w:rPr>
        <w:t xml:space="preserve"> dni od dnia otrzymania powiadomienia, dostarczania energii elektrycznej nie wstrzymuje się do czasu rozpatrzenia reklamacji. </w:t>
      </w:r>
      <w:r>
        <w:rPr>
          <w:b/>
          <w:sz w:val="22"/>
          <w:lang w:val="pl-PL"/>
        </w:rPr>
        <w:t>Sprzedawca</w:t>
      </w:r>
      <w:r>
        <w:rPr>
          <w:sz w:val="22"/>
          <w:lang w:val="pl-PL"/>
        </w:rPr>
        <w:t xml:space="preserve"> jest obowiązany rozpatrzyć reklamację, w terminie </w:t>
      </w:r>
      <w:r w:rsidR="00F13CDA" w:rsidRPr="00032DF1">
        <w:rPr>
          <w:sz w:val="22"/>
          <w:szCs w:val="22"/>
          <w:lang w:val="pl-PL"/>
        </w:rPr>
        <w:t>czternastu (</w:t>
      </w:r>
      <w:r>
        <w:rPr>
          <w:sz w:val="22"/>
          <w:lang w:val="pl-PL"/>
        </w:rPr>
        <w:t>14</w:t>
      </w:r>
      <w:r w:rsidR="00F13CDA" w:rsidRPr="00032DF1">
        <w:rPr>
          <w:sz w:val="22"/>
          <w:szCs w:val="22"/>
          <w:lang w:val="pl-PL"/>
        </w:rPr>
        <w:t>)</w:t>
      </w:r>
      <w:r>
        <w:rPr>
          <w:sz w:val="22"/>
          <w:lang w:val="pl-PL"/>
        </w:rPr>
        <w:t xml:space="preserve"> dni od dnia jej złożenia. Jeżeli reklamacja nie została rozpatrzona w</w:t>
      </w:r>
      <w:r w:rsidR="008D2960" w:rsidRPr="00032DF1">
        <w:rPr>
          <w:sz w:val="22"/>
          <w:szCs w:val="22"/>
          <w:lang w:val="pl-PL"/>
        </w:rPr>
        <w:t> </w:t>
      </w:r>
      <w:r>
        <w:rPr>
          <w:sz w:val="22"/>
          <w:lang w:val="pl-PL"/>
        </w:rPr>
        <w:t>tym terminie, uważa się, że została uwzględniona.</w:t>
      </w:r>
    </w:p>
    <w:p w14:paraId="3A8A9638" w14:textId="7D77C6E1" w:rsidR="00F0365D" w:rsidRPr="003754D0" w:rsidRDefault="0033432C" w:rsidP="003754D0">
      <w:pPr>
        <w:pStyle w:val="Tekstpodstawowy"/>
        <w:numPr>
          <w:ilvl w:val="0"/>
          <w:numId w:val="54"/>
        </w:numPr>
        <w:tabs>
          <w:tab w:val="clear" w:pos="4536"/>
          <w:tab w:val="clear" w:pos="9072"/>
        </w:tabs>
        <w:spacing w:after="0" w:line="264" w:lineRule="auto"/>
        <w:rPr>
          <w:color w:val="auto"/>
          <w:sz w:val="22"/>
          <w:lang w:val="pl-PL"/>
        </w:rPr>
      </w:pPr>
      <w:r>
        <w:rPr>
          <w:sz w:val="22"/>
          <w:lang w:val="pl-PL"/>
        </w:rPr>
        <w:t xml:space="preserve">Jeżeli </w:t>
      </w:r>
      <w:r>
        <w:rPr>
          <w:b/>
          <w:sz w:val="22"/>
          <w:lang w:val="pl-PL"/>
        </w:rPr>
        <w:t>Sprzedawca</w:t>
      </w:r>
      <w:r>
        <w:rPr>
          <w:sz w:val="22"/>
          <w:lang w:val="pl-PL"/>
        </w:rPr>
        <w:t xml:space="preserve"> nie uwzględnił reklamacji</w:t>
      </w:r>
      <w:r w:rsidR="00124D57" w:rsidRPr="00032DF1">
        <w:rPr>
          <w:sz w:val="22"/>
          <w:szCs w:val="22"/>
          <w:lang w:val="pl-PL"/>
        </w:rPr>
        <w:t>,</w:t>
      </w:r>
      <w:r>
        <w:rPr>
          <w:sz w:val="22"/>
          <w:lang w:val="pl-PL"/>
        </w:rPr>
        <w:t xml:space="preserve"> o której mowa w ust. 6, a </w:t>
      </w:r>
      <w:r>
        <w:rPr>
          <w:b/>
          <w:sz w:val="22"/>
          <w:lang w:val="pl-PL"/>
        </w:rPr>
        <w:t>Odbiorca</w:t>
      </w:r>
      <w:r>
        <w:rPr>
          <w:sz w:val="22"/>
          <w:lang w:val="pl-PL"/>
        </w:rPr>
        <w:t xml:space="preserve"> </w:t>
      </w:r>
      <w:r w:rsidR="00896383" w:rsidRPr="00C62A0B">
        <w:rPr>
          <w:sz w:val="22"/>
          <w:szCs w:val="22"/>
          <w:lang w:val="pl-PL"/>
        </w:rPr>
        <w:t xml:space="preserve">w </w:t>
      </w:r>
      <w:r>
        <w:rPr>
          <w:sz w:val="22"/>
          <w:lang w:val="pl-PL"/>
        </w:rPr>
        <w:t xml:space="preserve">terminie </w:t>
      </w:r>
      <w:r w:rsidR="00F13CDA" w:rsidRPr="00032DF1">
        <w:rPr>
          <w:sz w:val="22"/>
          <w:szCs w:val="22"/>
          <w:lang w:val="pl-PL"/>
        </w:rPr>
        <w:t>czternastu (</w:t>
      </w:r>
      <w:r>
        <w:rPr>
          <w:sz w:val="22"/>
          <w:lang w:val="pl-PL"/>
        </w:rPr>
        <w:t>14</w:t>
      </w:r>
      <w:r w:rsidR="00F13CDA" w:rsidRPr="00032DF1">
        <w:rPr>
          <w:sz w:val="22"/>
          <w:szCs w:val="22"/>
          <w:lang w:val="pl-PL"/>
        </w:rPr>
        <w:t>)</w:t>
      </w:r>
      <w:r>
        <w:rPr>
          <w:sz w:val="22"/>
          <w:lang w:val="pl-PL"/>
        </w:rPr>
        <w:t xml:space="preserve"> dni od dnia otrzymania powiadomienia o nieuwzględnieniu reklamacji, wystąpił do stałego polubownego sądu konsumenckiego, o którym mowa w art. 37 ustawy z dnia 15 grudnia 2000 r. o</w:t>
      </w:r>
      <w:r w:rsidR="00896383" w:rsidRPr="00C62A0B">
        <w:rPr>
          <w:sz w:val="22"/>
          <w:szCs w:val="22"/>
          <w:lang w:val="pl-PL"/>
        </w:rPr>
        <w:t xml:space="preserve"> </w:t>
      </w:r>
      <w:r>
        <w:rPr>
          <w:sz w:val="22"/>
          <w:lang w:val="pl-PL"/>
        </w:rPr>
        <w:t xml:space="preserve">Inspekcji Handlowej (Dz. U. z 2009 r. Nr 151, poz. 1219, z </w:t>
      </w:r>
      <w:proofErr w:type="spellStart"/>
      <w:r>
        <w:rPr>
          <w:sz w:val="22"/>
          <w:lang w:val="pl-PL"/>
        </w:rPr>
        <w:t>późn</w:t>
      </w:r>
      <w:proofErr w:type="spellEnd"/>
      <w:r>
        <w:rPr>
          <w:sz w:val="22"/>
          <w:lang w:val="pl-PL"/>
        </w:rPr>
        <w:t>. zm.), zwanego dalej „sądem polubownym”, z wnioskiem o</w:t>
      </w:r>
      <w:r w:rsidR="00896383" w:rsidRPr="00C62A0B">
        <w:rPr>
          <w:sz w:val="22"/>
          <w:szCs w:val="22"/>
          <w:lang w:val="pl-PL"/>
        </w:rPr>
        <w:t xml:space="preserve"> </w:t>
      </w:r>
      <w:r>
        <w:rPr>
          <w:sz w:val="22"/>
          <w:lang w:val="pl-PL"/>
        </w:rPr>
        <w:t>rozpatrzenie sporu w tym zakresie, dostarczania energii elektrycznej nie wstrzymuje się do czasu wydania wyroku przez ten sąd.</w:t>
      </w:r>
      <w:r>
        <w:rPr>
          <w:sz w:val="22"/>
          <w:highlight w:val="yellow"/>
          <w:lang w:val="pl-PL"/>
        </w:rPr>
        <w:t xml:space="preserve"> </w:t>
      </w:r>
    </w:p>
    <w:p w14:paraId="71B1A9BF" w14:textId="771597A0" w:rsidR="00F0365D" w:rsidRPr="003754D0" w:rsidRDefault="0033432C" w:rsidP="003754D0">
      <w:pPr>
        <w:pStyle w:val="Tekstpodstawowy"/>
        <w:numPr>
          <w:ilvl w:val="0"/>
          <w:numId w:val="54"/>
        </w:numPr>
        <w:tabs>
          <w:tab w:val="clear" w:pos="4536"/>
          <w:tab w:val="clear" w:pos="9072"/>
        </w:tabs>
        <w:spacing w:after="0" w:line="264" w:lineRule="auto"/>
        <w:rPr>
          <w:sz w:val="22"/>
          <w:lang w:val="pl-PL"/>
        </w:rPr>
      </w:pPr>
      <w:r>
        <w:rPr>
          <w:sz w:val="22"/>
          <w:lang w:val="pl-PL"/>
        </w:rPr>
        <w:t xml:space="preserve">Jeżeli </w:t>
      </w:r>
      <w:r>
        <w:rPr>
          <w:b/>
          <w:sz w:val="22"/>
          <w:lang w:val="pl-PL"/>
        </w:rPr>
        <w:t>OSD</w:t>
      </w:r>
      <w:r>
        <w:rPr>
          <w:sz w:val="22"/>
          <w:lang w:val="pl-PL"/>
        </w:rPr>
        <w:t xml:space="preserve"> wstrzymał dostarczanie energii elektrycznej </w:t>
      </w:r>
      <w:r>
        <w:rPr>
          <w:b/>
          <w:sz w:val="22"/>
          <w:lang w:val="pl-PL"/>
        </w:rPr>
        <w:t>Odbiorcy</w:t>
      </w:r>
      <w:r>
        <w:rPr>
          <w:sz w:val="22"/>
          <w:lang w:val="pl-PL"/>
        </w:rPr>
        <w:t>, z</w:t>
      </w:r>
      <w:r w:rsidR="009F3569">
        <w:rPr>
          <w:sz w:val="22"/>
          <w:lang w:val="pl-PL"/>
        </w:rPr>
        <w:t> </w:t>
      </w:r>
      <w:r>
        <w:rPr>
          <w:sz w:val="22"/>
          <w:lang w:val="pl-PL"/>
        </w:rPr>
        <w:t>przyczyn określonych w ust. 3, a</w:t>
      </w:r>
      <w:r w:rsidR="003500EE" w:rsidRPr="003500EE">
        <w:rPr>
          <w:sz w:val="22"/>
          <w:szCs w:val="22"/>
          <w:lang w:val="pl-PL"/>
        </w:rPr>
        <w:t xml:space="preserve"> </w:t>
      </w:r>
      <w:r w:rsidR="004F21F5">
        <w:rPr>
          <w:sz w:val="22"/>
          <w:szCs w:val="22"/>
          <w:lang w:val="pl-PL"/>
        </w:rPr>
        <w:t>ten o</w:t>
      </w:r>
      <w:r w:rsidR="003500EE" w:rsidRPr="004F21F5">
        <w:rPr>
          <w:sz w:val="22"/>
          <w:szCs w:val="22"/>
          <w:lang w:val="pl-PL"/>
        </w:rPr>
        <w:t>dbiorca</w:t>
      </w:r>
      <w:r>
        <w:rPr>
          <w:sz w:val="22"/>
          <w:lang w:val="pl-PL"/>
        </w:rPr>
        <w:t xml:space="preserve"> złożył do </w:t>
      </w:r>
      <w:r>
        <w:rPr>
          <w:b/>
          <w:sz w:val="22"/>
          <w:lang w:val="pl-PL"/>
        </w:rPr>
        <w:t>OSD</w:t>
      </w:r>
      <w:r>
        <w:rPr>
          <w:sz w:val="22"/>
          <w:lang w:val="pl-PL"/>
        </w:rPr>
        <w:t xml:space="preserve"> reklamację na wstrzymanie dostarczania energii elektrycznej, </w:t>
      </w:r>
      <w:r>
        <w:rPr>
          <w:b/>
          <w:sz w:val="22"/>
          <w:lang w:val="pl-PL"/>
        </w:rPr>
        <w:t>OSD</w:t>
      </w:r>
      <w:r>
        <w:rPr>
          <w:sz w:val="22"/>
          <w:lang w:val="pl-PL"/>
        </w:rPr>
        <w:t xml:space="preserve"> jest obowiązany wznowić dostarczanie energii w terminie </w:t>
      </w:r>
      <w:r w:rsidR="00F13CDA" w:rsidRPr="00032DF1">
        <w:rPr>
          <w:sz w:val="22"/>
          <w:szCs w:val="22"/>
          <w:lang w:val="pl-PL"/>
        </w:rPr>
        <w:t>trzech (</w:t>
      </w:r>
      <w:r>
        <w:rPr>
          <w:sz w:val="22"/>
          <w:lang w:val="pl-PL"/>
        </w:rPr>
        <w:t>3</w:t>
      </w:r>
      <w:r w:rsidR="00F13CDA" w:rsidRPr="00032DF1">
        <w:rPr>
          <w:sz w:val="22"/>
          <w:szCs w:val="22"/>
          <w:lang w:val="pl-PL"/>
        </w:rPr>
        <w:t>)</w:t>
      </w:r>
      <w:r>
        <w:rPr>
          <w:sz w:val="22"/>
          <w:lang w:val="pl-PL"/>
        </w:rPr>
        <w:t xml:space="preserve"> dni od dnia otrzymania reklamacji i</w:t>
      </w:r>
      <w:r w:rsidR="008D2960" w:rsidRPr="00032DF1">
        <w:rPr>
          <w:sz w:val="22"/>
          <w:szCs w:val="22"/>
          <w:lang w:val="pl-PL"/>
        </w:rPr>
        <w:t> </w:t>
      </w:r>
      <w:r>
        <w:rPr>
          <w:sz w:val="22"/>
          <w:lang w:val="pl-PL"/>
        </w:rPr>
        <w:t xml:space="preserve">kontynuować dostarczanie energii do czasu jej rozpatrzenia przez </w:t>
      </w:r>
      <w:r>
        <w:rPr>
          <w:b/>
          <w:sz w:val="22"/>
          <w:lang w:val="pl-PL"/>
        </w:rPr>
        <w:t>OSD</w:t>
      </w:r>
      <w:r>
        <w:rPr>
          <w:sz w:val="22"/>
          <w:lang w:val="pl-PL"/>
        </w:rPr>
        <w:t>.</w:t>
      </w:r>
    </w:p>
    <w:p w14:paraId="47CA088F" w14:textId="1266D8ED" w:rsidR="00F0365D" w:rsidRPr="003754D0" w:rsidRDefault="0033432C" w:rsidP="003754D0">
      <w:pPr>
        <w:pStyle w:val="Tekstpodstawowy"/>
        <w:widowControl w:val="0"/>
        <w:numPr>
          <w:ilvl w:val="0"/>
          <w:numId w:val="54"/>
        </w:numPr>
        <w:tabs>
          <w:tab w:val="clear" w:pos="4536"/>
          <w:tab w:val="clear" w:pos="9072"/>
        </w:tabs>
        <w:spacing w:before="60" w:after="60"/>
        <w:ind w:left="426" w:hanging="246"/>
        <w:rPr>
          <w:color w:val="auto"/>
          <w:sz w:val="22"/>
          <w:lang w:val="pl-PL"/>
        </w:rPr>
      </w:pPr>
      <w:r>
        <w:rPr>
          <w:sz w:val="22"/>
          <w:lang w:val="pl-PL"/>
        </w:rPr>
        <w:t xml:space="preserve">Jeżeli </w:t>
      </w:r>
      <w:r>
        <w:rPr>
          <w:b/>
          <w:sz w:val="22"/>
          <w:lang w:val="pl-PL"/>
        </w:rPr>
        <w:t>OSD</w:t>
      </w:r>
      <w:r>
        <w:rPr>
          <w:sz w:val="22"/>
          <w:lang w:val="pl-PL"/>
        </w:rPr>
        <w:t xml:space="preserve"> na </w:t>
      </w:r>
      <w:r w:rsidR="001B63AF">
        <w:rPr>
          <w:sz w:val="22"/>
          <w:szCs w:val="22"/>
          <w:lang w:val="pl-PL"/>
        </w:rPr>
        <w:t>żądanie</w:t>
      </w:r>
      <w:r>
        <w:rPr>
          <w:sz w:val="22"/>
          <w:lang w:val="pl-PL"/>
        </w:rPr>
        <w:t xml:space="preserve"> </w:t>
      </w:r>
      <w:r>
        <w:rPr>
          <w:b/>
          <w:sz w:val="22"/>
          <w:lang w:val="pl-PL"/>
        </w:rPr>
        <w:t>Sprzedawcy</w:t>
      </w:r>
      <w:r>
        <w:rPr>
          <w:sz w:val="22"/>
          <w:lang w:val="pl-PL"/>
        </w:rPr>
        <w:t xml:space="preserve"> wstrzymał dostarczanie energii do </w:t>
      </w:r>
      <w:r>
        <w:rPr>
          <w:b/>
          <w:sz w:val="22"/>
          <w:lang w:val="pl-PL"/>
        </w:rPr>
        <w:t>Odbiorcy</w:t>
      </w:r>
      <w:r>
        <w:rPr>
          <w:sz w:val="22"/>
          <w:lang w:val="pl-PL"/>
        </w:rPr>
        <w:t xml:space="preserve">, z przyczyn określonych w ust. 2 lub ust. 4, a </w:t>
      </w:r>
      <w:r w:rsidR="001B63AF">
        <w:rPr>
          <w:sz w:val="22"/>
          <w:szCs w:val="22"/>
          <w:lang w:val="pl-PL"/>
        </w:rPr>
        <w:t>o</w:t>
      </w:r>
      <w:r w:rsidR="003500EE" w:rsidRPr="001B63AF">
        <w:rPr>
          <w:sz w:val="22"/>
          <w:szCs w:val="22"/>
          <w:lang w:val="pl-PL"/>
        </w:rPr>
        <w:t>dbiorca</w:t>
      </w:r>
      <w:r w:rsidR="001B63AF">
        <w:rPr>
          <w:sz w:val="22"/>
          <w:szCs w:val="22"/>
          <w:lang w:val="pl-PL"/>
        </w:rPr>
        <w:t xml:space="preserve"> ten</w:t>
      </w:r>
      <w:r>
        <w:rPr>
          <w:sz w:val="22"/>
          <w:lang w:val="pl-PL"/>
        </w:rPr>
        <w:t xml:space="preserve"> złożył do </w:t>
      </w:r>
      <w:r>
        <w:rPr>
          <w:b/>
          <w:sz w:val="22"/>
          <w:lang w:val="pl-PL"/>
        </w:rPr>
        <w:t>Sprzedawcy</w:t>
      </w:r>
      <w:r>
        <w:rPr>
          <w:sz w:val="22"/>
          <w:lang w:val="pl-PL"/>
        </w:rPr>
        <w:t xml:space="preserve"> reklamację na wstrzymanie dostarczania energii, </w:t>
      </w:r>
      <w:r>
        <w:rPr>
          <w:b/>
          <w:sz w:val="22"/>
          <w:lang w:val="pl-PL"/>
        </w:rPr>
        <w:t>OSD</w:t>
      </w:r>
      <w:r>
        <w:rPr>
          <w:sz w:val="22"/>
          <w:lang w:val="pl-PL"/>
        </w:rPr>
        <w:t xml:space="preserve"> jest obowiązane na wniosek </w:t>
      </w:r>
      <w:r>
        <w:rPr>
          <w:b/>
          <w:sz w:val="22"/>
          <w:lang w:val="pl-PL"/>
        </w:rPr>
        <w:t>Sprzedawcy</w:t>
      </w:r>
      <w:r>
        <w:rPr>
          <w:sz w:val="22"/>
          <w:lang w:val="pl-PL"/>
        </w:rPr>
        <w:t xml:space="preserve"> wznowić i</w:t>
      </w:r>
      <w:r w:rsidR="009F3569">
        <w:rPr>
          <w:sz w:val="22"/>
          <w:lang w:val="pl-PL"/>
        </w:rPr>
        <w:t> </w:t>
      </w:r>
      <w:r>
        <w:rPr>
          <w:sz w:val="22"/>
          <w:lang w:val="pl-PL"/>
        </w:rPr>
        <w:t xml:space="preserve">kontynuować dostarczanie energii do czasu rozpatrzenia reklamacji przez </w:t>
      </w:r>
      <w:r>
        <w:rPr>
          <w:b/>
          <w:sz w:val="22"/>
          <w:lang w:val="pl-PL"/>
        </w:rPr>
        <w:t>Sprzedawcę</w:t>
      </w:r>
      <w:r>
        <w:rPr>
          <w:sz w:val="22"/>
          <w:lang w:val="pl-PL"/>
        </w:rPr>
        <w:t>.</w:t>
      </w:r>
      <w:r>
        <w:rPr>
          <w:color w:val="auto"/>
          <w:sz w:val="22"/>
          <w:lang w:val="pl-PL"/>
        </w:rPr>
        <w:t xml:space="preserve"> Łączny okres liczony od otrzymania przez </w:t>
      </w:r>
      <w:r>
        <w:rPr>
          <w:b/>
          <w:color w:val="auto"/>
          <w:sz w:val="22"/>
          <w:lang w:val="pl-PL"/>
        </w:rPr>
        <w:t>Sprzedawcę</w:t>
      </w:r>
      <w:r>
        <w:rPr>
          <w:color w:val="auto"/>
          <w:sz w:val="22"/>
          <w:lang w:val="pl-PL"/>
        </w:rPr>
        <w:t xml:space="preserve"> reklamacji, do wznowienia przez </w:t>
      </w:r>
      <w:r>
        <w:rPr>
          <w:b/>
          <w:color w:val="auto"/>
          <w:sz w:val="22"/>
          <w:lang w:val="pl-PL"/>
        </w:rPr>
        <w:t>OSD</w:t>
      </w:r>
      <w:r>
        <w:rPr>
          <w:color w:val="auto"/>
          <w:sz w:val="22"/>
          <w:lang w:val="pl-PL"/>
        </w:rPr>
        <w:t xml:space="preserve"> dostarczania energii elektrycznej, nie może być dłuższy niż </w:t>
      </w:r>
      <w:r w:rsidR="00F13CDA" w:rsidRPr="00032DF1">
        <w:rPr>
          <w:color w:val="auto"/>
          <w:sz w:val="22"/>
          <w:szCs w:val="22"/>
          <w:lang w:val="pl-PL"/>
        </w:rPr>
        <w:t>trz</w:t>
      </w:r>
      <w:r w:rsidR="00124D57" w:rsidRPr="00032DF1">
        <w:rPr>
          <w:color w:val="auto"/>
          <w:sz w:val="22"/>
          <w:szCs w:val="22"/>
          <w:lang w:val="pl-PL"/>
        </w:rPr>
        <w:t>y</w:t>
      </w:r>
      <w:r w:rsidR="00F13CDA" w:rsidRPr="00032DF1">
        <w:rPr>
          <w:color w:val="auto"/>
          <w:sz w:val="22"/>
          <w:szCs w:val="22"/>
          <w:lang w:val="pl-PL"/>
        </w:rPr>
        <w:t xml:space="preserve"> (</w:t>
      </w:r>
      <w:r>
        <w:rPr>
          <w:color w:val="auto"/>
          <w:sz w:val="22"/>
          <w:lang w:val="pl-PL"/>
        </w:rPr>
        <w:t>3</w:t>
      </w:r>
      <w:r w:rsidR="00F13CDA" w:rsidRPr="00032DF1">
        <w:rPr>
          <w:color w:val="auto"/>
          <w:sz w:val="22"/>
          <w:szCs w:val="22"/>
          <w:lang w:val="pl-PL"/>
        </w:rPr>
        <w:t>)</w:t>
      </w:r>
      <w:r>
        <w:rPr>
          <w:color w:val="auto"/>
          <w:sz w:val="22"/>
          <w:lang w:val="pl-PL"/>
        </w:rPr>
        <w:t xml:space="preserve"> dni.</w:t>
      </w:r>
    </w:p>
    <w:p w14:paraId="2CB73FAD" w14:textId="2EF3CA73" w:rsidR="00BA7E7D" w:rsidRPr="00BA7E7D" w:rsidRDefault="00BA7E7D" w:rsidP="001866EC">
      <w:pPr>
        <w:pStyle w:val="Tekstpodstawowy"/>
        <w:widowControl w:val="0"/>
        <w:numPr>
          <w:ilvl w:val="0"/>
          <w:numId w:val="54"/>
        </w:numPr>
        <w:tabs>
          <w:tab w:val="clear" w:pos="4536"/>
          <w:tab w:val="clear" w:pos="9072"/>
        </w:tabs>
        <w:spacing w:before="60" w:after="60"/>
        <w:ind w:left="426" w:hanging="284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 xml:space="preserve">W przypadku gdy reklamacja o której mowa w ust. 8 lub 9 nie została pozytywnie rozpatrzona i </w:t>
      </w:r>
      <w:r w:rsidR="00354746">
        <w:rPr>
          <w:b/>
          <w:sz w:val="22"/>
          <w:szCs w:val="22"/>
          <w:lang w:val="pl-PL"/>
        </w:rPr>
        <w:t>Odbiorca</w:t>
      </w:r>
      <w:r>
        <w:rPr>
          <w:b/>
          <w:sz w:val="22"/>
          <w:szCs w:val="22"/>
          <w:lang w:val="pl-PL"/>
        </w:rPr>
        <w:t xml:space="preserve"> </w:t>
      </w:r>
      <w:r w:rsidR="00354746" w:rsidRPr="00354746">
        <w:rPr>
          <w:sz w:val="22"/>
          <w:szCs w:val="22"/>
          <w:lang w:val="pl-PL"/>
        </w:rPr>
        <w:t>wystąpił do Prezesa U</w:t>
      </w:r>
      <w:r w:rsidR="00354746">
        <w:rPr>
          <w:sz w:val="22"/>
          <w:szCs w:val="22"/>
          <w:lang w:val="pl-PL"/>
        </w:rPr>
        <w:t xml:space="preserve">rzędu </w:t>
      </w:r>
      <w:r w:rsidR="00354746" w:rsidRPr="00354746">
        <w:rPr>
          <w:sz w:val="22"/>
          <w:szCs w:val="22"/>
          <w:lang w:val="pl-PL"/>
        </w:rPr>
        <w:t>R</w:t>
      </w:r>
      <w:r w:rsidR="00354746">
        <w:rPr>
          <w:sz w:val="22"/>
          <w:szCs w:val="22"/>
          <w:lang w:val="pl-PL"/>
        </w:rPr>
        <w:t xml:space="preserve">egulacji </w:t>
      </w:r>
      <w:r w:rsidR="00354746" w:rsidRPr="00354746">
        <w:rPr>
          <w:sz w:val="22"/>
          <w:szCs w:val="22"/>
          <w:lang w:val="pl-PL"/>
        </w:rPr>
        <w:t>E</w:t>
      </w:r>
      <w:r w:rsidR="00354746">
        <w:rPr>
          <w:sz w:val="22"/>
          <w:szCs w:val="22"/>
          <w:lang w:val="pl-PL"/>
        </w:rPr>
        <w:t>nergetyki</w:t>
      </w:r>
      <w:r w:rsidR="00354746" w:rsidRPr="00354746">
        <w:rPr>
          <w:sz w:val="22"/>
          <w:szCs w:val="22"/>
          <w:lang w:val="pl-PL"/>
        </w:rPr>
        <w:t xml:space="preserve"> o</w:t>
      </w:r>
      <w:r w:rsidR="00354746">
        <w:rPr>
          <w:sz w:val="22"/>
          <w:szCs w:val="22"/>
          <w:lang w:val="pl-PL"/>
        </w:rPr>
        <w:t xml:space="preserve"> rozpatrzenie sporu, </w:t>
      </w:r>
      <w:r w:rsidR="00354746" w:rsidRPr="001866EC">
        <w:rPr>
          <w:b/>
          <w:sz w:val="22"/>
          <w:szCs w:val="22"/>
          <w:lang w:val="pl-PL"/>
        </w:rPr>
        <w:t>OSD</w:t>
      </w:r>
      <w:r w:rsidR="00354746">
        <w:rPr>
          <w:sz w:val="22"/>
          <w:szCs w:val="22"/>
          <w:lang w:val="pl-PL"/>
        </w:rPr>
        <w:t xml:space="preserve"> jest obowiązane kontynuować</w:t>
      </w:r>
      <w:r w:rsidR="00354746" w:rsidRPr="00354746">
        <w:rPr>
          <w:sz w:val="22"/>
          <w:szCs w:val="22"/>
          <w:lang w:val="pl-PL"/>
        </w:rPr>
        <w:t xml:space="preserve"> </w:t>
      </w:r>
      <w:r w:rsidR="00354746" w:rsidRPr="003500EE">
        <w:rPr>
          <w:sz w:val="22"/>
          <w:szCs w:val="22"/>
          <w:lang w:val="pl-PL"/>
        </w:rPr>
        <w:t>dostarczanie energii do czasu</w:t>
      </w:r>
      <w:r w:rsidR="005209D9">
        <w:rPr>
          <w:sz w:val="22"/>
          <w:szCs w:val="22"/>
          <w:lang w:val="pl-PL"/>
        </w:rPr>
        <w:t xml:space="preserve"> wydania</w:t>
      </w:r>
      <w:r w:rsidR="00354746">
        <w:rPr>
          <w:sz w:val="22"/>
          <w:szCs w:val="22"/>
          <w:lang w:val="pl-PL"/>
        </w:rPr>
        <w:t xml:space="preserve"> decyzji przez </w:t>
      </w:r>
      <w:r w:rsidR="00354746" w:rsidRPr="00354746">
        <w:rPr>
          <w:sz w:val="22"/>
          <w:szCs w:val="22"/>
          <w:lang w:val="pl-PL"/>
        </w:rPr>
        <w:t>Prezesa U</w:t>
      </w:r>
      <w:r w:rsidR="00354746">
        <w:rPr>
          <w:sz w:val="22"/>
          <w:szCs w:val="22"/>
          <w:lang w:val="pl-PL"/>
        </w:rPr>
        <w:t xml:space="preserve">rzędu </w:t>
      </w:r>
      <w:r w:rsidR="00354746" w:rsidRPr="00354746">
        <w:rPr>
          <w:sz w:val="22"/>
          <w:szCs w:val="22"/>
          <w:lang w:val="pl-PL"/>
        </w:rPr>
        <w:t>R</w:t>
      </w:r>
      <w:r w:rsidR="00354746">
        <w:rPr>
          <w:sz w:val="22"/>
          <w:szCs w:val="22"/>
          <w:lang w:val="pl-PL"/>
        </w:rPr>
        <w:t xml:space="preserve">egulacji </w:t>
      </w:r>
      <w:r w:rsidR="00354746" w:rsidRPr="00354746">
        <w:rPr>
          <w:sz w:val="22"/>
          <w:szCs w:val="22"/>
          <w:lang w:val="pl-PL"/>
        </w:rPr>
        <w:t>E</w:t>
      </w:r>
      <w:r w:rsidR="00354746">
        <w:rPr>
          <w:sz w:val="22"/>
          <w:szCs w:val="22"/>
          <w:lang w:val="pl-PL"/>
        </w:rPr>
        <w:t>nergetyki.</w:t>
      </w:r>
    </w:p>
    <w:p w14:paraId="0D128EA4" w14:textId="59AA79DD" w:rsidR="00F0365D" w:rsidRPr="003754D0" w:rsidRDefault="0033432C" w:rsidP="003754D0">
      <w:pPr>
        <w:pStyle w:val="Tekstpodstawowy"/>
        <w:widowControl w:val="0"/>
        <w:numPr>
          <w:ilvl w:val="0"/>
          <w:numId w:val="54"/>
        </w:numPr>
        <w:tabs>
          <w:tab w:val="clear" w:pos="4536"/>
          <w:tab w:val="clear" w:pos="9072"/>
        </w:tabs>
        <w:spacing w:before="60" w:after="60"/>
        <w:ind w:left="426" w:hanging="284"/>
        <w:rPr>
          <w:color w:val="auto"/>
          <w:sz w:val="22"/>
          <w:lang w:val="pl-PL"/>
        </w:rPr>
      </w:pPr>
      <w:r w:rsidRPr="003754D0">
        <w:rPr>
          <w:color w:val="auto"/>
          <w:sz w:val="22"/>
          <w:lang w:val="pl-PL"/>
        </w:rPr>
        <w:t>Postanowień</w:t>
      </w:r>
      <w:r>
        <w:rPr>
          <w:sz w:val="22"/>
          <w:lang w:val="pl-PL"/>
        </w:rPr>
        <w:t xml:space="preserve"> </w:t>
      </w:r>
      <w:r>
        <w:rPr>
          <w:color w:val="auto"/>
          <w:sz w:val="22"/>
          <w:lang w:val="pl-PL"/>
        </w:rPr>
        <w:t>ust</w:t>
      </w:r>
      <w:r>
        <w:rPr>
          <w:sz w:val="22"/>
          <w:lang w:val="pl-PL"/>
        </w:rPr>
        <w:t>. 8</w:t>
      </w:r>
      <w:r w:rsidR="005209D9">
        <w:rPr>
          <w:sz w:val="22"/>
          <w:szCs w:val="22"/>
          <w:lang w:val="pl-PL"/>
        </w:rPr>
        <w:t>, 9 i 10</w:t>
      </w:r>
      <w:r>
        <w:rPr>
          <w:sz w:val="22"/>
          <w:lang w:val="pl-PL"/>
        </w:rPr>
        <w:t xml:space="preserve"> nie stosuje się w przypadku, gdy wstrzymanie dostarczania energii elektrycznej nastąpiło z przyczyn, o których mowa w ust. 1, albo wydania przez sąd polubowny wyroku na niekorzyść </w:t>
      </w:r>
      <w:r>
        <w:rPr>
          <w:b/>
          <w:sz w:val="22"/>
          <w:lang w:val="pl-PL"/>
        </w:rPr>
        <w:t>Odbiorcy</w:t>
      </w:r>
      <w:r>
        <w:rPr>
          <w:sz w:val="22"/>
          <w:lang w:val="pl-PL"/>
        </w:rPr>
        <w:t>.</w:t>
      </w:r>
    </w:p>
    <w:p w14:paraId="1BF6E54C" w14:textId="77777777" w:rsidR="00F0365D" w:rsidRPr="003754D0" w:rsidRDefault="0033432C" w:rsidP="003754D0">
      <w:pPr>
        <w:pStyle w:val="Tekstpodstawowy"/>
        <w:widowControl w:val="0"/>
        <w:numPr>
          <w:ilvl w:val="0"/>
          <w:numId w:val="54"/>
        </w:numPr>
        <w:tabs>
          <w:tab w:val="clear" w:pos="4536"/>
          <w:tab w:val="clear" w:pos="9072"/>
        </w:tabs>
        <w:spacing w:before="60" w:after="60"/>
        <w:ind w:left="426" w:hanging="284"/>
        <w:rPr>
          <w:color w:val="auto"/>
          <w:sz w:val="22"/>
          <w:lang w:val="pl-PL"/>
        </w:rPr>
      </w:pPr>
      <w:r>
        <w:rPr>
          <w:b/>
          <w:color w:val="auto"/>
          <w:sz w:val="22"/>
          <w:lang w:val="pl-PL"/>
        </w:rPr>
        <w:t>Odbiorca</w:t>
      </w:r>
      <w:r>
        <w:rPr>
          <w:color w:val="auto"/>
          <w:sz w:val="22"/>
          <w:lang w:val="pl-PL"/>
        </w:rPr>
        <w:t xml:space="preserve"> będzie obciążony opłatami za wznowienie dostarczania energii elektrycznej, po jej wstrzymaniu z przyczyn określonych w ust. 1 do 4., zgodnie z </w:t>
      </w:r>
      <w:r w:rsidRPr="003754D0">
        <w:rPr>
          <w:color w:val="auto"/>
          <w:sz w:val="22"/>
          <w:lang w:val="pl-PL"/>
        </w:rPr>
        <w:t>Taryfą OSD</w:t>
      </w:r>
      <w:r>
        <w:rPr>
          <w:color w:val="auto"/>
          <w:sz w:val="22"/>
          <w:lang w:val="pl-PL"/>
        </w:rPr>
        <w:t>.</w:t>
      </w:r>
    </w:p>
    <w:p w14:paraId="69C76588" w14:textId="77777777" w:rsidR="002E2739" w:rsidRPr="00DF0B96" w:rsidRDefault="006218FB" w:rsidP="001866EC">
      <w:pPr>
        <w:pStyle w:val="Tekstpodstawowy"/>
        <w:widowControl w:val="0"/>
        <w:numPr>
          <w:ilvl w:val="0"/>
          <w:numId w:val="54"/>
        </w:numPr>
        <w:tabs>
          <w:tab w:val="clear" w:pos="4536"/>
          <w:tab w:val="clear" w:pos="9072"/>
        </w:tabs>
        <w:spacing w:before="60" w:after="60"/>
        <w:ind w:left="426" w:hanging="284"/>
        <w:rPr>
          <w:color w:val="auto"/>
          <w:sz w:val="22"/>
          <w:szCs w:val="22"/>
          <w:lang w:val="pl-PL"/>
        </w:rPr>
      </w:pPr>
      <w:r>
        <w:rPr>
          <w:color w:val="auto"/>
          <w:sz w:val="22"/>
          <w:szCs w:val="22"/>
          <w:lang w:val="pl-PL"/>
        </w:rPr>
        <w:t>Postanowień</w:t>
      </w:r>
      <w:r w:rsidR="002E2739">
        <w:rPr>
          <w:color w:val="auto"/>
          <w:sz w:val="22"/>
          <w:szCs w:val="22"/>
          <w:lang w:val="pl-PL"/>
        </w:rPr>
        <w:t xml:space="preserve"> ust. 2 </w:t>
      </w:r>
      <w:r w:rsidR="002E2739" w:rsidRPr="002B75F3">
        <w:rPr>
          <w:color w:val="auto"/>
          <w:sz w:val="22"/>
          <w:szCs w:val="22"/>
          <w:lang w:val="pl-PL"/>
        </w:rPr>
        <w:t>nie stosuje się do obiektów służących obronności państwa</w:t>
      </w:r>
      <w:r w:rsidR="002E2739">
        <w:rPr>
          <w:color w:val="auto"/>
          <w:sz w:val="22"/>
          <w:szCs w:val="22"/>
          <w:lang w:val="pl-PL"/>
        </w:rPr>
        <w:t>.</w:t>
      </w:r>
    </w:p>
    <w:p w14:paraId="218EF2D7" w14:textId="77777777" w:rsidR="00B611F4" w:rsidRDefault="00B611F4" w:rsidP="003754D0">
      <w:pPr>
        <w:pStyle w:val="Tekstpodstawowy"/>
        <w:spacing w:before="120" w:after="0"/>
        <w:jc w:val="center"/>
        <w:rPr>
          <w:b/>
          <w:color w:val="auto"/>
          <w:sz w:val="22"/>
          <w:lang w:val="pl-PL"/>
        </w:rPr>
      </w:pPr>
      <w:bookmarkStart w:id="0" w:name="_GoBack"/>
      <w:bookmarkEnd w:id="0"/>
    </w:p>
    <w:p w14:paraId="33FF4476" w14:textId="77777777" w:rsidR="00406E2C" w:rsidRDefault="00406E2C" w:rsidP="003754D0">
      <w:pPr>
        <w:pStyle w:val="Tekstpodstawowy"/>
        <w:spacing w:before="120" w:after="0"/>
        <w:jc w:val="center"/>
        <w:rPr>
          <w:b/>
          <w:color w:val="auto"/>
          <w:sz w:val="22"/>
          <w:lang w:val="pl-PL"/>
        </w:rPr>
      </w:pPr>
    </w:p>
    <w:p w14:paraId="62F23BCE" w14:textId="77777777" w:rsidR="00406E2C" w:rsidRDefault="00406E2C" w:rsidP="003754D0">
      <w:pPr>
        <w:pStyle w:val="Tekstpodstawowy"/>
        <w:spacing w:before="120" w:after="0"/>
        <w:jc w:val="center"/>
        <w:rPr>
          <w:b/>
          <w:color w:val="auto"/>
          <w:sz w:val="22"/>
          <w:lang w:val="pl-PL"/>
        </w:rPr>
      </w:pPr>
    </w:p>
    <w:p w14:paraId="0406F32F" w14:textId="77777777" w:rsidR="00F0365D" w:rsidRPr="003754D0" w:rsidRDefault="0033432C" w:rsidP="003754D0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3754D0">
        <w:rPr>
          <w:b/>
          <w:color w:val="auto"/>
          <w:sz w:val="22"/>
          <w:lang w:val="pl-PL"/>
        </w:rPr>
        <w:lastRenderedPageBreak/>
        <w:t>§ 7</w:t>
      </w:r>
    </w:p>
    <w:p w14:paraId="19ABF3B8" w14:textId="77777777" w:rsidR="00F0365D" w:rsidRPr="003754D0" w:rsidRDefault="0033432C" w:rsidP="003754D0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3754D0">
        <w:rPr>
          <w:b/>
          <w:color w:val="auto"/>
          <w:sz w:val="22"/>
          <w:lang w:val="pl-PL"/>
        </w:rPr>
        <w:t>Bonifikaty</w:t>
      </w:r>
    </w:p>
    <w:p w14:paraId="74B1A2AC" w14:textId="77777777" w:rsidR="005F12A1" w:rsidRPr="000C32B1" w:rsidRDefault="005F12A1" w:rsidP="000C32B1">
      <w:pPr>
        <w:pStyle w:val="Tekstpodstawowy"/>
        <w:widowControl w:val="0"/>
        <w:tabs>
          <w:tab w:val="left" w:pos="284"/>
        </w:tabs>
        <w:spacing w:before="60" w:after="60"/>
        <w:rPr>
          <w:sz w:val="22"/>
          <w:lang w:val="pl-PL"/>
        </w:rPr>
      </w:pPr>
      <w:r w:rsidRPr="000C32B1">
        <w:rPr>
          <w:sz w:val="22"/>
          <w:lang w:val="pl-PL"/>
        </w:rPr>
        <w:t>Za niedotrzymanie, okre</w:t>
      </w:r>
      <w:r w:rsidRPr="000C32B1">
        <w:rPr>
          <w:rFonts w:hint="eastAsia"/>
          <w:sz w:val="22"/>
          <w:lang w:val="pl-PL"/>
        </w:rPr>
        <w:t>ś</w:t>
      </w:r>
      <w:r w:rsidRPr="000C32B1">
        <w:rPr>
          <w:sz w:val="22"/>
          <w:lang w:val="pl-PL"/>
        </w:rPr>
        <w:t xml:space="preserve">lonych w </w:t>
      </w:r>
      <w:r w:rsidRPr="00C10788">
        <w:rPr>
          <w:rFonts w:cs="Arial"/>
          <w:bCs/>
          <w:sz w:val="22"/>
          <w:szCs w:val="22"/>
          <w:lang w:val="pl-PL"/>
        </w:rPr>
        <w:t>odr</w:t>
      </w:r>
      <w:r w:rsidRPr="00C10788">
        <w:rPr>
          <w:rFonts w:cs="Arial" w:hint="eastAsia"/>
          <w:bCs/>
          <w:sz w:val="22"/>
          <w:szCs w:val="22"/>
          <w:lang w:val="pl-PL"/>
        </w:rPr>
        <w:t>ę</w:t>
      </w:r>
      <w:r w:rsidRPr="00C10788">
        <w:rPr>
          <w:rFonts w:cs="Arial"/>
          <w:bCs/>
          <w:sz w:val="22"/>
          <w:szCs w:val="22"/>
          <w:lang w:val="pl-PL"/>
        </w:rPr>
        <w:t>bnych przepisach</w:t>
      </w:r>
      <w:r w:rsidRPr="000C32B1">
        <w:rPr>
          <w:sz w:val="22"/>
          <w:lang w:val="pl-PL"/>
        </w:rPr>
        <w:t>, dopuszczalnych poziomów odchyle</w:t>
      </w:r>
      <w:r w:rsidRPr="000C32B1">
        <w:rPr>
          <w:rFonts w:hint="eastAsia"/>
          <w:sz w:val="22"/>
          <w:lang w:val="pl-PL"/>
        </w:rPr>
        <w:t>ń</w:t>
      </w:r>
      <w:r w:rsidRPr="000C32B1">
        <w:rPr>
          <w:sz w:val="22"/>
          <w:lang w:val="pl-PL"/>
        </w:rPr>
        <w:t xml:space="preserve"> napi</w:t>
      </w:r>
      <w:r w:rsidRPr="000C32B1">
        <w:rPr>
          <w:rFonts w:hint="eastAsia"/>
          <w:sz w:val="22"/>
          <w:lang w:val="pl-PL"/>
        </w:rPr>
        <w:t>ę</w:t>
      </w:r>
      <w:r w:rsidRPr="000C32B1">
        <w:rPr>
          <w:sz w:val="22"/>
          <w:lang w:val="pl-PL"/>
        </w:rPr>
        <w:t>cia od napi</w:t>
      </w:r>
      <w:r w:rsidRPr="000C32B1">
        <w:rPr>
          <w:rFonts w:hint="eastAsia"/>
          <w:sz w:val="22"/>
          <w:lang w:val="pl-PL"/>
        </w:rPr>
        <w:t>ę</w:t>
      </w:r>
      <w:r w:rsidRPr="000C32B1">
        <w:rPr>
          <w:sz w:val="22"/>
          <w:lang w:val="pl-PL"/>
        </w:rPr>
        <w:t>cia znamionowego oblicza si</w:t>
      </w:r>
      <w:r w:rsidRPr="000C32B1">
        <w:rPr>
          <w:rFonts w:hint="eastAsia"/>
          <w:sz w:val="22"/>
          <w:lang w:val="pl-PL"/>
        </w:rPr>
        <w:t>ę</w:t>
      </w:r>
      <w:r w:rsidRPr="000C32B1">
        <w:rPr>
          <w:sz w:val="22"/>
          <w:lang w:val="pl-PL"/>
        </w:rPr>
        <w:t xml:space="preserve"> bonifikat</w:t>
      </w:r>
      <w:r w:rsidRPr="000C32B1">
        <w:rPr>
          <w:rFonts w:hint="eastAsia"/>
          <w:sz w:val="22"/>
          <w:lang w:val="pl-PL"/>
        </w:rPr>
        <w:t>ę</w:t>
      </w:r>
      <w:r w:rsidRPr="000C32B1">
        <w:rPr>
          <w:sz w:val="22"/>
          <w:lang w:val="pl-PL"/>
        </w:rPr>
        <w:t>, oznaczon</w:t>
      </w:r>
      <w:r w:rsidRPr="000C32B1">
        <w:rPr>
          <w:rFonts w:hint="eastAsia"/>
          <w:sz w:val="22"/>
          <w:lang w:val="pl-PL"/>
        </w:rPr>
        <w:t>ą</w:t>
      </w:r>
      <w:r w:rsidRPr="000C32B1">
        <w:rPr>
          <w:sz w:val="22"/>
          <w:lang w:val="pl-PL"/>
        </w:rPr>
        <w:t xml:space="preserve"> symbolem "W</w:t>
      </w:r>
      <w:r w:rsidR="0033432C" w:rsidRPr="003754D0">
        <w:rPr>
          <w:sz w:val="22"/>
          <w:lang w:val="pl-PL"/>
        </w:rPr>
        <w:t>UT</w:t>
      </w:r>
      <w:r w:rsidRPr="000C32B1">
        <w:rPr>
          <w:sz w:val="22"/>
          <w:lang w:val="pl-PL"/>
        </w:rPr>
        <w:t>" [w z</w:t>
      </w:r>
      <w:r w:rsidRPr="000C32B1">
        <w:rPr>
          <w:rFonts w:hint="eastAsia"/>
          <w:sz w:val="22"/>
          <w:lang w:val="pl-PL"/>
        </w:rPr>
        <w:t>ł</w:t>
      </w:r>
      <w:r w:rsidRPr="000C32B1">
        <w:rPr>
          <w:sz w:val="22"/>
          <w:lang w:val="pl-PL"/>
        </w:rPr>
        <w:t>]:</w:t>
      </w:r>
    </w:p>
    <w:p w14:paraId="5DBA8F9A" w14:textId="77777777" w:rsidR="005F12A1" w:rsidRPr="00BC52F5" w:rsidRDefault="005F12A1" w:rsidP="000C32B1">
      <w:pPr>
        <w:pStyle w:val="Stylwyliczanie"/>
        <w:numPr>
          <w:ilvl w:val="0"/>
          <w:numId w:val="42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BC52F5">
        <w:rPr>
          <w:color w:val="auto"/>
          <w:sz w:val="22"/>
          <w:szCs w:val="22"/>
        </w:rPr>
        <w:t>Je</w:t>
      </w:r>
      <w:r w:rsidRPr="00BC52F5">
        <w:rPr>
          <w:rFonts w:hint="eastAsia"/>
          <w:color w:val="auto"/>
          <w:sz w:val="22"/>
          <w:szCs w:val="22"/>
        </w:rPr>
        <w:t>ż</w:t>
      </w:r>
      <w:r w:rsidRPr="00BC52F5">
        <w:rPr>
          <w:color w:val="auto"/>
          <w:sz w:val="22"/>
          <w:szCs w:val="22"/>
        </w:rPr>
        <w:t>eli warto</w:t>
      </w:r>
      <w:r w:rsidRPr="00BC52F5">
        <w:rPr>
          <w:rFonts w:hint="eastAsia"/>
          <w:color w:val="auto"/>
          <w:sz w:val="22"/>
          <w:szCs w:val="22"/>
        </w:rPr>
        <w:t>ść</w:t>
      </w:r>
      <w:r w:rsidRPr="00BC52F5">
        <w:rPr>
          <w:color w:val="auto"/>
          <w:sz w:val="22"/>
          <w:szCs w:val="22"/>
        </w:rPr>
        <w:t xml:space="preserve"> odchylenia napi</w:t>
      </w:r>
      <w:r w:rsidRPr="00BC52F5">
        <w:rPr>
          <w:rFonts w:hint="eastAsia"/>
          <w:color w:val="auto"/>
          <w:sz w:val="22"/>
          <w:szCs w:val="22"/>
        </w:rPr>
        <w:t>ę</w:t>
      </w:r>
      <w:r w:rsidRPr="00BC52F5">
        <w:rPr>
          <w:color w:val="auto"/>
          <w:sz w:val="22"/>
          <w:szCs w:val="22"/>
        </w:rPr>
        <w:t>cia od dopuszczalnych warto</w:t>
      </w:r>
      <w:r w:rsidRPr="00BC52F5">
        <w:rPr>
          <w:rFonts w:hint="eastAsia"/>
          <w:color w:val="auto"/>
          <w:sz w:val="22"/>
          <w:szCs w:val="22"/>
        </w:rPr>
        <w:t>ś</w:t>
      </w:r>
      <w:r w:rsidRPr="00BC52F5">
        <w:rPr>
          <w:color w:val="auto"/>
          <w:sz w:val="22"/>
          <w:szCs w:val="22"/>
        </w:rPr>
        <w:t xml:space="preserve">ci granicznych nie przekracza 10 %, </w:t>
      </w:r>
      <w:r w:rsidR="0033432C" w:rsidRPr="003754D0">
        <w:rPr>
          <w:color w:val="auto"/>
          <w:sz w:val="22"/>
        </w:rPr>
        <w:t>Odbiorcy</w:t>
      </w:r>
      <w:r w:rsidRPr="00BC52F5">
        <w:rPr>
          <w:color w:val="auto"/>
          <w:sz w:val="22"/>
          <w:szCs w:val="22"/>
        </w:rPr>
        <w:t xml:space="preserve"> przys</w:t>
      </w:r>
      <w:r w:rsidRPr="00BC52F5">
        <w:rPr>
          <w:rFonts w:hint="eastAsia"/>
          <w:color w:val="auto"/>
          <w:sz w:val="22"/>
          <w:szCs w:val="22"/>
        </w:rPr>
        <w:t>ł</w:t>
      </w:r>
      <w:r w:rsidRPr="00BC52F5">
        <w:rPr>
          <w:color w:val="auto"/>
          <w:sz w:val="22"/>
          <w:szCs w:val="22"/>
        </w:rPr>
        <w:t>uguje bonifikata w okresie doby, w wysoko</w:t>
      </w:r>
      <w:r w:rsidRPr="00BC52F5">
        <w:rPr>
          <w:rFonts w:hint="eastAsia"/>
          <w:color w:val="auto"/>
          <w:sz w:val="22"/>
          <w:szCs w:val="22"/>
        </w:rPr>
        <w:t>ś</w:t>
      </w:r>
      <w:r w:rsidRPr="00BC52F5">
        <w:rPr>
          <w:color w:val="auto"/>
          <w:sz w:val="22"/>
          <w:szCs w:val="22"/>
        </w:rPr>
        <w:t>ci obliczonej wed</w:t>
      </w:r>
      <w:r w:rsidRPr="00BC52F5">
        <w:rPr>
          <w:rFonts w:hint="eastAsia"/>
          <w:color w:val="auto"/>
          <w:sz w:val="22"/>
          <w:szCs w:val="22"/>
        </w:rPr>
        <w:t>ł</w:t>
      </w:r>
      <w:r w:rsidRPr="00BC52F5">
        <w:rPr>
          <w:color w:val="auto"/>
          <w:sz w:val="22"/>
          <w:szCs w:val="22"/>
        </w:rPr>
        <w:t>ug wzoru:</w:t>
      </w:r>
    </w:p>
    <w:p w14:paraId="5923EF2B" w14:textId="77777777" w:rsidR="008D2960" w:rsidRPr="00095B42" w:rsidRDefault="00AD4694" w:rsidP="008D2960">
      <w:pPr>
        <w:autoSpaceDE w:val="0"/>
        <w:autoSpaceDN w:val="0"/>
        <w:adjustRightInd w:val="0"/>
        <w:jc w:val="center"/>
        <w:rPr>
          <w:rFonts w:ascii="RWEText-Regular" w:eastAsia="RWEText-Regular" w:cs="RWEText-Regular"/>
          <w:sz w:val="22"/>
          <w:szCs w:val="22"/>
        </w:rPr>
      </w:pPr>
      <w:r>
        <w:rPr>
          <w:rFonts w:ascii="RWEText-Regular" w:eastAsia="RWEText-Regular" w:cs="RWEText-Regular"/>
          <w:noProof/>
          <w:sz w:val="22"/>
          <w:szCs w:val="22"/>
        </w:rPr>
        <w:drawing>
          <wp:inline distT="0" distB="0" distL="0" distR="0" wp14:anchorId="44AE64DD" wp14:editId="716049A6">
            <wp:extent cx="2311400" cy="571500"/>
            <wp:effectExtent l="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B37DC" w14:textId="77777777" w:rsidR="005F12A1" w:rsidRPr="00BC52F5" w:rsidRDefault="005F12A1" w:rsidP="000C32B1">
      <w:pPr>
        <w:pStyle w:val="Tekstpodstawowy"/>
        <w:widowControl w:val="0"/>
        <w:tabs>
          <w:tab w:val="left" w:pos="284"/>
        </w:tabs>
        <w:spacing w:before="60" w:after="60"/>
        <w:ind w:left="426"/>
        <w:rPr>
          <w:rFonts w:cs="Arial"/>
          <w:bCs/>
          <w:i/>
          <w:sz w:val="22"/>
          <w:szCs w:val="22"/>
          <w:lang w:val="pl-PL"/>
        </w:rPr>
      </w:pPr>
      <w:r w:rsidRPr="00BC52F5">
        <w:rPr>
          <w:rFonts w:cs="Arial"/>
          <w:bCs/>
          <w:i/>
          <w:sz w:val="22"/>
          <w:szCs w:val="22"/>
          <w:lang w:val="pl-PL"/>
        </w:rPr>
        <w:t>gdzie poszczególne symbole oznaczają:</w:t>
      </w:r>
    </w:p>
    <w:p w14:paraId="27BADAB3" w14:textId="77777777" w:rsidR="005F12A1" w:rsidRPr="00BC52F5" w:rsidRDefault="005F12A1" w:rsidP="000C32B1">
      <w:pPr>
        <w:pStyle w:val="Tekstpodstawowy"/>
        <w:widowControl w:val="0"/>
        <w:tabs>
          <w:tab w:val="left" w:pos="284"/>
        </w:tabs>
        <w:spacing w:before="60" w:after="60"/>
        <w:ind w:left="426"/>
        <w:rPr>
          <w:rFonts w:cs="Arial"/>
          <w:bCs/>
          <w:i/>
          <w:sz w:val="22"/>
          <w:szCs w:val="22"/>
          <w:lang w:val="pl-PL"/>
        </w:rPr>
      </w:pPr>
      <w:r w:rsidRPr="00BC52F5">
        <w:rPr>
          <w:rFonts w:cs="Arial" w:hint="eastAsia"/>
          <w:bCs/>
          <w:i/>
          <w:sz w:val="22"/>
          <w:szCs w:val="22"/>
          <w:lang w:val="pl-PL"/>
        </w:rPr>
        <w:t>Δ</w:t>
      </w:r>
      <w:r w:rsidRPr="00BC52F5">
        <w:rPr>
          <w:rFonts w:cs="Arial"/>
          <w:bCs/>
          <w:i/>
          <w:sz w:val="22"/>
          <w:szCs w:val="22"/>
          <w:lang w:val="pl-PL"/>
        </w:rPr>
        <w:t>U - warto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ść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odchylenia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od okre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</w:t>
      </w:r>
      <w:r w:rsidRPr="00BC52F5">
        <w:rPr>
          <w:rFonts w:cs="Arial"/>
          <w:bCs/>
          <w:i/>
          <w:sz w:val="22"/>
          <w:szCs w:val="22"/>
          <w:lang w:val="pl-PL"/>
        </w:rPr>
        <w:t>lonych w odr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bnych przepisach dopuszczalnych warto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</w:t>
      </w:r>
      <w:r w:rsidRPr="00BC52F5">
        <w:rPr>
          <w:rFonts w:cs="Arial"/>
          <w:bCs/>
          <w:i/>
          <w:sz w:val="22"/>
          <w:szCs w:val="22"/>
          <w:lang w:val="pl-PL"/>
        </w:rPr>
        <w:t>ci granicznych odchyle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ń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od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znamionowego [w %],</w:t>
      </w:r>
    </w:p>
    <w:p w14:paraId="4664CE75" w14:textId="77777777" w:rsidR="005F12A1" w:rsidRPr="00BC52F5" w:rsidRDefault="005F12A1" w:rsidP="000C32B1">
      <w:pPr>
        <w:pStyle w:val="Tekstpodstawowy"/>
        <w:widowControl w:val="0"/>
        <w:tabs>
          <w:tab w:val="left" w:pos="284"/>
        </w:tabs>
        <w:spacing w:before="60" w:after="60"/>
        <w:ind w:left="426"/>
        <w:rPr>
          <w:rFonts w:cs="Arial"/>
          <w:bCs/>
          <w:i/>
          <w:sz w:val="22"/>
          <w:szCs w:val="22"/>
          <w:lang w:val="pl-PL"/>
        </w:rPr>
      </w:pPr>
      <w:r w:rsidRPr="00BC52F5">
        <w:rPr>
          <w:rFonts w:cs="Arial"/>
          <w:bCs/>
          <w:i/>
          <w:sz w:val="22"/>
          <w:szCs w:val="22"/>
          <w:lang w:val="pl-PL"/>
        </w:rPr>
        <w:t>A</w:t>
      </w:r>
      <w:r w:rsidRPr="00BC52F5">
        <w:rPr>
          <w:rFonts w:cs="Arial"/>
          <w:bCs/>
          <w:i/>
          <w:sz w:val="22"/>
          <w:szCs w:val="22"/>
          <w:vertAlign w:val="subscript"/>
          <w:lang w:val="pl-PL"/>
        </w:rPr>
        <w:t>T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- ilo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ść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energii elektrycznej dostarczon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Odbiorcy w okresie doby [w jednostkach energii],</w:t>
      </w:r>
    </w:p>
    <w:p w14:paraId="245138A5" w14:textId="77777777" w:rsidR="005F12A1" w:rsidRPr="00BC52F5" w:rsidRDefault="005F12A1" w:rsidP="000C32B1">
      <w:pPr>
        <w:pStyle w:val="Tekstpodstawowy"/>
        <w:widowControl w:val="0"/>
        <w:tabs>
          <w:tab w:val="left" w:pos="284"/>
        </w:tabs>
        <w:spacing w:before="60" w:after="60"/>
        <w:ind w:left="426"/>
        <w:rPr>
          <w:rFonts w:cs="Arial"/>
          <w:bCs/>
          <w:i/>
          <w:sz w:val="22"/>
          <w:szCs w:val="22"/>
          <w:lang w:val="pl-PL"/>
        </w:rPr>
      </w:pPr>
      <w:r w:rsidRPr="00BC52F5">
        <w:rPr>
          <w:rFonts w:cs="Arial"/>
          <w:bCs/>
          <w:i/>
          <w:sz w:val="22"/>
          <w:szCs w:val="22"/>
          <w:lang w:val="pl-PL"/>
        </w:rPr>
        <w:t>C</w:t>
      </w:r>
      <w:r w:rsidRPr="00BC52F5">
        <w:rPr>
          <w:rFonts w:cs="Arial"/>
          <w:bCs/>
          <w:i/>
          <w:sz w:val="22"/>
          <w:szCs w:val="22"/>
          <w:vertAlign w:val="subscript"/>
          <w:lang w:val="pl-PL"/>
        </w:rPr>
        <w:t>T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- cen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energii elektrycznej, o której mowa w art. 23 ust. 2 pkt 18 lit. B ustawy Prawo energetyczne, obowi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>zuj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>c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w okresie, w którym nast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>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ł</w:t>
      </w:r>
      <w:r w:rsidRPr="00BC52F5">
        <w:rPr>
          <w:rFonts w:cs="Arial"/>
          <w:bCs/>
          <w:i/>
          <w:sz w:val="22"/>
          <w:szCs w:val="22"/>
          <w:lang w:val="pl-PL"/>
        </w:rPr>
        <w:t>o odchylenie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od okre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</w:t>
      </w:r>
      <w:r w:rsidRPr="00BC52F5">
        <w:rPr>
          <w:rFonts w:cs="Arial"/>
          <w:bCs/>
          <w:i/>
          <w:sz w:val="22"/>
          <w:szCs w:val="22"/>
          <w:lang w:val="pl-PL"/>
        </w:rPr>
        <w:t>lonych w odr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bnych przepisach dopuszczalnych warto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</w:t>
      </w:r>
      <w:r w:rsidRPr="00BC52F5">
        <w:rPr>
          <w:rFonts w:cs="Arial"/>
          <w:bCs/>
          <w:i/>
          <w:sz w:val="22"/>
          <w:szCs w:val="22"/>
          <w:lang w:val="pl-PL"/>
        </w:rPr>
        <w:t>ci granicznych odchyle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ń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od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znamionowego [w z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ł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za jednostk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energii]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”</w:t>
      </w:r>
      <w:r w:rsidRPr="00BC52F5">
        <w:rPr>
          <w:rFonts w:cs="Arial"/>
          <w:bCs/>
          <w:i/>
          <w:sz w:val="22"/>
          <w:szCs w:val="22"/>
          <w:lang w:val="pl-PL"/>
        </w:rPr>
        <w:t>.</w:t>
      </w:r>
    </w:p>
    <w:p w14:paraId="5AF6D91F" w14:textId="77777777" w:rsidR="005F12A1" w:rsidRPr="00BC52F5" w:rsidRDefault="005F12A1" w:rsidP="000C32B1">
      <w:pPr>
        <w:pStyle w:val="Stylwyliczanie"/>
        <w:numPr>
          <w:ilvl w:val="0"/>
          <w:numId w:val="42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BC52F5">
        <w:rPr>
          <w:color w:val="auto"/>
          <w:sz w:val="22"/>
          <w:szCs w:val="22"/>
        </w:rPr>
        <w:t>Je</w:t>
      </w:r>
      <w:r w:rsidRPr="00BC52F5">
        <w:rPr>
          <w:rFonts w:hint="eastAsia"/>
          <w:color w:val="auto"/>
          <w:sz w:val="22"/>
          <w:szCs w:val="22"/>
        </w:rPr>
        <w:t>ż</w:t>
      </w:r>
      <w:r w:rsidRPr="00BC52F5">
        <w:rPr>
          <w:color w:val="auto"/>
          <w:sz w:val="22"/>
          <w:szCs w:val="22"/>
        </w:rPr>
        <w:t>eli warto</w:t>
      </w:r>
      <w:r w:rsidRPr="00BC52F5">
        <w:rPr>
          <w:rFonts w:hint="eastAsia"/>
          <w:color w:val="auto"/>
          <w:sz w:val="22"/>
          <w:szCs w:val="22"/>
        </w:rPr>
        <w:t>ść</w:t>
      </w:r>
      <w:r w:rsidRPr="00BC52F5">
        <w:rPr>
          <w:color w:val="auto"/>
          <w:sz w:val="22"/>
          <w:szCs w:val="22"/>
        </w:rPr>
        <w:t xml:space="preserve"> odchylenia napi</w:t>
      </w:r>
      <w:r w:rsidRPr="00BC52F5">
        <w:rPr>
          <w:rFonts w:hint="eastAsia"/>
          <w:color w:val="auto"/>
          <w:sz w:val="22"/>
          <w:szCs w:val="22"/>
        </w:rPr>
        <w:t>ę</w:t>
      </w:r>
      <w:r w:rsidRPr="00BC52F5">
        <w:rPr>
          <w:color w:val="auto"/>
          <w:sz w:val="22"/>
          <w:szCs w:val="22"/>
        </w:rPr>
        <w:t>cia od dopuszczalnych warto</w:t>
      </w:r>
      <w:r w:rsidRPr="00BC52F5">
        <w:rPr>
          <w:rFonts w:hint="eastAsia"/>
          <w:color w:val="auto"/>
          <w:sz w:val="22"/>
          <w:szCs w:val="22"/>
        </w:rPr>
        <w:t>ś</w:t>
      </w:r>
      <w:r w:rsidRPr="00BC52F5">
        <w:rPr>
          <w:color w:val="auto"/>
          <w:sz w:val="22"/>
          <w:szCs w:val="22"/>
        </w:rPr>
        <w:t xml:space="preserve">ci granicznych przekracza 10 %, </w:t>
      </w:r>
      <w:r w:rsidR="0033432C" w:rsidRPr="003754D0">
        <w:rPr>
          <w:color w:val="auto"/>
          <w:sz w:val="22"/>
        </w:rPr>
        <w:t>Odbiorcy</w:t>
      </w:r>
      <w:r w:rsidRPr="00BC52F5">
        <w:rPr>
          <w:color w:val="auto"/>
          <w:sz w:val="22"/>
          <w:szCs w:val="22"/>
        </w:rPr>
        <w:t xml:space="preserve"> przys</w:t>
      </w:r>
      <w:r w:rsidRPr="00BC52F5">
        <w:rPr>
          <w:rFonts w:hint="eastAsia"/>
          <w:color w:val="auto"/>
          <w:sz w:val="22"/>
          <w:szCs w:val="22"/>
        </w:rPr>
        <w:t>ł</w:t>
      </w:r>
      <w:r w:rsidRPr="00BC52F5">
        <w:rPr>
          <w:color w:val="auto"/>
          <w:sz w:val="22"/>
          <w:szCs w:val="22"/>
        </w:rPr>
        <w:t xml:space="preserve">uguje bonifikata w okresie doby, w </w:t>
      </w:r>
      <w:r w:rsidRPr="00BC52F5">
        <w:rPr>
          <w:rFonts w:hint="eastAsia"/>
          <w:color w:val="auto"/>
          <w:sz w:val="22"/>
          <w:szCs w:val="22"/>
        </w:rPr>
        <w:t>łą</w:t>
      </w:r>
      <w:r w:rsidRPr="00BC52F5">
        <w:rPr>
          <w:color w:val="auto"/>
          <w:sz w:val="22"/>
          <w:szCs w:val="22"/>
        </w:rPr>
        <w:t>cznej wysoko</w:t>
      </w:r>
      <w:r w:rsidRPr="00BC52F5">
        <w:rPr>
          <w:rFonts w:hint="eastAsia"/>
          <w:color w:val="auto"/>
          <w:sz w:val="22"/>
          <w:szCs w:val="22"/>
        </w:rPr>
        <w:t>ś</w:t>
      </w:r>
      <w:r w:rsidRPr="00BC52F5">
        <w:rPr>
          <w:color w:val="auto"/>
          <w:sz w:val="22"/>
          <w:szCs w:val="22"/>
        </w:rPr>
        <w:t>ci obliczonej wed</w:t>
      </w:r>
      <w:r w:rsidRPr="00BC52F5">
        <w:rPr>
          <w:rFonts w:hint="eastAsia"/>
          <w:color w:val="auto"/>
          <w:sz w:val="22"/>
          <w:szCs w:val="22"/>
        </w:rPr>
        <w:t>ł</w:t>
      </w:r>
      <w:r w:rsidRPr="00BC52F5">
        <w:rPr>
          <w:color w:val="auto"/>
          <w:sz w:val="22"/>
          <w:szCs w:val="22"/>
        </w:rPr>
        <w:t>ug wzoru:</w:t>
      </w:r>
    </w:p>
    <w:p w14:paraId="4AF46988" w14:textId="77777777" w:rsidR="008D2960" w:rsidRPr="00095B42" w:rsidRDefault="00AD4694" w:rsidP="008D2960">
      <w:pPr>
        <w:pStyle w:val="Tekstpodstawowy"/>
        <w:widowControl w:val="0"/>
        <w:tabs>
          <w:tab w:val="left" w:pos="284"/>
        </w:tabs>
        <w:spacing w:before="60" w:after="60"/>
        <w:jc w:val="center"/>
        <w:rPr>
          <w:rFonts w:cs="Arial"/>
          <w:bCs/>
          <w:sz w:val="22"/>
          <w:szCs w:val="22"/>
          <w:lang w:val="pl-PL"/>
        </w:rPr>
      </w:pPr>
      <w:r>
        <w:rPr>
          <w:rFonts w:cs="Arial"/>
          <w:noProof/>
          <w:sz w:val="22"/>
          <w:szCs w:val="22"/>
          <w:lang w:val="pl-PL"/>
        </w:rPr>
        <w:drawing>
          <wp:inline distT="0" distB="0" distL="0" distR="0" wp14:anchorId="15F65D91" wp14:editId="27704BAF">
            <wp:extent cx="2159000" cy="355600"/>
            <wp:effectExtent l="0" t="0" r="0" b="635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15622" w14:textId="77777777" w:rsidR="005F12A1" w:rsidRPr="00BC52F5" w:rsidRDefault="005F12A1" w:rsidP="000C32B1">
      <w:pPr>
        <w:pStyle w:val="Tekstpodstawowy"/>
        <w:widowControl w:val="0"/>
        <w:tabs>
          <w:tab w:val="left" w:pos="284"/>
        </w:tabs>
        <w:spacing w:before="60" w:after="60"/>
        <w:ind w:left="284"/>
        <w:rPr>
          <w:rFonts w:cs="Arial"/>
          <w:bCs/>
          <w:i/>
          <w:sz w:val="22"/>
          <w:szCs w:val="22"/>
          <w:lang w:val="pl-PL"/>
        </w:rPr>
      </w:pPr>
      <w:r w:rsidRPr="00BC52F5">
        <w:rPr>
          <w:rFonts w:cs="Arial"/>
          <w:bCs/>
          <w:i/>
          <w:sz w:val="22"/>
          <w:szCs w:val="22"/>
          <w:lang w:val="pl-PL"/>
        </w:rPr>
        <w:t>gdzie poszczególne symbole oznaczają:</w:t>
      </w:r>
    </w:p>
    <w:p w14:paraId="05D21405" w14:textId="77777777" w:rsidR="005F12A1" w:rsidRPr="00BC52F5" w:rsidRDefault="005F12A1" w:rsidP="000C32B1">
      <w:pPr>
        <w:pStyle w:val="Tekstpodstawowy"/>
        <w:widowControl w:val="0"/>
        <w:tabs>
          <w:tab w:val="left" w:pos="284"/>
        </w:tabs>
        <w:spacing w:before="60" w:after="60"/>
        <w:ind w:left="284"/>
        <w:rPr>
          <w:rFonts w:cs="Arial"/>
          <w:bCs/>
          <w:i/>
          <w:sz w:val="22"/>
          <w:szCs w:val="22"/>
          <w:lang w:val="pl-PL"/>
        </w:rPr>
      </w:pPr>
      <w:r w:rsidRPr="00BC52F5">
        <w:rPr>
          <w:rFonts w:cs="Arial"/>
          <w:bCs/>
          <w:i/>
          <w:sz w:val="22"/>
          <w:szCs w:val="22"/>
          <w:lang w:val="pl-PL"/>
        </w:rPr>
        <w:t>A</w:t>
      </w:r>
      <w:r w:rsidRPr="00BC52F5">
        <w:rPr>
          <w:rFonts w:cs="Arial"/>
          <w:bCs/>
          <w:i/>
          <w:sz w:val="22"/>
          <w:szCs w:val="22"/>
          <w:vertAlign w:val="subscript"/>
          <w:lang w:val="pl-PL"/>
        </w:rPr>
        <w:t>T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- ilo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ść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energii elektrycznej dostarczon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Odbiorcy w okresie doby [w jednostkach energii],</w:t>
      </w:r>
    </w:p>
    <w:p w14:paraId="6756CA19" w14:textId="77777777" w:rsidR="005F12A1" w:rsidRPr="00BC52F5" w:rsidRDefault="005F12A1" w:rsidP="000C32B1">
      <w:pPr>
        <w:pStyle w:val="Tekstpodstawowy"/>
        <w:widowControl w:val="0"/>
        <w:tabs>
          <w:tab w:val="left" w:pos="284"/>
        </w:tabs>
        <w:spacing w:before="60" w:after="60"/>
        <w:ind w:left="284"/>
        <w:rPr>
          <w:rFonts w:cs="Arial"/>
          <w:bCs/>
          <w:i/>
          <w:sz w:val="22"/>
          <w:szCs w:val="22"/>
          <w:lang w:val="pl-PL"/>
        </w:rPr>
      </w:pPr>
      <w:r w:rsidRPr="00BC52F5">
        <w:rPr>
          <w:rFonts w:cs="Arial"/>
          <w:bCs/>
          <w:i/>
          <w:sz w:val="22"/>
          <w:szCs w:val="22"/>
          <w:lang w:val="pl-PL"/>
        </w:rPr>
        <w:t>C</w:t>
      </w:r>
      <w:r w:rsidRPr="00BC52F5">
        <w:rPr>
          <w:rFonts w:cs="Arial"/>
          <w:bCs/>
          <w:i/>
          <w:sz w:val="22"/>
          <w:szCs w:val="22"/>
          <w:vertAlign w:val="subscript"/>
          <w:lang w:val="pl-PL"/>
        </w:rPr>
        <w:t>T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- cen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energii elektrycznej, o </w:t>
      </w:r>
      <w:r w:rsidR="00BC52F5" w:rsidRPr="00BC52F5">
        <w:rPr>
          <w:rFonts w:cs="Arial"/>
          <w:bCs/>
          <w:i/>
          <w:sz w:val="22"/>
          <w:szCs w:val="22"/>
          <w:lang w:val="pl-PL"/>
        </w:rPr>
        <w:t>której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mowa w art. 23 ust. 2 pkt 18 lit. B ustawy Prawo energetyczne, obowi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>zuj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>c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w okresie, w którym nast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>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ł</w:t>
      </w:r>
      <w:r w:rsidRPr="00BC52F5">
        <w:rPr>
          <w:rFonts w:cs="Arial"/>
          <w:bCs/>
          <w:i/>
          <w:sz w:val="22"/>
          <w:szCs w:val="22"/>
          <w:lang w:val="pl-PL"/>
        </w:rPr>
        <w:t>o odchylenie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od okre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</w:t>
      </w:r>
      <w:r w:rsidRPr="00BC52F5">
        <w:rPr>
          <w:rFonts w:cs="Arial"/>
          <w:bCs/>
          <w:i/>
          <w:sz w:val="22"/>
          <w:szCs w:val="22"/>
          <w:lang w:val="pl-PL"/>
        </w:rPr>
        <w:t>lonych w odr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bnych przepisach dopuszczalnych warto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</w:t>
      </w:r>
      <w:r w:rsidRPr="00BC52F5">
        <w:rPr>
          <w:rFonts w:cs="Arial"/>
          <w:bCs/>
          <w:i/>
          <w:sz w:val="22"/>
          <w:szCs w:val="22"/>
          <w:lang w:val="pl-PL"/>
        </w:rPr>
        <w:t>ci granicznych odchyle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ń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od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znamionowego [w z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ł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za jednostk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energii]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”</w:t>
      </w:r>
      <w:r w:rsidRPr="00BC52F5">
        <w:rPr>
          <w:rFonts w:cs="Arial"/>
          <w:bCs/>
          <w:i/>
          <w:sz w:val="22"/>
          <w:szCs w:val="22"/>
          <w:lang w:val="pl-PL"/>
        </w:rPr>
        <w:t>,</w:t>
      </w:r>
    </w:p>
    <w:p w14:paraId="07940976" w14:textId="77777777" w:rsidR="005F12A1" w:rsidRPr="00BC52F5" w:rsidRDefault="005F12A1" w:rsidP="000C32B1">
      <w:pPr>
        <w:pStyle w:val="Tekstpodstawowy"/>
        <w:widowControl w:val="0"/>
        <w:tabs>
          <w:tab w:val="left" w:pos="284"/>
        </w:tabs>
        <w:spacing w:before="60" w:after="60"/>
        <w:ind w:left="284"/>
        <w:rPr>
          <w:rFonts w:cs="Arial"/>
          <w:bCs/>
          <w:i/>
          <w:sz w:val="22"/>
          <w:szCs w:val="22"/>
          <w:lang w:val="pl-PL"/>
        </w:rPr>
      </w:pPr>
      <w:proofErr w:type="spellStart"/>
      <w:r w:rsidRPr="00BC52F5">
        <w:rPr>
          <w:rFonts w:cs="Arial"/>
          <w:bCs/>
          <w:i/>
          <w:sz w:val="22"/>
          <w:szCs w:val="22"/>
          <w:lang w:val="pl-PL"/>
        </w:rPr>
        <w:t>b</w:t>
      </w:r>
      <w:r w:rsidRPr="00BC52F5">
        <w:rPr>
          <w:rFonts w:cs="Arial"/>
          <w:bCs/>
          <w:i/>
          <w:sz w:val="22"/>
          <w:szCs w:val="22"/>
          <w:vertAlign w:val="subscript"/>
          <w:lang w:val="pl-PL"/>
        </w:rPr>
        <w:t>rT</w:t>
      </w:r>
      <w:proofErr w:type="spellEnd"/>
      <w:r w:rsidRPr="00BC52F5">
        <w:rPr>
          <w:rFonts w:cs="Arial"/>
          <w:bCs/>
          <w:i/>
          <w:sz w:val="22"/>
          <w:szCs w:val="22"/>
          <w:lang w:val="pl-PL"/>
        </w:rPr>
        <w:t xml:space="preserve"> - ustalon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ą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w taryfie bonifikat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za niedotrzymanie poziomu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w zakresie okre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</w:t>
      </w:r>
      <w:r w:rsidRPr="00BC52F5">
        <w:rPr>
          <w:rFonts w:cs="Arial"/>
          <w:bCs/>
          <w:i/>
          <w:sz w:val="22"/>
          <w:szCs w:val="22"/>
          <w:lang w:val="pl-PL"/>
        </w:rPr>
        <w:t>lonych w odr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bnych przepisach dopuszczalnych warto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</w:t>
      </w:r>
      <w:r w:rsidRPr="00BC52F5">
        <w:rPr>
          <w:rFonts w:cs="Arial"/>
          <w:bCs/>
          <w:i/>
          <w:sz w:val="22"/>
          <w:szCs w:val="22"/>
          <w:lang w:val="pl-PL"/>
        </w:rPr>
        <w:t>ci granicznych odchyle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ń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od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znamionowego w okresie doby [w z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ł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za godzin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],</w:t>
      </w:r>
    </w:p>
    <w:p w14:paraId="553BA851" w14:textId="77777777" w:rsidR="005F12A1" w:rsidRPr="00BC52F5" w:rsidRDefault="005F12A1" w:rsidP="000C32B1">
      <w:pPr>
        <w:pStyle w:val="Tekstpodstawowy"/>
        <w:widowControl w:val="0"/>
        <w:tabs>
          <w:tab w:val="left" w:pos="284"/>
        </w:tabs>
        <w:spacing w:before="60" w:after="60"/>
        <w:ind w:left="284"/>
        <w:rPr>
          <w:rFonts w:cs="Arial"/>
          <w:bCs/>
          <w:i/>
          <w:sz w:val="22"/>
          <w:szCs w:val="22"/>
          <w:lang w:val="pl-PL"/>
        </w:rPr>
      </w:pPr>
      <w:proofErr w:type="spellStart"/>
      <w:r w:rsidRPr="00BC52F5">
        <w:rPr>
          <w:rFonts w:cs="Arial"/>
          <w:bCs/>
          <w:i/>
          <w:sz w:val="22"/>
          <w:szCs w:val="22"/>
          <w:lang w:val="pl-PL"/>
        </w:rPr>
        <w:t>t</w:t>
      </w:r>
      <w:r w:rsidRPr="00BC52F5">
        <w:rPr>
          <w:rFonts w:cs="Arial"/>
          <w:bCs/>
          <w:i/>
          <w:sz w:val="22"/>
          <w:szCs w:val="22"/>
          <w:vertAlign w:val="subscript"/>
          <w:lang w:val="pl-PL"/>
        </w:rPr>
        <w:t>T</w:t>
      </w:r>
      <w:proofErr w:type="spellEnd"/>
      <w:r w:rsidRPr="00BC52F5">
        <w:rPr>
          <w:rFonts w:cs="Arial"/>
          <w:bCs/>
          <w:i/>
          <w:sz w:val="22"/>
          <w:szCs w:val="22"/>
          <w:lang w:val="pl-PL"/>
        </w:rPr>
        <w:t xml:space="preserve"> - 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łą</w:t>
      </w:r>
      <w:r w:rsidRPr="00BC52F5">
        <w:rPr>
          <w:rFonts w:cs="Arial"/>
          <w:bCs/>
          <w:i/>
          <w:sz w:val="22"/>
          <w:szCs w:val="22"/>
          <w:lang w:val="pl-PL"/>
        </w:rPr>
        <w:t>czny czas niedotrzymania poziomu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w zakresie okre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</w:t>
      </w:r>
      <w:r w:rsidRPr="00BC52F5">
        <w:rPr>
          <w:rFonts w:cs="Arial"/>
          <w:bCs/>
          <w:i/>
          <w:sz w:val="22"/>
          <w:szCs w:val="22"/>
          <w:lang w:val="pl-PL"/>
        </w:rPr>
        <w:t>lonych w odr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bnych przepisach dopuszczalnych warto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ś</w:t>
      </w:r>
      <w:r w:rsidRPr="00BC52F5">
        <w:rPr>
          <w:rFonts w:cs="Arial"/>
          <w:bCs/>
          <w:i/>
          <w:sz w:val="22"/>
          <w:szCs w:val="22"/>
          <w:lang w:val="pl-PL"/>
        </w:rPr>
        <w:t>ci granicznych odchyle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ń</w:t>
      </w:r>
      <w:r w:rsidRPr="00BC52F5">
        <w:rPr>
          <w:rFonts w:cs="Arial"/>
          <w:bCs/>
          <w:i/>
          <w:sz w:val="22"/>
          <w:szCs w:val="22"/>
          <w:lang w:val="pl-PL"/>
        </w:rPr>
        <w:t xml:space="preserve">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od napi</w:t>
      </w:r>
      <w:r w:rsidRPr="00BC52F5">
        <w:rPr>
          <w:rFonts w:cs="Arial" w:hint="eastAsia"/>
          <w:bCs/>
          <w:i/>
          <w:sz w:val="22"/>
          <w:szCs w:val="22"/>
          <w:lang w:val="pl-PL"/>
        </w:rPr>
        <w:t>ę</w:t>
      </w:r>
      <w:r w:rsidRPr="00BC52F5">
        <w:rPr>
          <w:rFonts w:cs="Arial"/>
          <w:bCs/>
          <w:i/>
          <w:sz w:val="22"/>
          <w:szCs w:val="22"/>
          <w:lang w:val="pl-PL"/>
        </w:rPr>
        <w:t>cia znamionowego w okresie doby [w</w:t>
      </w:r>
      <w:r w:rsidR="005D5E6C">
        <w:rPr>
          <w:rFonts w:cs="Arial"/>
          <w:bCs/>
          <w:i/>
          <w:sz w:val="22"/>
          <w:szCs w:val="22"/>
          <w:lang w:val="pl-PL"/>
        </w:rPr>
        <w:t> </w:t>
      </w:r>
      <w:r w:rsidRPr="00BC52F5">
        <w:rPr>
          <w:rFonts w:cs="Arial"/>
          <w:bCs/>
          <w:i/>
          <w:sz w:val="22"/>
          <w:szCs w:val="22"/>
          <w:lang w:val="pl-PL"/>
        </w:rPr>
        <w:t>godzinach].</w:t>
      </w:r>
    </w:p>
    <w:p w14:paraId="6CB50AF5" w14:textId="0572F719" w:rsidR="005F12A1" w:rsidRPr="00BC52F5" w:rsidRDefault="005F12A1" w:rsidP="001C7EB2">
      <w:pPr>
        <w:pStyle w:val="Stylwyliczanie"/>
        <w:numPr>
          <w:ilvl w:val="0"/>
          <w:numId w:val="42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BC52F5">
        <w:rPr>
          <w:color w:val="auto"/>
          <w:sz w:val="22"/>
          <w:szCs w:val="22"/>
        </w:rPr>
        <w:t xml:space="preserve">W okresie, w </w:t>
      </w:r>
      <w:r w:rsidR="00BC52F5" w:rsidRPr="00BC52F5">
        <w:rPr>
          <w:color w:val="auto"/>
          <w:sz w:val="22"/>
          <w:szCs w:val="22"/>
        </w:rPr>
        <w:t>którym</w:t>
      </w:r>
      <w:r w:rsidRPr="00BC52F5">
        <w:rPr>
          <w:color w:val="auto"/>
          <w:sz w:val="22"/>
          <w:szCs w:val="22"/>
        </w:rPr>
        <w:t xml:space="preserve"> nie by</w:t>
      </w:r>
      <w:r w:rsidRPr="00BC52F5">
        <w:rPr>
          <w:rFonts w:hint="eastAsia"/>
          <w:color w:val="auto"/>
          <w:sz w:val="22"/>
          <w:szCs w:val="22"/>
        </w:rPr>
        <w:t>ł</w:t>
      </w:r>
      <w:r w:rsidRPr="00BC52F5">
        <w:rPr>
          <w:color w:val="auto"/>
          <w:sz w:val="22"/>
          <w:szCs w:val="22"/>
        </w:rPr>
        <w:t>y dotrzymane parametry jako</w:t>
      </w:r>
      <w:r w:rsidRPr="00BC52F5">
        <w:rPr>
          <w:rFonts w:hint="eastAsia"/>
          <w:color w:val="auto"/>
          <w:sz w:val="22"/>
          <w:szCs w:val="22"/>
        </w:rPr>
        <w:t>ś</w:t>
      </w:r>
      <w:r w:rsidRPr="00BC52F5">
        <w:rPr>
          <w:color w:val="auto"/>
          <w:sz w:val="22"/>
          <w:szCs w:val="22"/>
        </w:rPr>
        <w:t>ciowe energii elektrycznej, a uk</w:t>
      </w:r>
      <w:r w:rsidRPr="00BC52F5">
        <w:rPr>
          <w:rFonts w:hint="eastAsia"/>
          <w:color w:val="auto"/>
          <w:sz w:val="22"/>
          <w:szCs w:val="22"/>
        </w:rPr>
        <w:t>ł</w:t>
      </w:r>
      <w:r w:rsidRPr="00BC52F5">
        <w:rPr>
          <w:color w:val="auto"/>
          <w:sz w:val="22"/>
          <w:szCs w:val="22"/>
        </w:rPr>
        <w:t>ad pomiarowo-rozliczeniowy uniemo</w:t>
      </w:r>
      <w:r w:rsidRPr="00BC52F5">
        <w:rPr>
          <w:rFonts w:hint="eastAsia"/>
          <w:color w:val="auto"/>
          <w:sz w:val="22"/>
          <w:szCs w:val="22"/>
        </w:rPr>
        <w:t>ż</w:t>
      </w:r>
      <w:r w:rsidRPr="00BC52F5">
        <w:rPr>
          <w:color w:val="auto"/>
          <w:sz w:val="22"/>
          <w:szCs w:val="22"/>
        </w:rPr>
        <w:t>liwia okre</w:t>
      </w:r>
      <w:r w:rsidRPr="00BC52F5">
        <w:rPr>
          <w:rFonts w:hint="eastAsia"/>
          <w:color w:val="auto"/>
          <w:sz w:val="22"/>
          <w:szCs w:val="22"/>
        </w:rPr>
        <w:t>ś</w:t>
      </w:r>
      <w:r w:rsidRPr="00BC52F5">
        <w:rPr>
          <w:color w:val="auto"/>
          <w:sz w:val="22"/>
          <w:szCs w:val="22"/>
        </w:rPr>
        <w:t>lenie ilo</w:t>
      </w:r>
      <w:r w:rsidRPr="00BC52F5">
        <w:rPr>
          <w:rFonts w:hint="eastAsia"/>
          <w:color w:val="auto"/>
          <w:sz w:val="22"/>
          <w:szCs w:val="22"/>
        </w:rPr>
        <w:t>ś</w:t>
      </w:r>
      <w:r w:rsidRPr="00BC52F5">
        <w:rPr>
          <w:color w:val="auto"/>
          <w:sz w:val="22"/>
          <w:szCs w:val="22"/>
        </w:rPr>
        <w:t xml:space="preserve">ci energii elektrycznej dostarczonej </w:t>
      </w:r>
      <w:r w:rsidRPr="000C32B1">
        <w:rPr>
          <w:b/>
          <w:color w:val="auto"/>
          <w:sz w:val="22"/>
        </w:rPr>
        <w:t>Odbiorcy</w:t>
      </w:r>
      <w:r w:rsidRPr="00BC52F5">
        <w:rPr>
          <w:color w:val="auto"/>
          <w:sz w:val="22"/>
          <w:szCs w:val="22"/>
        </w:rPr>
        <w:t>, ilo</w:t>
      </w:r>
      <w:r w:rsidRPr="00BC52F5">
        <w:rPr>
          <w:rFonts w:hint="eastAsia"/>
          <w:color w:val="auto"/>
          <w:sz w:val="22"/>
          <w:szCs w:val="22"/>
        </w:rPr>
        <w:t>ść</w:t>
      </w:r>
      <w:r w:rsidRPr="00BC52F5">
        <w:rPr>
          <w:color w:val="auto"/>
          <w:sz w:val="22"/>
          <w:szCs w:val="22"/>
        </w:rPr>
        <w:t xml:space="preserve"> tej energii ustala si</w:t>
      </w:r>
      <w:r w:rsidRPr="00BC52F5">
        <w:rPr>
          <w:rFonts w:hint="eastAsia"/>
          <w:color w:val="auto"/>
          <w:sz w:val="22"/>
          <w:szCs w:val="22"/>
        </w:rPr>
        <w:t>ę</w:t>
      </w:r>
      <w:r w:rsidRPr="00BC52F5">
        <w:rPr>
          <w:color w:val="auto"/>
          <w:sz w:val="22"/>
          <w:szCs w:val="22"/>
        </w:rPr>
        <w:t xml:space="preserve"> na podstawie poboru energii elektrycznej w analogicznym okresie rozliczeniowym </w:t>
      </w:r>
      <w:r w:rsidR="002B4CA6">
        <w:rPr>
          <w:color w:val="auto"/>
          <w:sz w:val="22"/>
          <w:szCs w:val="22"/>
        </w:rPr>
        <w:t>usług dystrybucyjnych</w:t>
      </w:r>
      <w:r w:rsidR="002B4CA6" w:rsidRPr="00BC52F5">
        <w:rPr>
          <w:color w:val="auto"/>
          <w:sz w:val="22"/>
          <w:szCs w:val="22"/>
        </w:rPr>
        <w:t xml:space="preserve"> </w:t>
      </w:r>
      <w:r w:rsidRPr="00BC52F5">
        <w:rPr>
          <w:color w:val="auto"/>
          <w:sz w:val="22"/>
          <w:szCs w:val="22"/>
        </w:rPr>
        <w:t xml:space="preserve">tego samego dnia tygodnia w poprzednim tygodniu oraz proporcji liczby godzin, w </w:t>
      </w:r>
      <w:r w:rsidR="00BC52F5" w:rsidRPr="00BC52F5">
        <w:rPr>
          <w:color w:val="auto"/>
          <w:sz w:val="22"/>
          <w:szCs w:val="22"/>
        </w:rPr>
        <w:t>których</w:t>
      </w:r>
      <w:r w:rsidRPr="00BC52F5">
        <w:rPr>
          <w:color w:val="auto"/>
          <w:sz w:val="22"/>
          <w:szCs w:val="22"/>
        </w:rPr>
        <w:t xml:space="preserve"> parametry jako</w:t>
      </w:r>
      <w:r w:rsidRPr="00BC52F5">
        <w:rPr>
          <w:rFonts w:hint="eastAsia"/>
          <w:color w:val="auto"/>
          <w:sz w:val="22"/>
          <w:szCs w:val="22"/>
        </w:rPr>
        <w:t>ś</w:t>
      </w:r>
      <w:r w:rsidRPr="00BC52F5">
        <w:rPr>
          <w:color w:val="auto"/>
          <w:sz w:val="22"/>
          <w:szCs w:val="22"/>
        </w:rPr>
        <w:t>ciowe energii elektrycznej nie zosta</w:t>
      </w:r>
      <w:r w:rsidRPr="00BC52F5">
        <w:rPr>
          <w:rFonts w:hint="eastAsia"/>
          <w:color w:val="auto"/>
          <w:sz w:val="22"/>
          <w:szCs w:val="22"/>
        </w:rPr>
        <w:t>ł</w:t>
      </w:r>
      <w:r w:rsidRPr="00BC52F5">
        <w:rPr>
          <w:color w:val="auto"/>
          <w:sz w:val="22"/>
          <w:szCs w:val="22"/>
        </w:rPr>
        <w:t>y dotrzymane, do ca</w:t>
      </w:r>
      <w:r w:rsidRPr="00BC52F5">
        <w:rPr>
          <w:rFonts w:hint="eastAsia"/>
          <w:color w:val="auto"/>
          <w:sz w:val="22"/>
          <w:szCs w:val="22"/>
        </w:rPr>
        <w:t>ł</w:t>
      </w:r>
      <w:r w:rsidRPr="00BC52F5">
        <w:rPr>
          <w:color w:val="auto"/>
          <w:sz w:val="22"/>
          <w:szCs w:val="22"/>
        </w:rPr>
        <w:t>kowitej liczby godzin w okresie rozliczeniowym.</w:t>
      </w:r>
    </w:p>
    <w:p w14:paraId="7872498B" w14:textId="7C11F630" w:rsidR="005F12A1" w:rsidRPr="00BC52F5" w:rsidRDefault="00821336" w:rsidP="001C7EB2">
      <w:pPr>
        <w:pStyle w:val="Stylwyliczanie"/>
        <w:numPr>
          <w:ilvl w:val="0"/>
          <w:numId w:val="42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5F12A1" w:rsidRPr="00BC52F5">
        <w:rPr>
          <w:color w:val="auto"/>
          <w:sz w:val="22"/>
          <w:szCs w:val="22"/>
        </w:rPr>
        <w:t>a ka</w:t>
      </w:r>
      <w:r w:rsidR="005F12A1" w:rsidRPr="00BC52F5">
        <w:rPr>
          <w:rFonts w:hint="eastAsia"/>
          <w:color w:val="auto"/>
          <w:sz w:val="22"/>
          <w:szCs w:val="22"/>
        </w:rPr>
        <w:t>ż</w:t>
      </w:r>
      <w:r w:rsidR="005F12A1" w:rsidRPr="00BC52F5">
        <w:rPr>
          <w:color w:val="auto"/>
          <w:sz w:val="22"/>
          <w:szCs w:val="22"/>
        </w:rPr>
        <w:t>d</w:t>
      </w:r>
      <w:r w:rsidR="005F12A1" w:rsidRPr="00BC52F5">
        <w:rPr>
          <w:rFonts w:hint="eastAsia"/>
          <w:color w:val="auto"/>
          <w:sz w:val="22"/>
          <w:szCs w:val="22"/>
        </w:rPr>
        <w:t>ą</w:t>
      </w:r>
      <w:r w:rsidR="005F12A1" w:rsidRPr="00BC52F5">
        <w:rPr>
          <w:color w:val="auto"/>
          <w:sz w:val="22"/>
          <w:szCs w:val="22"/>
        </w:rPr>
        <w:t xml:space="preserve"> niedostarczon</w:t>
      </w:r>
      <w:r w:rsidR="005F12A1" w:rsidRPr="00BC52F5">
        <w:rPr>
          <w:rFonts w:hint="eastAsia"/>
          <w:color w:val="auto"/>
          <w:sz w:val="22"/>
          <w:szCs w:val="22"/>
        </w:rPr>
        <w:t>ą</w:t>
      </w:r>
      <w:r w:rsidR="005F12A1" w:rsidRPr="00BC52F5">
        <w:rPr>
          <w:color w:val="auto"/>
          <w:sz w:val="22"/>
          <w:szCs w:val="22"/>
        </w:rPr>
        <w:t xml:space="preserve"> jednostk</w:t>
      </w:r>
      <w:r w:rsidR="005F12A1" w:rsidRPr="00BC52F5">
        <w:rPr>
          <w:rFonts w:hint="eastAsia"/>
          <w:color w:val="auto"/>
          <w:sz w:val="22"/>
          <w:szCs w:val="22"/>
        </w:rPr>
        <w:t>ę</w:t>
      </w:r>
      <w:r w:rsidR="005F12A1" w:rsidRPr="00BC52F5">
        <w:rPr>
          <w:color w:val="auto"/>
          <w:sz w:val="22"/>
          <w:szCs w:val="22"/>
        </w:rPr>
        <w:t xml:space="preserve"> energii elektrycznej </w:t>
      </w:r>
      <w:r w:rsidR="005F12A1" w:rsidRPr="00FE4A9E">
        <w:rPr>
          <w:b/>
          <w:color w:val="auto"/>
          <w:sz w:val="22"/>
        </w:rPr>
        <w:t>Odbiorcy</w:t>
      </w:r>
      <w:r w:rsidR="005F12A1" w:rsidRPr="00BC52F5">
        <w:rPr>
          <w:color w:val="auto"/>
          <w:sz w:val="22"/>
          <w:szCs w:val="22"/>
        </w:rPr>
        <w:t xml:space="preserve"> przy</w:t>
      </w:r>
      <w:r w:rsidR="005F12A1" w:rsidRPr="00BC52F5">
        <w:rPr>
          <w:rFonts w:hint="eastAsia"/>
          <w:color w:val="auto"/>
          <w:sz w:val="22"/>
          <w:szCs w:val="22"/>
        </w:rPr>
        <w:t>łą</w:t>
      </w:r>
      <w:r w:rsidR="005F12A1" w:rsidRPr="00BC52F5">
        <w:rPr>
          <w:color w:val="auto"/>
          <w:sz w:val="22"/>
          <w:szCs w:val="22"/>
        </w:rPr>
        <w:t>czonemu do sieci o napi</w:t>
      </w:r>
      <w:r w:rsidR="005F12A1" w:rsidRPr="00BC52F5">
        <w:rPr>
          <w:rFonts w:hint="eastAsia"/>
          <w:color w:val="auto"/>
          <w:sz w:val="22"/>
          <w:szCs w:val="22"/>
        </w:rPr>
        <w:t>ę</w:t>
      </w:r>
      <w:r w:rsidR="005F12A1" w:rsidRPr="00BC52F5">
        <w:rPr>
          <w:color w:val="auto"/>
          <w:sz w:val="22"/>
          <w:szCs w:val="22"/>
        </w:rPr>
        <w:t>ciu znamionowym nie wy</w:t>
      </w:r>
      <w:r w:rsidR="005F12A1" w:rsidRPr="00BC52F5">
        <w:rPr>
          <w:rFonts w:hint="eastAsia"/>
          <w:color w:val="auto"/>
          <w:sz w:val="22"/>
          <w:szCs w:val="22"/>
        </w:rPr>
        <w:t>ż</w:t>
      </w:r>
      <w:r w:rsidR="005F12A1" w:rsidRPr="00BC52F5">
        <w:rPr>
          <w:color w:val="auto"/>
          <w:sz w:val="22"/>
          <w:szCs w:val="22"/>
        </w:rPr>
        <w:t>szym ni</w:t>
      </w:r>
      <w:r w:rsidR="005F12A1" w:rsidRPr="00BC52F5">
        <w:rPr>
          <w:rFonts w:hint="eastAsia"/>
          <w:color w:val="auto"/>
          <w:sz w:val="22"/>
          <w:szCs w:val="22"/>
        </w:rPr>
        <w:t>ż</w:t>
      </w:r>
      <w:r w:rsidR="005F12A1" w:rsidRPr="00BC52F5">
        <w:rPr>
          <w:color w:val="auto"/>
          <w:sz w:val="22"/>
          <w:szCs w:val="22"/>
        </w:rPr>
        <w:t xml:space="preserve"> 1 </w:t>
      </w:r>
      <w:proofErr w:type="spellStart"/>
      <w:r w:rsidR="005F12A1" w:rsidRPr="00BC52F5">
        <w:rPr>
          <w:color w:val="auto"/>
          <w:sz w:val="22"/>
          <w:szCs w:val="22"/>
        </w:rPr>
        <w:t>kV</w:t>
      </w:r>
      <w:proofErr w:type="spellEnd"/>
      <w:r w:rsidR="005F12A1" w:rsidRPr="00BC52F5">
        <w:rPr>
          <w:color w:val="auto"/>
          <w:sz w:val="22"/>
          <w:szCs w:val="22"/>
        </w:rPr>
        <w:t xml:space="preserve"> przys</w:t>
      </w:r>
      <w:r w:rsidR="005F12A1" w:rsidRPr="00BC52F5">
        <w:rPr>
          <w:rFonts w:hint="eastAsia"/>
          <w:color w:val="auto"/>
          <w:sz w:val="22"/>
          <w:szCs w:val="22"/>
        </w:rPr>
        <w:t>ł</w:t>
      </w:r>
      <w:r w:rsidR="005F12A1" w:rsidRPr="00BC52F5">
        <w:rPr>
          <w:color w:val="auto"/>
          <w:sz w:val="22"/>
          <w:szCs w:val="22"/>
        </w:rPr>
        <w:t>uguje bonifikata w wysoko</w:t>
      </w:r>
      <w:r w:rsidR="005F12A1" w:rsidRPr="00BC52F5">
        <w:rPr>
          <w:rFonts w:hint="eastAsia"/>
          <w:color w:val="auto"/>
          <w:sz w:val="22"/>
          <w:szCs w:val="22"/>
        </w:rPr>
        <w:t>ś</w:t>
      </w:r>
      <w:r w:rsidR="005F12A1" w:rsidRPr="00BC52F5">
        <w:rPr>
          <w:color w:val="auto"/>
          <w:sz w:val="22"/>
          <w:szCs w:val="22"/>
        </w:rPr>
        <w:t>ci dziesi</w:t>
      </w:r>
      <w:r w:rsidR="005F12A1" w:rsidRPr="00BC52F5">
        <w:rPr>
          <w:rFonts w:hint="eastAsia"/>
          <w:color w:val="auto"/>
          <w:sz w:val="22"/>
          <w:szCs w:val="22"/>
        </w:rPr>
        <w:t>ę</w:t>
      </w:r>
      <w:r w:rsidR="005F12A1" w:rsidRPr="00BC52F5">
        <w:rPr>
          <w:color w:val="auto"/>
          <w:sz w:val="22"/>
          <w:szCs w:val="22"/>
        </w:rPr>
        <w:t>ciokrotno</w:t>
      </w:r>
      <w:r w:rsidR="005F12A1" w:rsidRPr="00BC52F5">
        <w:rPr>
          <w:rFonts w:hint="eastAsia"/>
          <w:color w:val="auto"/>
          <w:sz w:val="22"/>
          <w:szCs w:val="22"/>
        </w:rPr>
        <w:t>ś</w:t>
      </w:r>
      <w:r w:rsidR="005F12A1" w:rsidRPr="00BC52F5">
        <w:rPr>
          <w:color w:val="auto"/>
          <w:sz w:val="22"/>
          <w:szCs w:val="22"/>
        </w:rPr>
        <w:t xml:space="preserve">ci ceny energii elektrycznej, o </w:t>
      </w:r>
      <w:r w:rsidR="00BC52F5" w:rsidRPr="00BC52F5">
        <w:rPr>
          <w:color w:val="auto"/>
          <w:sz w:val="22"/>
          <w:szCs w:val="22"/>
        </w:rPr>
        <w:t>której</w:t>
      </w:r>
      <w:r w:rsidR="005F12A1" w:rsidRPr="00BC52F5">
        <w:rPr>
          <w:color w:val="auto"/>
          <w:sz w:val="22"/>
          <w:szCs w:val="22"/>
        </w:rPr>
        <w:t xml:space="preserve"> mowa w art. 23 ust. 2 pkt 18 lit. b</w:t>
      </w:r>
      <w:r w:rsidR="002054B7">
        <w:rPr>
          <w:color w:val="auto"/>
          <w:sz w:val="22"/>
          <w:szCs w:val="22"/>
        </w:rPr>
        <w:t>)</w:t>
      </w:r>
      <w:r w:rsidR="005F12A1" w:rsidRPr="00BC52F5">
        <w:rPr>
          <w:color w:val="auto"/>
          <w:sz w:val="22"/>
          <w:szCs w:val="22"/>
        </w:rPr>
        <w:t xml:space="preserve"> ustawy</w:t>
      </w:r>
      <w:r w:rsidR="002054B7">
        <w:rPr>
          <w:color w:val="auto"/>
          <w:sz w:val="22"/>
          <w:szCs w:val="22"/>
        </w:rPr>
        <w:t xml:space="preserve"> Prawo energetyczne</w:t>
      </w:r>
      <w:r w:rsidR="005F12A1" w:rsidRPr="00BC52F5">
        <w:rPr>
          <w:color w:val="auto"/>
          <w:sz w:val="22"/>
          <w:szCs w:val="22"/>
        </w:rPr>
        <w:t>, za okres, w</w:t>
      </w:r>
      <w:r>
        <w:rPr>
          <w:color w:val="auto"/>
          <w:sz w:val="22"/>
          <w:szCs w:val="22"/>
        </w:rPr>
        <w:t> </w:t>
      </w:r>
      <w:r w:rsidR="00BC52F5" w:rsidRPr="00BC52F5">
        <w:rPr>
          <w:color w:val="auto"/>
          <w:sz w:val="22"/>
          <w:szCs w:val="22"/>
        </w:rPr>
        <w:t>którym</w:t>
      </w:r>
      <w:r w:rsidR="005F12A1" w:rsidRPr="00BC52F5">
        <w:rPr>
          <w:color w:val="auto"/>
          <w:sz w:val="22"/>
          <w:szCs w:val="22"/>
        </w:rPr>
        <w:t xml:space="preserve"> wyst</w:t>
      </w:r>
      <w:r w:rsidR="005F12A1" w:rsidRPr="00BC52F5">
        <w:rPr>
          <w:rFonts w:hint="eastAsia"/>
          <w:color w:val="auto"/>
          <w:sz w:val="22"/>
          <w:szCs w:val="22"/>
        </w:rPr>
        <w:t>ą</w:t>
      </w:r>
      <w:r w:rsidR="005F12A1" w:rsidRPr="00BC52F5">
        <w:rPr>
          <w:color w:val="auto"/>
          <w:sz w:val="22"/>
          <w:szCs w:val="22"/>
        </w:rPr>
        <w:t>pi</w:t>
      </w:r>
      <w:r w:rsidR="005F12A1" w:rsidRPr="00BC52F5">
        <w:rPr>
          <w:rFonts w:hint="eastAsia"/>
          <w:color w:val="auto"/>
          <w:sz w:val="22"/>
          <w:szCs w:val="22"/>
        </w:rPr>
        <w:t>ł</w:t>
      </w:r>
      <w:r w:rsidR="005F12A1" w:rsidRPr="00BC52F5">
        <w:rPr>
          <w:color w:val="auto"/>
          <w:sz w:val="22"/>
          <w:szCs w:val="22"/>
        </w:rPr>
        <w:t xml:space="preserve">a przerwa w dostarczaniu tej energii. </w:t>
      </w:r>
      <w:r w:rsidRPr="00BC52F5">
        <w:rPr>
          <w:color w:val="auto"/>
          <w:sz w:val="22"/>
          <w:szCs w:val="22"/>
        </w:rPr>
        <w:t>Z zastrze</w:t>
      </w:r>
      <w:r w:rsidRPr="00BC52F5">
        <w:rPr>
          <w:rFonts w:hint="eastAsia"/>
          <w:color w:val="auto"/>
          <w:sz w:val="22"/>
          <w:szCs w:val="22"/>
        </w:rPr>
        <w:t>ż</w:t>
      </w:r>
      <w:r>
        <w:rPr>
          <w:color w:val="auto"/>
          <w:sz w:val="22"/>
          <w:szCs w:val="22"/>
        </w:rPr>
        <w:t xml:space="preserve">eniem ust. 3, </w:t>
      </w:r>
      <w:r w:rsidR="00E0662E">
        <w:rPr>
          <w:color w:val="auto"/>
          <w:sz w:val="22"/>
          <w:szCs w:val="22"/>
        </w:rPr>
        <w:t>I</w:t>
      </w:r>
      <w:r w:rsidR="005F12A1" w:rsidRPr="00BC52F5">
        <w:rPr>
          <w:color w:val="auto"/>
          <w:sz w:val="22"/>
          <w:szCs w:val="22"/>
        </w:rPr>
        <w:t>lo</w:t>
      </w:r>
      <w:r w:rsidR="005F12A1" w:rsidRPr="00BC52F5">
        <w:rPr>
          <w:rFonts w:hint="eastAsia"/>
          <w:color w:val="auto"/>
          <w:sz w:val="22"/>
          <w:szCs w:val="22"/>
        </w:rPr>
        <w:t>ść</w:t>
      </w:r>
      <w:r w:rsidR="005F12A1" w:rsidRPr="00BC52F5">
        <w:rPr>
          <w:color w:val="auto"/>
          <w:sz w:val="22"/>
          <w:szCs w:val="22"/>
        </w:rPr>
        <w:t xml:space="preserve"> niedostarczonej energii elektrycznej w dniu, w </w:t>
      </w:r>
      <w:r w:rsidR="00BC52F5" w:rsidRPr="00BC52F5">
        <w:rPr>
          <w:color w:val="auto"/>
          <w:sz w:val="22"/>
          <w:szCs w:val="22"/>
        </w:rPr>
        <w:t>którym</w:t>
      </w:r>
      <w:r w:rsidR="005F12A1" w:rsidRPr="00BC52F5">
        <w:rPr>
          <w:color w:val="auto"/>
          <w:sz w:val="22"/>
          <w:szCs w:val="22"/>
        </w:rPr>
        <w:t xml:space="preserve"> mia</w:t>
      </w:r>
      <w:r w:rsidR="005F12A1" w:rsidRPr="00BC52F5">
        <w:rPr>
          <w:rFonts w:hint="eastAsia"/>
          <w:color w:val="auto"/>
          <w:sz w:val="22"/>
          <w:szCs w:val="22"/>
        </w:rPr>
        <w:t>ł</w:t>
      </w:r>
      <w:r w:rsidR="005F12A1" w:rsidRPr="00BC52F5">
        <w:rPr>
          <w:color w:val="auto"/>
          <w:sz w:val="22"/>
          <w:szCs w:val="22"/>
        </w:rPr>
        <w:t xml:space="preserve">a miejsce przerwa w jej dostarczaniu, </w:t>
      </w:r>
      <w:r w:rsidR="00E0662E">
        <w:rPr>
          <w:color w:val="auto"/>
          <w:sz w:val="22"/>
          <w:szCs w:val="22"/>
        </w:rPr>
        <w:t>z</w:t>
      </w:r>
      <w:r w:rsidR="00E0662E" w:rsidRPr="00BC52F5">
        <w:rPr>
          <w:color w:val="auto"/>
          <w:sz w:val="22"/>
          <w:szCs w:val="22"/>
        </w:rPr>
        <w:t xml:space="preserve"> zastrze</w:t>
      </w:r>
      <w:r w:rsidR="00E0662E" w:rsidRPr="00BC52F5">
        <w:rPr>
          <w:rFonts w:hint="eastAsia"/>
          <w:color w:val="auto"/>
          <w:sz w:val="22"/>
          <w:szCs w:val="22"/>
        </w:rPr>
        <w:t>ż</w:t>
      </w:r>
      <w:r w:rsidR="00E0662E">
        <w:rPr>
          <w:color w:val="auto"/>
          <w:sz w:val="22"/>
          <w:szCs w:val="22"/>
        </w:rPr>
        <w:t xml:space="preserve">eniem ust. 3 </w:t>
      </w:r>
      <w:r w:rsidR="005F12A1" w:rsidRPr="00BC52F5">
        <w:rPr>
          <w:color w:val="auto"/>
          <w:sz w:val="22"/>
          <w:szCs w:val="22"/>
        </w:rPr>
        <w:t>ustala si</w:t>
      </w:r>
      <w:r w:rsidR="005F12A1" w:rsidRPr="00BC52F5">
        <w:rPr>
          <w:rFonts w:hint="eastAsia"/>
          <w:color w:val="auto"/>
          <w:sz w:val="22"/>
          <w:szCs w:val="22"/>
        </w:rPr>
        <w:t>ę</w:t>
      </w:r>
      <w:r w:rsidR="005F12A1" w:rsidRPr="00BC52F5">
        <w:rPr>
          <w:color w:val="auto"/>
          <w:sz w:val="22"/>
          <w:szCs w:val="22"/>
        </w:rPr>
        <w:t xml:space="preserve"> na podstawie poboru tej energii w odpowiednim dniu poprzedniego tygodnia, z uwzgl</w:t>
      </w:r>
      <w:r w:rsidR="005F12A1" w:rsidRPr="00BC52F5">
        <w:rPr>
          <w:rFonts w:hint="eastAsia"/>
          <w:color w:val="auto"/>
          <w:sz w:val="22"/>
          <w:szCs w:val="22"/>
        </w:rPr>
        <w:t>ę</w:t>
      </w:r>
      <w:r w:rsidR="005F12A1" w:rsidRPr="00BC52F5">
        <w:rPr>
          <w:color w:val="auto"/>
          <w:sz w:val="22"/>
          <w:szCs w:val="22"/>
        </w:rPr>
        <w:t>dnieniem czasu dopuszczalnych przerw okre</w:t>
      </w:r>
      <w:r w:rsidR="005F12A1" w:rsidRPr="00BC52F5">
        <w:rPr>
          <w:rFonts w:hint="eastAsia"/>
          <w:color w:val="auto"/>
          <w:sz w:val="22"/>
          <w:szCs w:val="22"/>
        </w:rPr>
        <w:t>ś</w:t>
      </w:r>
      <w:r w:rsidR="005F12A1" w:rsidRPr="00BC52F5">
        <w:rPr>
          <w:color w:val="auto"/>
          <w:sz w:val="22"/>
          <w:szCs w:val="22"/>
        </w:rPr>
        <w:t xml:space="preserve">lonych w </w:t>
      </w:r>
      <w:r w:rsidR="002054B7">
        <w:rPr>
          <w:color w:val="auto"/>
          <w:sz w:val="22"/>
          <w:szCs w:val="22"/>
        </w:rPr>
        <w:t>u</w:t>
      </w:r>
      <w:r w:rsidR="005F12A1" w:rsidRPr="00BC52F5">
        <w:rPr>
          <w:color w:val="auto"/>
          <w:sz w:val="22"/>
          <w:szCs w:val="22"/>
        </w:rPr>
        <w:t xml:space="preserve">mowie </w:t>
      </w:r>
      <w:r w:rsidR="002054B7">
        <w:rPr>
          <w:color w:val="auto"/>
          <w:sz w:val="22"/>
          <w:szCs w:val="22"/>
        </w:rPr>
        <w:t>kompleksowej</w:t>
      </w:r>
      <w:r w:rsidR="00FF7601">
        <w:rPr>
          <w:color w:val="auto"/>
          <w:sz w:val="22"/>
          <w:szCs w:val="22"/>
        </w:rPr>
        <w:t xml:space="preserve"> i IRiESD</w:t>
      </w:r>
      <w:r w:rsidR="005F12A1" w:rsidRPr="00BC52F5">
        <w:rPr>
          <w:color w:val="auto"/>
          <w:sz w:val="22"/>
          <w:szCs w:val="22"/>
        </w:rPr>
        <w:t>.</w:t>
      </w:r>
    </w:p>
    <w:p w14:paraId="537C531B" w14:textId="77777777" w:rsidR="005F12A1" w:rsidRPr="00BC52F5" w:rsidRDefault="005F12A1" w:rsidP="001C7EB2">
      <w:pPr>
        <w:pStyle w:val="Stylwyliczanie"/>
        <w:numPr>
          <w:ilvl w:val="0"/>
          <w:numId w:val="42"/>
        </w:numPr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BC52F5">
        <w:rPr>
          <w:color w:val="auto"/>
          <w:sz w:val="22"/>
          <w:szCs w:val="22"/>
        </w:rPr>
        <w:t xml:space="preserve">W przypadku niedotrzymania przez </w:t>
      </w:r>
      <w:r w:rsidRPr="000C32B1">
        <w:rPr>
          <w:b/>
          <w:color w:val="auto"/>
          <w:sz w:val="22"/>
        </w:rPr>
        <w:t>OSD</w:t>
      </w:r>
      <w:r w:rsidRPr="00BC52F5">
        <w:rPr>
          <w:color w:val="auto"/>
          <w:sz w:val="22"/>
          <w:szCs w:val="22"/>
        </w:rPr>
        <w:t xml:space="preserve"> standardów jako</w:t>
      </w:r>
      <w:r w:rsidRPr="00BC52F5">
        <w:rPr>
          <w:rFonts w:hint="eastAsia"/>
          <w:color w:val="auto"/>
          <w:sz w:val="22"/>
          <w:szCs w:val="22"/>
        </w:rPr>
        <w:t>ś</w:t>
      </w:r>
      <w:r w:rsidRPr="00BC52F5">
        <w:rPr>
          <w:color w:val="auto"/>
          <w:sz w:val="22"/>
          <w:szCs w:val="22"/>
        </w:rPr>
        <w:t xml:space="preserve">ciowych, </w:t>
      </w:r>
      <w:r w:rsidRPr="000C32B1">
        <w:rPr>
          <w:b/>
          <w:color w:val="auto"/>
          <w:sz w:val="22"/>
        </w:rPr>
        <w:t>Odbiorcom</w:t>
      </w:r>
      <w:r w:rsidRPr="00BC52F5">
        <w:rPr>
          <w:color w:val="auto"/>
          <w:sz w:val="22"/>
          <w:szCs w:val="22"/>
        </w:rPr>
        <w:t xml:space="preserve"> przys</w:t>
      </w:r>
      <w:r w:rsidRPr="00BC52F5">
        <w:rPr>
          <w:rFonts w:hint="eastAsia"/>
          <w:color w:val="auto"/>
          <w:sz w:val="22"/>
          <w:szCs w:val="22"/>
        </w:rPr>
        <w:t>ł</w:t>
      </w:r>
      <w:r w:rsidRPr="00BC52F5">
        <w:rPr>
          <w:color w:val="auto"/>
          <w:sz w:val="22"/>
          <w:szCs w:val="22"/>
        </w:rPr>
        <w:t>uguj</w:t>
      </w:r>
      <w:r w:rsidRPr="00BC52F5">
        <w:rPr>
          <w:rFonts w:hint="eastAsia"/>
          <w:color w:val="auto"/>
          <w:sz w:val="22"/>
          <w:szCs w:val="22"/>
        </w:rPr>
        <w:t>ą</w:t>
      </w:r>
      <w:r w:rsidRPr="00BC52F5">
        <w:rPr>
          <w:color w:val="auto"/>
          <w:sz w:val="22"/>
          <w:szCs w:val="22"/>
        </w:rPr>
        <w:t xml:space="preserve"> nast</w:t>
      </w:r>
      <w:r w:rsidRPr="00BC52F5">
        <w:rPr>
          <w:rFonts w:hint="eastAsia"/>
          <w:color w:val="auto"/>
          <w:sz w:val="22"/>
          <w:szCs w:val="22"/>
        </w:rPr>
        <w:t>ę</w:t>
      </w:r>
      <w:r w:rsidRPr="00BC52F5">
        <w:rPr>
          <w:color w:val="auto"/>
          <w:sz w:val="22"/>
          <w:szCs w:val="22"/>
        </w:rPr>
        <w:t>puj</w:t>
      </w:r>
      <w:r w:rsidRPr="00BC52F5">
        <w:rPr>
          <w:rFonts w:hint="eastAsia"/>
          <w:color w:val="auto"/>
          <w:sz w:val="22"/>
          <w:szCs w:val="22"/>
        </w:rPr>
        <w:t>ą</w:t>
      </w:r>
      <w:r w:rsidRPr="00BC52F5">
        <w:rPr>
          <w:color w:val="auto"/>
          <w:sz w:val="22"/>
          <w:szCs w:val="22"/>
        </w:rPr>
        <w:t>ce bonifikaty:</w:t>
      </w:r>
    </w:p>
    <w:p w14:paraId="638D0527" w14:textId="77777777" w:rsidR="005F12A1" w:rsidRPr="00095B42" w:rsidRDefault="005F12A1" w:rsidP="000C32B1">
      <w:pPr>
        <w:pStyle w:val="Tekstpodstawowy"/>
        <w:widowControl w:val="0"/>
        <w:tabs>
          <w:tab w:val="left" w:pos="709"/>
        </w:tabs>
        <w:spacing w:before="60" w:after="60"/>
        <w:ind w:left="426"/>
        <w:rPr>
          <w:rFonts w:cs="Arial"/>
          <w:bCs/>
          <w:sz w:val="22"/>
          <w:szCs w:val="22"/>
          <w:lang w:val="pl-PL"/>
        </w:rPr>
      </w:pPr>
      <w:r w:rsidRPr="00095B42">
        <w:rPr>
          <w:rFonts w:cs="Arial"/>
          <w:bCs/>
          <w:sz w:val="22"/>
          <w:szCs w:val="22"/>
          <w:lang w:val="pl-PL"/>
        </w:rPr>
        <w:lastRenderedPageBreak/>
        <w:t>1) W wysoko</w:t>
      </w:r>
      <w:r w:rsidRPr="00095B42">
        <w:rPr>
          <w:rFonts w:cs="Arial" w:hint="eastAsia"/>
          <w:bCs/>
          <w:sz w:val="22"/>
          <w:szCs w:val="22"/>
          <w:lang w:val="pl-PL"/>
        </w:rPr>
        <w:t>ś</w:t>
      </w:r>
      <w:r w:rsidRPr="00095B42">
        <w:rPr>
          <w:rFonts w:cs="Arial"/>
          <w:bCs/>
          <w:sz w:val="22"/>
          <w:szCs w:val="22"/>
          <w:lang w:val="pl-PL"/>
        </w:rPr>
        <w:t>ci 1/50 przeci</w:t>
      </w:r>
      <w:r w:rsidRPr="00095B42">
        <w:rPr>
          <w:rFonts w:cs="Arial" w:hint="eastAsia"/>
          <w:bCs/>
          <w:sz w:val="22"/>
          <w:szCs w:val="22"/>
          <w:lang w:val="pl-PL"/>
        </w:rPr>
        <w:t>ę</w:t>
      </w:r>
      <w:r w:rsidRPr="00095B42">
        <w:rPr>
          <w:rFonts w:cs="Arial"/>
          <w:bCs/>
          <w:sz w:val="22"/>
          <w:szCs w:val="22"/>
          <w:lang w:val="pl-PL"/>
        </w:rPr>
        <w:t>tnego wynagrodzenia za:</w:t>
      </w:r>
    </w:p>
    <w:p w14:paraId="340B9AE9" w14:textId="77777777" w:rsidR="005F12A1" w:rsidRPr="00E5789B" w:rsidRDefault="005F12A1" w:rsidP="001C7EB2">
      <w:pPr>
        <w:pStyle w:val="Tekstpodstawowy"/>
        <w:widowControl w:val="0"/>
        <w:numPr>
          <w:ilvl w:val="0"/>
          <w:numId w:val="43"/>
        </w:numPr>
        <w:tabs>
          <w:tab w:val="clear" w:pos="4536"/>
          <w:tab w:val="left" w:pos="284"/>
          <w:tab w:val="left" w:pos="993"/>
        </w:tabs>
        <w:spacing w:before="60" w:after="60"/>
        <w:ind w:left="993"/>
        <w:rPr>
          <w:rFonts w:cs="Arial"/>
          <w:bCs/>
          <w:sz w:val="22"/>
          <w:szCs w:val="22"/>
          <w:lang w:val="pl-PL"/>
        </w:rPr>
      </w:pPr>
      <w:r w:rsidRPr="00E5789B">
        <w:rPr>
          <w:rFonts w:cs="Arial"/>
          <w:bCs/>
          <w:sz w:val="22"/>
          <w:szCs w:val="22"/>
          <w:lang w:val="pl-PL"/>
        </w:rPr>
        <w:t>nieprzyj</w:t>
      </w:r>
      <w:r w:rsidRPr="00E5789B">
        <w:rPr>
          <w:rFonts w:cs="Arial" w:hint="eastAsia"/>
          <w:bCs/>
          <w:sz w:val="22"/>
          <w:szCs w:val="22"/>
          <w:lang w:val="pl-PL"/>
        </w:rPr>
        <w:t>ę</w:t>
      </w:r>
      <w:r w:rsidRPr="00E5789B">
        <w:rPr>
          <w:rFonts w:cs="Arial"/>
          <w:bCs/>
          <w:sz w:val="22"/>
          <w:szCs w:val="22"/>
          <w:lang w:val="pl-PL"/>
        </w:rPr>
        <w:t>cie zg</w:t>
      </w:r>
      <w:r w:rsidRPr="00E5789B">
        <w:rPr>
          <w:rFonts w:cs="Arial" w:hint="eastAsia"/>
          <w:bCs/>
          <w:sz w:val="22"/>
          <w:szCs w:val="22"/>
          <w:lang w:val="pl-PL"/>
        </w:rPr>
        <w:t>ł</w:t>
      </w:r>
      <w:r w:rsidRPr="00E5789B">
        <w:rPr>
          <w:rFonts w:cs="Arial"/>
          <w:bCs/>
          <w:sz w:val="22"/>
          <w:szCs w:val="22"/>
          <w:lang w:val="pl-PL"/>
        </w:rPr>
        <w:t>osze</w:t>
      </w:r>
      <w:r w:rsidRPr="00E5789B">
        <w:rPr>
          <w:rFonts w:cs="Arial" w:hint="eastAsia"/>
          <w:bCs/>
          <w:sz w:val="22"/>
          <w:szCs w:val="22"/>
          <w:lang w:val="pl-PL"/>
        </w:rPr>
        <w:t>ń</w:t>
      </w:r>
      <w:r w:rsidRPr="00E5789B">
        <w:rPr>
          <w:rFonts w:cs="Arial"/>
          <w:bCs/>
          <w:sz w:val="22"/>
          <w:szCs w:val="22"/>
          <w:lang w:val="pl-PL"/>
        </w:rPr>
        <w:t xml:space="preserve"> lub reklamacji od </w:t>
      </w:r>
      <w:r w:rsidRPr="000C32B1">
        <w:rPr>
          <w:b/>
          <w:sz w:val="22"/>
          <w:lang w:val="pl-PL"/>
        </w:rPr>
        <w:t>Odbiorcy</w:t>
      </w:r>
      <w:r w:rsidRPr="00E5789B">
        <w:rPr>
          <w:rFonts w:cs="Arial"/>
          <w:bCs/>
          <w:sz w:val="22"/>
          <w:szCs w:val="22"/>
          <w:lang w:val="pl-PL"/>
        </w:rPr>
        <w:t>,</w:t>
      </w:r>
    </w:p>
    <w:p w14:paraId="3C42AC25" w14:textId="77777777" w:rsidR="005F12A1" w:rsidRPr="00E5789B" w:rsidRDefault="005F12A1" w:rsidP="001C7EB2">
      <w:pPr>
        <w:pStyle w:val="Tekstpodstawowy"/>
        <w:widowControl w:val="0"/>
        <w:numPr>
          <w:ilvl w:val="0"/>
          <w:numId w:val="43"/>
        </w:numPr>
        <w:tabs>
          <w:tab w:val="clear" w:pos="4536"/>
          <w:tab w:val="left" w:pos="284"/>
          <w:tab w:val="left" w:pos="993"/>
        </w:tabs>
        <w:spacing w:before="60" w:after="60"/>
        <w:ind w:left="993"/>
        <w:rPr>
          <w:rFonts w:cs="Arial"/>
          <w:bCs/>
          <w:sz w:val="22"/>
          <w:szCs w:val="22"/>
          <w:lang w:val="pl-PL"/>
        </w:rPr>
      </w:pPr>
      <w:r w:rsidRPr="00E5789B">
        <w:rPr>
          <w:rFonts w:cs="Arial"/>
          <w:bCs/>
          <w:sz w:val="22"/>
          <w:szCs w:val="22"/>
          <w:lang w:val="pl-PL"/>
        </w:rPr>
        <w:t>odmow</w:t>
      </w:r>
      <w:r w:rsidRPr="00E5789B">
        <w:rPr>
          <w:rFonts w:cs="Arial" w:hint="eastAsia"/>
          <w:bCs/>
          <w:sz w:val="22"/>
          <w:szCs w:val="22"/>
          <w:lang w:val="pl-PL"/>
        </w:rPr>
        <w:t>ę</w:t>
      </w:r>
      <w:r w:rsidRPr="00E5789B">
        <w:rPr>
          <w:rFonts w:cs="Arial"/>
          <w:bCs/>
          <w:sz w:val="22"/>
          <w:szCs w:val="22"/>
          <w:lang w:val="pl-PL"/>
        </w:rPr>
        <w:t xml:space="preserve"> udzielenia </w:t>
      </w:r>
      <w:r w:rsidRPr="000C32B1">
        <w:rPr>
          <w:b/>
          <w:sz w:val="22"/>
          <w:lang w:val="pl-PL"/>
        </w:rPr>
        <w:t>Odbiorcom</w:t>
      </w:r>
      <w:r w:rsidRPr="00E5789B">
        <w:rPr>
          <w:rFonts w:cs="Arial"/>
          <w:bCs/>
          <w:sz w:val="22"/>
          <w:szCs w:val="22"/>
          <w:lang w:val="pl-PL"/>
        </w:rPr>
        <w:t xml:space="preserve">, na ich </w:t>
      </w:r>
      <w:r w:rsidRPr="00E5789B">
        <w:rPr>
          <w:rFonts w:cs="Arial" w:hint="eastAsia"/>
          <w:bCs/>
          <w:sz w:val="22"/>
          <w:szCs w:val="22"/>
          <w:lang w:val="pl-PL"/>
        </w:rPr>
        <w:t>żą</w:t>
      </w:r>
      <w:r w:rsidRPr="00E5789B">
        <w:rPr>
          <w:rFonts w:cs="Arial"/>
          <w:bCs/>
          <w:sz w:val="22"/>
          <w:szCs w:val="22"/>
          <w:lang w:val="pl-PL"/>
        </w:rPr>
        <w:t>danie, informacji o przewidywanym terminie wznowienia dostarczania energii elektrycznej, przerwanego z powodu awarii sieci,</w:t>
      </w:r>
    </w:p>
    <w:p w14:paraId="64D2D690" w14:textId="77777777" w:rsidR="005F12A1" w:rsidRPr="00E5789B" w:rsidRDefault="005F12A1" w:rsidP="001C7EB2">
      <w:pPr>
        <w:pStyle w:val="Tekstpodstawowy"/>
        <w:widowControl w:val="0"/>
        <w:numPr>
          <w:ilvl w:val="0"/>
          <w:numId w:val="43"/>
        </w:numPr>
        <w:tabs>
          <w:tab w:val="clear" w:pos="4536"/>
          <w:tab w:val="left" w:pos="284"/>
          <w:tab w:val="left" w:pos="993"/>
        </w:tabs>
        <w:spacing w:before="60" w:after="60"/>
        <w:ind w:left="993"/>
        <w:rPr>
          <w:rFonts w:cs="Arial"/>
          <w:bCs/>
          <w:sz w:val="22"/>
          <w:szCs w:val="22"/>
          <w:lang w:val="pl-PL"/>
        </w:rPr>
      </w:pPr>
      <w:r w:rsidRPr="00E5789B">
        <w:rPr>
          <w:rFonts w:cs="Arial"/>
          <w:bCs/>
          <w:sz w:val="22"/>
          <w:szCs w:val="22"/>
          <w:lang w:val="pl-PL"/>
        </w:rPr>
        <w:t>niepowiadomienie co najmniej z pi</w:t>
      </w:r>
      <w:r w:rsidRPr="00E5789B">
        <w:rPr>
          <w:rFonts w:cs="Arial" w:hint="eastAsia"/>
          <w:bCs/>
          <w:sz w:val="22"/>
          <w:szCs w:val="22"/>
          <w:lang w:val="pl-PL"/>
        </w:rPr>
        <w:t>ę</w:t>
      </w:r>
      <w:r w:rsidRPr="00E5789B">
        <w:rPr>
          <w:rFonts w:cs="Arial"/>
          <w:bCs/>
          <w:sz w:val="22"/>
          <w:szCs w:val="22"/>
          <w:lang w:val="pl-PL"/>
        </w:rPr>
        <w:t>ciodniowym wyprzedzeniem, o terminach i czasie planowanych przerw w dostarczaniu energii elektrycznej, w formie og</w:t>
      </w:r>
      <w:r w:rsidRPr="00E5789B">
        <w:rPr>
          <w:rFonts w:cs="Arial" w:hint="eastAsia"/>
          <w:bCs/>
          <w:sz w:val="22"/>
          <w:szCs w:val="22"/>
          <w:lang w:val="pl-PL"/>
        </w:rPr>
        <w:t>ł</w:t>
      </w:r>
      <w:r w:rsidRPr="00E5789B">
        <w:rPr>
          <w:rFonts w:cs="Arial"/>
          <w:bCs/>
          <w:sz w:val="22"/>
          <w:szCs w:val="22"/>
          <w:lang w:val="pl-PL"/>
        </w:rPr>
        <w:t>osze</w:t>
      </w:r>
      <w:r w:rsidRPr="00E5789B">
        <w:rPr>
          <w:rFonts w:cs="Arial" w:hint="eastAsia"/>
          <w:bCs/>
          <w:sz w:val="22"/>
          <w:szCs w:val="22"/>
          <w:lang w:val="pl-PL"/>
        </w:rPr>
        <w:t>ń</w:t>
      </w:r>
      <w:r w:rsidRPr="00E5789B">
        <w:rPr>
          <w:rFonts w:cs="Arial"/>
          <w:bCs/>
          <w:sz w:val="22"/>
          <w:szCs w:val="22"/>
          <w:lang w:val="pl-PL"/>
        </w:rPr>
        <w:t xml:space="preserve"> prasowych, internetowych, </w:t>
      </w:r>
      <w:r w:rsidR="00BC52F5" w:rsidRPr="00E5789B">
        <w:rPr>
          <w:rFonts w:cs="Arial"/>
          <w:bCs/>
          <w:sz w:val="22"/>
          <w:szCs w:val="22"/>
          <w:lang w:val="pl-PL"/>
        </w:rPr>
        <w:t>komunikatów</w:t>
      </w:r>
      <w:r w:rsidRPr="00E5789B">
        <w:rPr>
          <w:rFonts w:cs="Arial"/>
          <w:bCs/>
          <w:sz w:val="22"/>
          <w:szCs w:val="22"/>
          <w:lang w:val="pl-PL"/>
        </w:rPr>
        <w:t xml:space="preserve"> radiowych lub telewizyjnych albo w inny sposób przyj</w:t>
      </w:r>
      <w:r w:rsidRPr="00E5789B">
        <w:rPr>
          <w:rFonts w:cs="Arial" w:hint="eastAsia"/>
          <w:bCs/>
          <w:sz w:val="22"/>
          <w:szCs w:val="22"/>
          <w:lang w:val="pl-PL"/>
        </w:rPr>
        <w:t>ę</w:t>
      </w:r>
      <w:r w:rsidRPr="00E5789B">
        <w:rPr>
          <w:rFonts w:cs="Arial"/>
          <w:bCs/>
          <w:sz w:val="22"/>
          <w:szCs w:val="22"/>
          <w:lang w:val="pl-PL"/>
        </w:rPr>
        <w:t>ty na danym terenie,</w:t>
      </w:r>
    </w:p>
    <w:p w14:paraId="077E4B53" w14:textId="77777777" w:rsidR="005F12A1" w:rsidRPr="00E5789B" w:rsidRDefault="005F12A1" w:rsidP="001C7EB2">
      <w:pPr>
        <w:pStyle w:val="Tekstpodstawowy"/>
        <w:widowControl w:val="0"/>
        <w:numPr>
          <w:ilvl w:val="0"/>
          <w:numId w:val="43"/>
        </w:numPr>
        <w:tabs>
          <w:tab w:val="clear" w:pos="4536"/>
          <w:tab w:val="left" w:pos="284"/>
          <w:tab w:val="left" w:pos="993"/>
        </w:tabs>
        <w:spacing w:before="60" w:after="60"/>
        <w:ind w:left="993"/>
        <w:rPr>
          <w:rFonts w:cs="Arial"/>
          <w:bCs/>
          <w:sz w:val="22"/>
          <w:szCs w:val="22"/>
          <w:lang w:val="pl-PL"/>
        </w:rPr>
      </w:pPr>
      <w:r w:rsidRPr="00E5789B">
        <w:rPr>
          <w:rFonts w:cs="Arial"/>
          <w:bCs/>
          <w:sz w:val="22"/>
          <w:szCs w:val="22"/>
          <w:lang w:val="pl-PL"/>
        </w:rPr>
        <w:t xml:space="preserve">nieudzielenie, na </w:t>
      </w:r>
      <w:r w:rsidRPr="00E5789B">
        <w:rPr>
          <w:rFonts w:cs="Arial" w:hint="eastAsia"/>
          <w:bCs/>
          <w:sz w:val="22"/>
          <w:szCs w:val="22"/>
          <w:lang w:val="pl-PL"/>
        </w:rPr>
        <w:t>żą</w:t>
      </w:r>
      <w:r w:rsidRPr="00E5789B">
        <w:rPr>
          <w:rFonts w:cs="Arial"/>
          <w:bCs/>
          <w:sz w:val="22"/>
          <w:szCs w:val="22"/>
          <w:lang w:val="pl-PL"/>
        </w:rPr>
        <w:t xml:space="preserve">danie </w:t>
      </w:r>
      <w:r w:rsidRPr="000C32B1">
        <w:rPr>
          <w:b/>
          <w:sz w:val="22"/>
          <w:lang w:val="pl-PL"/>
        </w:rPr>
        <w:t>Odbiorcy</w:t>
      </w:r>
      <w:r w:rsidRPr="00E5789B">
        <w:rPr>
          <w:rFonts w:cs="Arial"/>
          <w:bCs/>
          <w:sz w:val="22"/>
          <w:szCs w:val="22"/>
          <w:lang w:val="pl-PL"/>
        </w:rPr>
        <w:t>, informacji w sprawie zasad rozlicze</w:t>
      </w:r>
      <w:r w:rsidRPr="00E5789B">
        <w:rPr>
          <w:rFonts w:cs="Arial" w:hint="eastAsia"/>
          <w:bCs/>
          <w:sz w:val="22"/>
          <w:szCs w:val="22"/>
          <w:lang w:val="pl-PL"/>
        </w:rPr>
        <w:t>ń</w:t>
      </w:r>
      <w:r w:rsidRPr="00E5789B">
        <w:rPr>
          <w:rFonts w:cs="Arial"/>
          <w:bCs/>
          <w:sz w:val="22"/>
          <w:szCs w:val="22"/>
          <w:lang w:val="pl-PL"/>
        </w:rPr>
        <w:t xml:space="preserve"> oraz aktualnej Taryfy</w:t>
      </w:r>
      <w:r w:rsidR="00BB5A67" w:rsidRPr="00E5789B">
        <w:rPr>
          <w:rFonts w:cs="Arial"/>
          <w:bCs/>
          <w:sz w:val="22"/>
          <w:szCs w:val="22"/>
          <w:lang w:val="pl-PL"/>
        </w:rPr>
        <w:t xml:space="preserve"> OSD</w:t>
      </w:r>
      <w:r w:rsidRPr="00E5789B">
        <w:rPr>
          <w:rFonts w:cs="Arial"/>
          <w:bCs/>
          <w:sz w:val="22"/>
          <w:szCs w:val="22"/>
          <w:lang w:val="pl-PL"/>
        </w:rPr>
        <w:t>.</w:t>
      </w:r>
    </w:p>
    <w:p w14:paraId="131C700B" w14:textId="77777777" w:rsidR="005F12A1" w:rsidRPr="00E5789B" w:rsidRDefault="005F12A1" w:rsidP="00BC52F5">
      <w:pPr>
        <w:pStyle w:val="Tekstpodstawowy"/>
        <w:widowControl w:val="0"/>
        <w:tabs>
          <w:tab w:val="left" w:pos="426"/>
        </w:tabs>
        <w:spacing w:before="60" w:after="60"/>
        <w:ind w:left="426"/>
        <w:rPr>
          <w:rFonts w:cs="Arial"/>
          <w:bCs/>
          <w:sz w:val="22"/>
          <w:szCs w:val="22"/>
          <w:lang w:val="pl-PL"/>
        </w:rPr>
      </w:pPr>
      <w:r w:rsidRPr="00E5789B">
        <w:rPr>
          <w:rFonts w:cs="Arial"/>
          <w:bCs/>
          <w:sz w:val="22"/>
          <w:szCs w:val="22"/>
          <w:lang w:val="pl-PL"/>
        </w:rPr>
        <w:t>2) W wysoko</w:t>
      </w:r>
      <w:r w:rsidRPr="00E5789B">
        <w:rPr>
          <w:rFonts w:cs="Arial" w:hint="eastAsia"/>
          <w:bCs/>
          <w:sz w:val="22"/>
          <w:szCs w:val="22"/>
          <w:lang w:val="pl-PL"/>
        </w:rPr>
        <w:t>ś</w:t>
      </w:r>
      <w:r w:rsidRPr="00E5789B">
        <w:rPr>
          <w:rFonts w:cs="Arial"/>
          <w:bCs/>
          <w:sz w:val="22"/>
          <w:szCs w:val="22"/>
          <w:lang w:val="pl-PL"/>
        </w:rPr>
        <w:t>ci 1/15 przeci</w:t>
      </w:r>
      <w:r w:rsidRPr="00E5789B">
        <w:rPr>
          <w:rFonts w:cs="Arial" w:hint="eastAsia"/>
          <w:bCs/>
          <w:sz w:val="22"/>
          <w:szCs w:val="22"/>
          <w:lang w:val="pl-PL"/>
        </w:rPr>
        <w:t>ę</w:t>
      </w:r>
      <w:r w:rsidRPr="00E5789B">
        <w:rPr>
          <w:rFonts w:cs="Arial"/>
          <w:bCs/>
          <w:sz w:val="22"/>
          <w:szCs w:val="22"/>
          <w:lang w:val="pl-PL"/>
        </w:rPr>
        <w:t>tnego wynagrodzenia za:</w:t>
      </w:r>
    </w:p>
    <w:p w14:paraId="45031503" w14:textId="77777777" w:rsidR="005F12A1" w:rsidRPr="00E5789B" w:rsidRDefault="005F12A1" w:rsidP="001C7EB2">
      <w:pPr>
        <w:pStyle w:val="Tekstpodstawowy"/>
        <w:widowControl w:val="0"/>
        <w:numPr>
          <w:ilvl w:val="0"/>
          <w:numId w:val="44"/>
        </w:numPr>
        <w:tabs>
          <w:tab w:val="clear" w:pos="4536"/>
          <w:tab w:val="left" w:pos="284"/>
          <w:tab w:val="left" w:pos="993"/>
        </w:tabs>
        <w:spacing w:before="60" w:after="60"/>
        <w:ind w:left="993"/>
        <w:rPr>
          <w:rFonts w:cs="Arial"/>
          <w:bCs/>
          <w:sz w:val="22"/>
          <w:szCs w:val="22"/>
          <w:lang w:val="pl-PL"/>
        </w:rPr>
      </w:pPr>
      <w:r w:rsidRPr="00E5789B">
        <w:rPr>
          <w:rFonts w:cs="Arial"/>
          <w:bCs/>
          <w:sz w:val="22"/>
          <w:szCs w:val="22"/>
          <w:lang w:val="pl-PL"/>
        </w:rPr>
        <w:t>nieuzasadnion</w:t>
      </w:r>
      <w:r w:rsidRPr="00E5789B">
        <w:rPr>
          <w:rFonts w:cs="Arial" w:hint="eastAsia"/>
          <w:bCs/>
          <w:sz w:val="22"/>
          <w:szCs w:val="22"/>
          <w:lang w:val="pl-PL"/>
        </w:rPr>
        <w:t>ą</w:t>
      </w:r>
      <w:r w:rsidRPr="00E5789B">
        <w:rPr>
          <w:rFonts w:cs="Arial"/>
          <w:bCs/>
          <w:sz w:val="22"/>
          <w:szCs w:val="22"/>
          <w:lang w:val="pl-PL"/>
        </w:rPr>
        <w:t xml:space="preserve"> zw</w:t>
      </w:r>
      <w:r w:rsidRPr="00E5789B">
        <w:rPr>
          <w:rFonts w:cs="Arial" w:hint="eastAsia"/>
          <w:bCs/>
          <w:sz w:val="22"/>
          <w:szCs w:val="22"/>
          <w:lang w:val="pl-PL"/>
        </w:rPr>
        <w:t>ł</w:t>
      </w:r>
      <w:r w:rsidRPr="00E5789B">
        <w:rPr>
          <w:rFonts w:cs="Arial"/>
          <w:bCs/>
          <w:sz w:val="22"/>
          <w:szCs w:val="22"/>
          <w:lang w:val="pl-PL"/>
        </w:rPr>
        <w:t>ok</w:t>
      </w:r>
      <w:r w:rsidRPr="00E5789B">
        <w:rPr>
          <w:rFonts w:cs="Arial" w:hint="eastAsia"/>
          <w:bCs/>
          <w:sz w:val="22"/>
          <w:szCs w:val="22"/>
          <w:lang w:val="pl-PL"/>
        </w:rPr>
        <w:t>ę</w:t>
      </w:r>
      <w:r w:rsidRPr="00E5789B">
        <w:rPr>
          <w:rFonts w:cs="Arial"/>
          <w:bCs/>
          <w:sz w:val="22"/>
          <w:szCs w:val="22"/>
          <w:lang w:val="pl-PL"/>
        </w:rPr>
        <w:t xml:space="preserve"> w usuwaniu </w:t>
      </w:r>
      <w:r w:rsidR="00BC52F5" w:rsidRPr="00E5789B">
        <w:rPr>
          <w:rFonts w:cs="Arial"/>
          <w:bCs/>
          <w:sz w:val="22"/>
          <w:szCs w:val="22"/>
          <w:lang w:val="pl-PL"/>
        </w:rPr>
        <w:t>zakłóceń</w:t>
      </w:r>
      <w:r w:rsidRPr="00E5789B">
        <w:rPr>
          <w:rFonts w:cs="Arial"/>
          <w:bCs/>
          <w:sz w:val="22"/>
          <w:szCs w:val="22"/>
          <w:lang w:val="pl-PL"/>
        </w:rPr>
        <w:t xml:space="preserve"> w dostarczaniu energii elektrycznej, spowodowanych nieprawid</w:t>
      </w:r>
      <w:r w:rsidRPr="00E5789B">
        <w:rPr>
          <w:rFonts w:cs="Arial" w:hint="eastAsia"/>
          <w:bCs/>
          <w:sz w:val="22"/>
          <w:szCs w:val="22"/>
          <w:lang w:val="pl-PL"/>
        </w:rPr>
        <w:t>ł</w:t>
      </w:r>
      <w:r w:rsidRPr="00E5789B">
        <w:rPr>
          <w:rFonts w:cs="Arial"/>
          <w:bCs/>
          <w:sz w:val="22"/>
          <w:szCs w:val="22"/>
          <w:lang w:val="pl-PL"/>
        </w:rPr>
        <w:t>ow</w:t>
      </w:r>
      <w:r w:rsidRPr="00E5789B">
        <w:rPr>
          <w:rFonts w:cs="Arial" w:hint="eastAsia"/>
          <w:bCs/>
          <w:sz w:val="22"/>
          <w:szCs w:val="22"/>
          <w:lang w:val="pl-PL"/>
        </w:rPr>
        <w:t>ą</w:t>
      </w:r>
      <w:r w:rsidRPr="00E5789B">
        <w:rPr>
          <w:rFonts w:cs="Arial"/>
          <w:bCs/>
          <w:sz w:val="22"/>
          <w:szCs w:val="22"/>
          <w:lang w:val="pl-PL"/>
        </w:rPr>
        <w:t xml:space="preserve"> prac</w:t>
      </w:r>
      <w:r w:rsidRPr="00E5789B">
        <w:rPr>
          <w:rFonts w:cs="Arial" w:hint="eastAsia"/>
          <w:bCs/>
          <w:sz w:val="22"/>
          <w:szCs w:val="22"/>
          <w:lang w:val="pl-PL"/>
        </w:rPr>
        <w:t>ą</w:t>
      </w:r>
      <w:r w:rsidRPr="00E5789B">
        <w:rPr>
          <w:rFonts w:cs="Arial"/>
          <w:bCs/>
          <w:sz w:val="22"/>
          <w:szCs w:val="22"/>
          <w:lang w:val="pl-PL"/>
        </w:rPr>
        <w:t xml:space="preserve"> sieci,</w:t>
      </w:r>
    </w:p>
    <w:p w14:paraId="2249E4B7" w14:textId="77777777" w:rsidR="005F12A1" w:rsidRPr="00E5789B" w:rsidRDefault="005F12A1" w:rsidP="001C7EB2">
      <w:pPr>
        <w:pStyle w:val="Tekstpodstawowy"/>
        <w:widowControl w:val="0"/>
        <w:numPr>
          <w:ilvl w:val="0"/>
          <w:numId w:val="44"/>
        </w:numPr>
        <w:tabs>
          <w:tab w:val="clear" w:pos="4536"/>
          <w:tab w:val="left" w:pos="284"/>
          <w:tab w:val="left" w:pos="993"/>
        </w:tabs>
        <w:spacing w:before="60" w:after="60"/>
        <w:ind w:left="993"/>
        <w:rPr>
          <w:rFonts w:cs="Arial"/>
          <w:bCs/>
          <w:sz w:val="22"/>
          <w:szCs w:val="22"/>
          <w:lang w:val="pl-PL"/>
        </w:rPr>
      </w:pPr>
      <w:r w:rsidRPr="00E5789B">
        <w:rPr>
          <w:rFonts w:cs="Arial"/>
          <w:bCs/>
          <w:sz w:val="22"/>
          <w:szCs w:val="22"/>
          <w:lang w:val="pl-PL"/>
        </w:rPr>
        <w:t>niepoinformowanie na pi</w:t>
      </w:r>
      <w:r w:rsidRPr="00E5789B">
        <w:rPr>
          <w:rFonts w:cs="Arial" w:hint="eastAsia"/>
          <w:bCs/>
          <w:sz w:val="22"/>
          <w:szCs w:val="22"/>
          <w:lang w:val="pl-PL"/>
        </w:rPr>
        <w:t>ś</w:t>
      </w:r>
      <w:r w:rsidRPr="00E5789B">
        <w:rPr>
          <w:rFonts w:cs="Arial"/>
          <w:bCs/>
          <w:sz w:val="22"/>
          <w:szCs w:val="22"/>
          <w:lang w:val="pl-PL"/>
        </w:rPr>
        <w:t>mie, co najmniej z rocznym wyprzedzeniem o konieczno</w:t>
      </w:r>
      <w:r w:rsidRPr="00E5789B">
        <w:rPr>
          <w:rFonts w:cs="Arial" w:hint="eastAsia"/>
          <w:bCs/>
          <w:sz w:val="22"/>
          <w:szCs w:val="22"/>
          <w:lang w:val="pl-PL"/>
        </w:rPr>
        <w:t>ś</w:t>
      </w:r>
      <w:r w:rsidRPr="00E5789B">
        <w:rPr>
          <w:rFonts w:cs="Arial"/>
          <w:bCs/>
          <w:sz w:val="22"/>
          <w:szCs w:val="22"/>
          <w:lang w:val="pl-PL"/>
        </w:rPr>
        <w:t>ci dostosowania instalacji do zmienionych warunków zasilania,</w:t>
      </w:r>
    </w:p>
    <w:p w14:paraId="07D8050B" w14:textId="77777777" w:rsidR="005F12A1" w:rsidRPr="00E5789B" w:rsidRDefault="005F12A1" w:rsidP="001C7EB2">
      <w:pPr>
        <w:pStyle w:val="Tekstpodstawowy"/>
        <w:widowControl w:val="0"/>
        <w:numPr>
          <w:ilvl w:val="0"/>
          <w:numId w:val="44"/>
        </w:numPr>
        <w:tabs>
          <w:tab w:val="clear" w:pos="4536"/>
          <w:tab w:val="left" w:pos="284"/>
          <w:tab w:val="left" w:pos="993"/>
        </w:tabs>
        <w:spacing w:before="60" w:after="60"/>
        <w:ind w:left="993"/>
        <w:rPr>
          <w:rFonts w:cs="Arial"/>
          <w:bCs/>
          <w:sz w:val="22"/>
          <w:szCs w:val="22"/>
          <w:lang w:val="pl-PL"/>
        </w:rPr>
      </w:pPr>
      <w:r w:rsidRPr="00E5789B">
        <w:rPr>
          <w:rFonts w:cs="Arial"/>
          <w:bCs/>
          <w:sz w:val="22"/>
          <w:szCs w:val="22"/>
          <w:lang w:val="pl-PL"/>
        </w:rPr>
        <w:t>nieuzasadnion</w:t>
      </w:r>
      <w:r w:rsidRPr="00E5789B">
        <w:rPr>
          <w:rFonts w:cs="Arial" w:hint="eastAsia"/>
          <w:bCs/>
          <w:sz w:val="22"/>
          <w:szCs w:val="22"/>
          <w:lang w:val="pl-PL"/>
        </w:rPr>
        <w:t>ą</w:t>
      </w:r>
      <w:r w:rsidRPr="00E5789B">
        <w:rPr>
          <w:rFonts w:cs="Arial"/>
          <w:bCs/>
          <w:sz w:val="22"/>
          <w:szCs w:val="22"/>
          <w:lang w:val="pl-PL"/>
        </w:rPr>
        <w:t xml:space="preserve"> odmow</w:t>
      </w:r>
      <w:r w:rsidRPr="00E5789B">
        <w:rPr>
          <w:rFonts w:cs="Arial" w:hint="eastAsia"/>
          <w:bCs/>
          <w:sz w:val="22"/>
          <w:szCs w:val="22"/>
          <w:lang w:val="pl-PL"/>
        </w:rPr>
        <w:t>ę</w:t>
      </w:r>
      <w:r w:rsidRPr="00E5789B">
        <w:rPr>
          <w:rFonts w:cs="Arial"/>
          <w:bCs/>
          <w:sz w:val="22"/>
          <w:szCs w:val="22"/>
          <w:lang w:val="pl-PL"/>
        </w:rPr>
        <w:t xml:space="preserve"> odp</w:t>
      </w:r>
      <w:r w:rsidRPr="00E5789B">
        <w:rPr>
          <w:rFonts w:cs="Arial" w:hint="eastAsia"/>
          <w:bCs/>
          <w:sz w:val="22"/>
          <w:szCs w:val="22"/>
          <w:lang w:val="pl-PL"/>
        </w:rPr>
        <w:t>ł</w:t>
      </w:r>
      <w:r w:rsidRPr="00E5789B">
        <w:rPr>
          <w:rFonts w:cs="Arial"/>
          <w:bCs/>
          <w:sz w:val="22"/>
          <w:szCs w:val="22"/>
          <w:lang w:val="pl-PL"/>
        </w:rPr>
        <w:t>atnego podj</w:t>
      </w:r>
      <w:r w:rsidRPr="00E5789B">
        <w:rPr>
          <w:rFonts w:cs="Arial" w:hint="eastAsia"/>
          <w:bCs/>
          <w:sz w:val="22"/>
          <w:szCs w:val="22"/>
          <w:lang w:val="pl-PL"/>
        </w:rPr>
        <w:t>ę</w:t>
      </w:r>
      <w:r w:rsidRPr="00E5789B">
        <w:rPr>
          <w:rFonts w:cs="Arial"/>
          <w:bCs/>
          <w:sz w:val="22"/>
          <w:szCs w:val="22"/>
          <w:lang w:val="pl-PL"/>
        </w:rPr>
        <w:t>cia stosownych czynno</w:t>
      </w:r>
      <w:r w:rsidRPr="00E5789B">
        <w:rPr>
          <w:rFonts w:cs="Arial" w:hint="eastAsia"/>
          <w:bCs/>
          <w:sz w:val="22"/>
          <w:szCs w:val="22"/>
          <w:lang w:val="pl-PL"/>
        </w:rPr>
        <w:t>ś</w:t>
      </w:r>
      <w:r w:rsidRPr="00E5789B">
        <w:rPr>
          <w:rFonts w:cs="Arial"/>
          <w:bCs/>
          <w:sz w:val="22"/>
          <w:szCs w:val="22"/>
          <w:lang w:val="pl-PL"/>
        </w:rPr>
        <w:t>ci w sieci w celu umo</w:t>
      </w:r>
      <w:r w:rsidRPr="00E5789B">
        <w:rPr>
          <w:rFonts w:cs="Arial" w:hint="eastAsia"/>
          <w:bCs/>
          <w:sz w:val="22"/>
          <w:szCs w:val="22"/>
          <w:lang w:val="pl-PL"/>
        </w:rPr>
        <w:t>ż</w:t>
      </w:r>
      <w:r w:rsidRPr="00E5789B">
        <w:rPr>
          <w:rFonts w:cs="Arial"/>
          <w:bCs/>
          <w:sz w:val="22"/>
          <w:szCs w:val="22"/>
          <w:lang w:val="pl-PL"/>
        </w:rPr>
        <w:t xml:space="preserve">liwienia bezpiecznego wykonania przez </w:t>
      </w:r>
      <w:r w:rsidRPr="000C32B1">
        <w:rPr>
          <w:b/>
          <w:sz w:val="22"/>
          <w:lang w:val="pl-PL"/>
        </w:rPr>
        <w:t>Odbiorcę</w:t>
      </w:r>
      <w:r w:rsidRPr="00E5789B">
        <w:rPr>
          <w:rFonts w:cs="Arial"/>
          <w:bCs/>
          <w:sz w:val="22"/>
          <w:szCs w:val="22"/>
          <w:lang w:val="pl-PL"/>
        </w:rPr>
        <w:t xml:space="preserve"> lub inny podmiot prac w obszarze oddzia</w:t>
      </w:r>
      <w:r w:rsidRPr="00E5789B">
        <w:rPr>
          <w:rFonts w:cs="Arial" w:hint="eastAsia"/>
          <w:bCs/>
          <w:sz w:val="22"/>
          <w:szCs w:val="22"/>
          <w:lang w:val="pl-PL"/>
        </w:rPr>
        <w:t>ł</w:t>
      </w:r>
      <w:r w:rsidRPr="00E5789B">
        <w:rPr>
          <w:rFonts w:cs="Arial"/>
          <w:bCs/>
          <w:sz w:val="22"/>
          <w:szCs w:val="22"/>
          <w:lang w:val="pl-PL"/>
        </w:rPr>
        <w:t>ywania tej sieci,</w:t>
      </w:r>
    </w:p>
    <w:p w14:paraId="05463231" w14:textId="77777777" w:rsidR="005F12A1" w:rsidRPr="00095B42" w:rsidRDefault="005F12A1" w:rsidP="001C7EB2">
      <w:pPr>
        <w:pStyle w:val="Tekstpodstawowy"/>
        <w:widowControl w:val="0"/>
        <w:numPr>
          <w:ilvl w:val="0"/>
          <w:numId w:val="44"/>
        </w:numPr>
        <w:tabs>
          <w:tab w:val="clear" w:pos="4536"/>
          <w:tab w:val="left" w:pos="284"/>
          <w:tab w:val="left" w:pos="993"/>
        </w:tabs>
        <w:spacing w:before="60" w:after="60"/>
        <w:ind w:left="993"/>
        <w:rPr>
          <w:rFonts w:cs="Arial"/>
          <w:bCs/>
          <w:sz w:val="22"/>
          <w:szCs w:val="22"/>
          <w:lang w:val="pl-PL"/>
        </w:rPr>
      </w:pPr>
      <w:r w:rsidRPr="00095B42">
        <w:rPr>
          <w:rFonts w:cs="Arial"/>
          <w:bCs/>
          <w:sz w:val="22"/>
          <w:szCs w:val="22"/>
          <w:lang w:val="pl-PL"/>
        </w:rPr>
        <w:t>uniemo</w:t>
      </w:r>
      <w:r w:rsidRPr="00095B42">
        <w:rPr>
          <w:rFonts w:cs="Arial" w:hint="eastAsia"/>
          <w:bCs/>
          <w:sz w:val="22"/>
          <w:szCs w:val="22"/>
          <w:lang w:val="pl-PL"/>
        </w:rPr>
        <w:t>ż</w:t>
      </w:r>
      <w:r w:rsidRPr="00095B42">
        <w:rPr>
          <w:rFonts w:cs="Arial"/>
          <w:bCs/>
          <w:sz w:val="22"/>
          <w:szCs w:val="22"/>
          <w:lang w:val="pl-PL"/>
        </w:rPr>
        <w:t>liwienie wykonania dodatkowej ekspertyzy badanego uk</w:t>
      </w:r>
      <w:r w:rsidRPr="00095B42">
        <w:rPr>
          <w:rFonts w:cs="Arial" w:hint="eastAsia"/>
          <w:bCs/>
          <w:sz w:val="22"/>
          <w:szCs w:val="22"/>
          <w:lang w:val="pl-PL"/>
        </w:rPr>
        <w:t>ł</w:t>
      </w:r>
      <w:r w:rsidRPr="00095B42">
        <w:rPr>
          <w:rFonts w:cs="Arial"/>
          <w:bCs/>
          <w:sz w:val="22"/>
          <w:szCs w:val="22"/>
          <w:lang w:val="pl-PL"/>
        </w:rPr>
        <w:t xml:space="preserve">adu pomiarowo-rozliczeniowego, na wniosek </w:t>
      </w:r>
      <w:r w:rsidRPr="000C32B1">
        <w:rPr>
          <w:b/>
          <w:sz w:val="22"/>
          <w:lang w:val="pl-PL"/>
        </w:rPr>
        <w:t>Odbiorcy</w:t>
      </w:r>
      <w:r w:rsidRPr="00095B42">
        <w:rPr>
          <w:rFonts w:cs="Arial"/>
          <w:bCs/>
          <w:sz w:val="22"/>
          <w:szCs w:val="22"/>
          <w:lang w:val="pl-PL"/>
        </w:rPr>
        <w:t xml:space="preserve"> z</w:t>
      </w:r>
      <w:r w:rsidRPr="00095B42">
        <w:rPr>
          <w:rFonts w:cs="Arial" w:hint="eastAsia"/>
          <w:bCs/>
          <w:sz w:val="22"/>
          <w:szCs w:val="22"/>
          <w:lang w:val="pl-PL"/>
        </w:rPr>
        <w:t>ł</w:t>
      </w:r>
      <w:r w:rsidRPr="00095B42">
        <w:rPr>
          <w:rFonts w:cs="Arial"/>
          <w:bCs/>
          <w:sz w:val="22"/>
          <w:szCs w:val="22"/>
          <w:lang w:val="pl-PL"/>
        </w:rPr>
        <w:t>o</w:t>
      </w:r>
      <w:r w:rsidRPr="00095B42">
        <w:rPr>
          <w:rFonts w:cs="Arial" w:hint="eastAsia"/>
          <w:bCs/>
          <w:sz w:val="22"/>
          <w:szCs w:val="22"/>
          <w:lang w:val="pl-PL"/>
        </w:rPr>
        <w:t>ż</w:t>
      </w:r>
      <w:r w:rsidRPr="00095B42">
        <w:rPr>
          <w:rFonts w:cs="Arial"/>
          <w:bCs/>
          <w:sz w:val="22"/>
          <w:szCs w:val="22"/>
          <w:lang w:val="pl-PL"/>
        </w:rPr>
        <w:t>ony w ci</w:t>
      </w:r>
      <w:r w:rsidRPr="00095B42">
        <w:rPr>
          <w:rFonts w:cs="Arial" w:hint="eastAsia"/>
          <w:bCs/>
          <w:sz w:val="22"/>
          <w:szCs w:val="22"/>
          <w:lang w:val="pl-PL"/>
        </w:rPr>
        <w:t>ą</w:t>
      </w:r>
      <w:r w:rsidRPr="00095B42">
        <w:rPr>
          <w:rFonts w:cs="Arial"/>
          <w:bCs/>
          <w:sz w:val="22"/>
          <w:szCs w:val="22"/>
          <w:lang w:val="pl-PL"/>
        </w:rPr>
        <w:t xml:space="preserve">gu </w:t>
      </w:r>
      <w:r w:rsidR="00F13CDA">
        <w:rPr>
          <w:rFonts w:cs="Arial"/>
          <w:bCs/>
          <w:sz w:val="22"/>
          <w:szCs w:val="22"/>
          <w:lang w:val="pl-PL"/>
        </w:rPr>
        <w:t>trzydziestu (</w:t>
      </w:r>
      <w:r w:rsidRPr="00095B42">
        <w:rPr>
          <w:rFonts w:cs="Arial"/>
          <w:bCs/>
          <w:sz w:val="22"/>
          <w:szCs w:val="22"/>
          <w:lang w:val="pl-PL"/>
        </w:rPr>
        <w:t>30</w:t>
      </w:r>
      <w:r w:rsidR="00F13CDA">
        <w:rPr>
          <w:rFonts w:cs="Arial"/>
          <w:bCs/>
          <w:sz w:val="22"/>
          <w:szCs w:val="22"/>
          <w:lang w:val="pl-PL"/>
        </w:rPr>
        <w:t>)</w:t>
      </w:r>
      <w:r w:rsidRPr="00095B42">
        <w:rPr>
          <w:rFonts w:cs="Arial"/>
          <w:bCs/>
          <w:sz w:val="22"/>
          <w:szCs w:val="22"/>
          <w:lang w:val="pl-PL"/>
        </w:rPr>
        <w:t xml:space="preserve"> dni od dnia otrzymania wyniku badania laboratoryjnego.</w:t>
      </w:r>
    </w:p>
    <w:p w14:paraId="7100484E" w14:textId="77777777" w:rsidR="005F12A1" w:rsidRPr="00095B42" w:rsidRDefault="005F12A1" w:rsidP="00BC52F5">
      <w:pPr>
        <w:pStyle w:val="Tekstpodstawowy"/>
        <w:widowControl w:val="0"/>
        <w:tabs>
          <w:tab w:val="left" w:pos="284"/>
        </w:tabs>
        <w:spacing w:before="60" w:after="60"/>
        <w:ind w:left="426"/>
        <w:rPr>
          <w:rFonts w:cs="Arial"/>
          <w:bCs/>
          <w:sz w:val="22"/>
          <w:szCs w:val="22"/>
          <w:lang w:val="pl-PL"/>
        </w:rPr>
      </w:pPr>
      <w:r w:rsidRPr="00095B42">
        <w:rPr>
          <w:rFonts w:cs="Arial"/>
          <w:bCs/>
          <w:sz w:val="22"/>
          <w:szCs w:val="22"/>
          <w:lang w:val="pl-PL"/>
        </w:rPr>
        <w:t>3) W wysoko</w:t>
      </w:r>
      <w:r w:rsidRPr="00095B42">
        <w:rPr>
          <w:rFonts w:cs="Arial" w:hint="eastAsia"/>
          <w:bCs/>
          <w:sz w:val="22"/>
          <w:szCs w:val="22"/>
          <w:lang w:val="pl-PL"/>
        </w:rPr>
        <w:t>ś</w:t>
      </w:r>
      <w:r w:rsidRPr="00095B42">
        <w:rPr>
          <w:rFonts w:cs="Arial"/>
          <w:bCs/>
          <w:sz w:val="22"/>
          <w:szCs w:val="22"/>
          <w:lang w:val="pl-PL"/>
        </w:rPr>
        <w:t>ci 1/250 przeci</w:t>
      </w:r>
      <w:r w:rsidRPr="00095B42">
        <w:rPr>
          <w:rFonts w:cs="Arial" w:hint="eastAsia"/>
          <w:bCs/>
          <w:sz w:val="22"/>
          <w:szCs w:val="22"/>
          <w:lang w:val="pl-PL"/>
        </w:rPr>
        <w:t>ę</w:t>
      </w:r>
      <w:r w:rsidRPr="00095B42">
        <w:rPr>
          <w:rFonts w:cs="Arial"/>
          <w:bCs/>
          <w:sz w:val="22"/>
          <w:szCs w:val="22"/>
          <w:lang w:val="pl-PL"/>
        </w:rPr>
        <w:t>tnego wynagrodzenia za:</w:t>
      </w:r>
    </w:p>
    <w:p w14:paraId="32E2D59E" w14:textId="77777777" w:rsidR="005F12A1" w:rsidRPr="00E5789B" w:rsidRDefault="005F12A1" w:rsidP="001C7EB2">
      <w:pPr>
        <w:pStyle w:val="Tekstpodstawowy"/>
        <w:widowControl w:val="0"/>
        <w:numPr>
          <w:ilvl w:val="0"/>
          <w:numId w:val="45"/>
        </w:numPr>
        <w:tabs>
          <w:tab w:val="clear" w:pos="4536"/>
          <w:tab w:val="left" w:pos="284"/>
          <w:tab w:val="left" w:pos="993"/>
        </w:tabs>
        <w:spacing w:before="60" w:after="60"/>
        <w:ind w:left="993"/>
        <w:rPr>
          <w:rFonts w:cs="Arial"/>
          <w:bCs/>
          <w:sz w:val="22"/>
          <w:szCs w:val="22"/>
          <w:lang w:val="pl-PL"/>
        </w:rPr>
      </w:pPr>
      <w:r w:rsidRPr="00095B42">
        <w:rPr>
          <w:rFonts w:cs="Arial"/>
          <w:bCs/>
          <w:sz w:val="22"/>
          <w:szCs w:val="22"/>
          <w:lang w:val="pl-PL"/>
        </w:rPr>
        <w:t>przed</w:t>
      </w:r>
      <w:r w:rsidRPr="00095B42">
        <w:rPr>
          <w:rFonts w:cs="Arial" w:hint="eastAsia"/>
          <w:bCs/>
          <w:sz w:val="22"/>
          <w:szCs w:val="22"/>
          <w:lang w:val="pl-PL"/>
        </w:rPr>
        <w:t>ł</w:t>
      </w:r>
      <w:r w:rsidRPr="00095B42">
        <w:rPr>
          <w:rFonts w:cs="Arial"/>
          <w:bCs/>
          <w:sz w:val="22"/>
          <w:szCs w:val="22"/>
          <w:lang w:val="pl-PL"/>
        </w:rPr>
        <w:t>u</w:t>
      </w:r>
      <w:r w:rsidRPr="00095B42">
        <w:rPr>
          <w:rFonts w:cs="Arial" w:hint="eastAsia"/>
          <w:bCs/>
          <w:sz w:val="22"/>
          <w:szCs w:val="22"/>
          <w:lang w:val="pl-PL"/>
        </w:rPr>
        <w:t>ż</w:t>
      </w:r>
      <w:r w:rsidRPr="00095B42">
        <w:rPr>
          <w:rFonts w:cs="Arial"/>
          <w:bCs/>
          <w:sz w:val="22"/>
          <w:szCs w:val="22"/>
          <w:lang w:val="pl-PL"/>
        </w:rPr>
        <w:t xml:space="preserve">enie </w:t>
      </w:r>
      <w:proofErr w:type="spellStart"/>
      <w:r w:rsidR="002C2564">
        <w:rPr>
          <w:rFonts w:cs="Arial"/>
          <w:bCs/>
          <w:sz w:val="22"/>
          <w:szCs w:val="22"/>
          <w:lang w:val="pl-PL"/>
        </w:rPr>
        <w:t>czternasto</w:t>
      </w:r>
      <w:proofErr w:type="spellEnd"/>
      <w:r w:rsidR="002C2564">
        <w:rPr>
          <w:rFonts w:cs="Arial"/>
          <w:bCs/>
          <w:sz w:val="22"/>
          <w:szCs w:val="22"/>
          <w:lang w:val="pl-PL"/>
        </w:rPr>
        <w:t xml:space="preserve"> (</w:t>
      </w:r>
      <w:r w:rsidRPr="00095B42">
        <w:rPr>
          <w:rFonts w:cs="Arial"/>
          <w:bCs/>
          <w:sz w:val="22"/>
          <w:szCs w:val="22"/>
          <w:lang w:val="pl-PL"/>
        </w:rPr>
        <w:t>14</w:t>
      </w:r>
      <w:r w:rsidR="002C2564">
        <w:rPr>
          <w:rFonts w:cs="Arial"/>
          <w:bCs/>
          <w:sz w:val="22"/>
          <w:szCs w:val="22"/>
          <w:lang w:val="pl-PL"/>
        </w:rPr>
        <w:t>)</w:t>
      </w:r>
      <w:r w:rsidRPr="00095B42">
        <w:rPr>
          <w:rFonts w:cs="Arial"/>
          <w:bCs/>
          <w:sz w:val="22"/>
          <w:szCs w:val="22"/>
          <w:lang w:val="pl-PL"/>
        </w:rPr>
        <w:t xml:space="preserve"> </w:t>
      </w:r>
      <w:r w:rsidRPr="00E5789B">
        <w:rPr>
          <w:rFonts w:cs="Arial"/>
          <w:bCs/>
          <w:sz w:val="22"/>
          <w:szCs w:val="22"/>
          <w:lang w:val="pl-PL"/>
        </w:rPr>
        <w:t xml:space="preserve">dniowego terminu rozpatrzenia wniosku lub reklamacji </w:t>
      </w:r>
      <w:r w:rsidRPr="000C32B1">
        <w:rPr>
          <w:b/>
          <w:sz w:val="22"/>
          <w:lang w:val="pl-PL"/>
        </w:rPr>
        <w:t>Odbiorcy</w:t>
      </w:r>
      <w:r w:rsidRPr="00E5789B">
        <w:rPr>
          <w:rFonts w:cs="Arial"/>
          <w:bCs/>
          <w:sz w:val="22"/>
          <w:szCs w:val="22"/>
          <w:lang w:val="pl-PL"/>
        </w:rPr>
        <w:t xml:space="preserve"> w</w:t>
      </w:r>
      <w:r w:rsidR="008D2960">
        <w:rPr>
          <w:rFonts w:cs="Arial"/>
          <w:bCs/>
          <w:sz w:val="22"/>
          <w:szCs w:val="22"/>
          <w:lang w:val="pl-PL"/>
        </w:rPr>
        <w:t> </w:t>
      </w:r>
      <w:r w:rsidRPr="00E5789B">
        <w:rPr>
          <w:rFonts w:cs="Arial"/>
          <w:bCs/>
          <w:sz w:val="22"/>
          <w:szCs w:val="22"/>
          <w:lang w:val="pl-PL"/>
        </w:rPr>
        <w:t>sprawie zasad rozlicze</w:t>
      </w:r>
      <w:r w:rsidRPr="00E5789B">
        <w:rPr>
          <w:rFonts w:cs="Arial" w:hint="eastAsia"/>
          <w:bCs/>
          <w:sz w:val="22"/>
          <w:szCs w:val="22"/>
          <w:lang w:val="pl-PL"/>
        </w:rPr>
        <w:t>ń</w:t>
      </w:r>
      <w:r w:rsidRPr="00E5789B">
        <w:rPr>
          <w:rFonts w:cs="Arial"/>
          <w:bCs/>
          <w:sz w:val="22"/>
          <w:szCs w:val="22"/>
          <w:lang w:val="pl-PL"/>
        </w:rPr>
        <w:t xml:space="preserve"> i udzielania odpowiedzi, za ka</w:t>
      </w:r>
      <w:r w:rsidRPr="00E5789B">
        <w:rPr>
          <w:rFonts w:cs="Arial" w:hint="eastAsia"/>
          <w:bCs/>
          <w:sz w:val="22"/>
          <w:szCs w:val="22"/>
          <w:lang w:val="pl-PL"/>
        </w:rPr>
        <w:t>ż</w:t>
      </w:r>
      <w:r w:rsidRPr="00E5789B">
        <w:rPr>
          <w:rFonts w:cs="Arial"/>
          <w:bCs/>
          <w:sz w:val="22"/>
          <w:szCs w:val="22"/>
          <w:lang w:val="pl-PL"/>
        </w:rPr>
        <w:t>dy dzie</w:t>
      </w:r>
      <w:r w:rsidRPr="00E5789B">
        <w:rPr>
          <w:rFonts w:cs="Arial" w:hint="eastAsia"/>
          <w:bCs/>
          <w:sz w:val="22"/>
          <w:szCs w:val="22"/>
          <w:lang w:val="pl-PL"/>
        </w:rPr>
        <w:t>ń</w:t>
      </w:r>
      <w:r w:rsidRPr="00E5789B">
        <w:rPr>
          <w:rFonts w:cs="Arial"/>
          <w:bCs/>
          <w:sz w:val="22"/>
          <w:szCs w:val="22"/>
          <w:lang w:val="pl-PL"/>
        </w:rPr>
        <w:t xml:space="preserve"> zw</w:t>
      </w:r>
      <w:r w:rsidRPr="00E5789B">
        <w:rPr>
          <w:rFonts w:cs="Arial" w:hint="eastAsia"/>
          <w:bCs/>
          <w:sz w:val="22"/>
          <w:szCs w:val="22"/>
          <w:lang w:val="pl-PL"/>
        </w:rPr>
        <w:t>ł</w:t>
      </w:r>
      <w:r w:rsidRPr="00E5789B">
        <w:rPr>
          <w:rFonts w:cs="Arial"/>
          <w:bCs/>
          <w:sz w:val="22"/>
          <w:szCs w:val="22"/>
          <w:lang w:val="pl-PL"/>
        </w:rPr>
        <w:t>oki,</w:t>
      </w:r>
    </w:p>
    <w:p w14:paraId="4329DCD9" w14:textId="77777777" w:rsidR="005F12A1" w:rsidRPr="00095B42" w:rsidRDefault="005F12A1" w:rsidP="001C7EB2">
      <w:pPr>
        <w:pStyle w:val="Tekstpodstawowy"/>
        <w:widowControl w:val="0"/>
        <w:numPr>
          <w:ilvl w:val="0"/>
          <w:numId w:val="45"/>
        </w:numPr>
        <w:tabs>
          <w:tab w:val="clear" w:pos="4536"/>
          <w:tab w:val="left" w:pos="284"/>
          <w:tab w:val="left" w:pos="993"/>
        </w:tabs>
        <w:spacing w:before="60" w:after="60"/>
        <w:ind w:left="993"/>
        <w:rPr>
          <w:rFonts w:cs="Arial"/>
          <w:bCs/>
          <w:sz w:val="22"/>
          <w:szCs w:val="22"/>
          <w:lang w:val="pl-PL"/>
        </w:rPr>
      </w:pPr>
      <w:r w:rsidRPr="00E5789B">
        <w:rPr>
          <w:rFonts w:cs="Arial"/>
          <w:bCs/>
          <w:sz w:val="22"/>
          <w:szCs w:val="22"/>
          <w:lang w:val="pl-PL"/>
        </w:rPr>
        <w:t>za przed</w:t>
      </w:r>
      <w:r w:rsidRPr="00E5789B">
        <w:rPr>
          <w:rFonts w:cs="Arial" w:hint="eastAsia"/>
          <w:bCs/>
          <w:sz w:val="22"/>
          <w:szCs w:val="22"/>
          <w:lang w:val="pl-PL"/>
        </w:rPr>
        <w:t>ł</w:t>
      </w:r>
      <w:r w:rsidRPr="00E5789B">
        <w:rPr>
          <w:rFonts w:cs="Arial"/>
          <w:bCs/>
          <w:sz w:val="22"/>
          <w:szCs w:val="22"/>
          <w:lang w:val="pl-PL"/>
        </w:rPr>
        <w:t>u</w:t>
      </w:r>
      <w:r w:rsidRPr="00E5789B">
        <w:rPr>
          <w:rFonts w:cs="Arial" w:hint="eastAsia"/>
          <w:bCs/>
          <w:sz w:val="22"/>
          <w:szCs w:val="22"/>
          <w:lang w:val="pl-PL"/>
        </w:rPr>
        <w:t>ż</w:t>
      </w:r>
      <w:r w:rsidRPr="00E5789B">
        <w:rPr>
          <w:rFonts w:cs="Arial"/>
          <w:bCs/>
          <w:sz w:val="22"/>
          <w:szCs w:val="22"/>
          <w:lang w:val="pl-PL"/>
        </w:rPr>
        <w:t xml:space="preserve">enie </w:t>
      </w:r>
      <w:proofErr w:type="spellStart"/>
      <w:r w:rsidR="00124D57">
        <w:rPr>
          <w:rFonts w:cs="Arial"/>
          <w:bCs/>
          <w:sz w:val="22"/>
          <w:szCs w:val="22"/>
          <w:lang w:val="pl-PL"/>
        </w:rPr>
        <w:t>czternasto</w:t>
      </w:r>
      <w:proofErr w:type="spellEnd"/>
      <w:r w:rsidR="00124D57">
        <w:rPr>
          <w:rFonts w:cs="Arial"/>
          <w:bCs/>
          <w:sz w:val="22"/>
          <w:szCs w:val="22"/>
          <w:lang w:val="pl-PL"/>
        </w:rPr>
        <w:t xml:space="preserve"> (</w:t>
      </w:r>
      <w:r w:rsidRPr="00E5789B">
        <w:rPr>
          <w:rFonts w:cs="Arial"/>
          <w:bCs/>
          <w:sz w:val="22"/>
          <w:szCs w:val="22"/>
          <w:lang w:val="pl-PL"/>
        </w:rPr>
        <w:t>14</w:t>
      </w:r>
      <w:r w:rsidR="00124D57">
        <w:rPr>
          <w:rFonts w:cs="Arial"/>
          <w:bCs/>
          <w:sz w:val="22"/>
          <w:szCs w:val="22"/>
          <w:lang w:val="pl-PL"/>
        </w:rPr>
        <w:t>)</w:t>
      </w:r>
      <w:r w:rsidR="00124D57" w:rsidRPr="00095B42">
        <w:rPr>
          <w:rFonts w:cs="Arial"/>
          <w:bCs/>
          <w:sz w:val="22"/>
          <w:szCs w:val="22"/>
          <w:lang w:val="pl-PL"/>
        </w:rPr>
        <w:t xml:space="preserve"> </w:t>
      </w:r>
      <w:r w:rsidRPr="00E5789B">
        <w:rPr>
          <w:rFonts w:cs="Arial"/>
          <w:bCs/>
          <w:sz w:val="22"/>
          <w:szCs w:val="22"/>
          <w:lang w:val="pl-PL"/>
        </w:rPr>
        <w:t xml:space="preserve">dniowego </w:t>
      </w:r>
      <w:r w:rsidRPr="00095B42">
        <w:rPr>
          <w:rFonts w:cs="Arial"/>
          <w:bCs/>
          <w:sz w:val="22"/>
          <w:szCs w:val="22"/>
          <w:lang w:val="pl-PL"/>
        </w:rPr>
        <w:t>terminu sprawdzenia prawid</w:t>
      </w:r>
      <w:r w:rsidRPr="00095B42">
        <w:rPr>
          <w:rFonts w:cs="Arial" w:hint="eastAsia"/>
          <w:bCs/>
          <w:sz w:val="22"/>
          <w:szCs w:val="22"/>
          <w:lang w:val="pl-PL"/>
        </w:rPr>
        <w:t>ł</w:t>
      </w:r>
      <w:r w:rsidRPr="00095B42">
        <w:rPr>
          <w:rFonts w:cs="Arial"/>
          <w:bCs/>
          <w:sz w:val="22"/>
          <w:szCs w:val="22"/>
          <w:lang w:val="pl-PL"/>
        </w:rPr>
        <w:t>owo</w:t>
      </w:r>
      <w:r w:rsidRPr="00095B42">
        <w:rPr>
          <w:rFonts w:cs="Arial" w:hint="eastAsia"/>
          <w:bCs/>
          <w:sz w:val="22"/>
          <w:szCs w:val="22"/>
          <w:lang w:val="pl-PL"/>
        </w:rPr>
        <w:t>ś</w:t>
      </w:r>
      <w:r w:rsidRPr="00095B42">
        <w:rPr>
          <w:rFonts w:cs="Arial"/>
          <w:bCs/>
          <w:sz w:val="22"/>
          <w:szCs w:val="22"/>
          <w:lang w:val="pl-PL"/>
        </w:rPr>
        <w:t>ci dzia</w:t>
      </w:r>
      <w:r w:rsidRPr="00095B42">
        <w:rPr>
          <w:rFonts w:cs="Arial" w:hint="eastAsia"/>
          <w:bCs/>
          <w:sz w:val="22"/>
          <w:szCs w:val="22"/>
          <w:lang w:val="pl-PL"/>
        </w:rPr>
        <w:t>ł</w:t>
      </w:r>
      <w:r w:rsidRPr="00095B42">
        <w:rPr>
          <w:rFonts w:cs="Arial"/>
          <w:bCs/>
          <w:sz w:val="22"/>
          <w:szCs w:val="22"/>
          <w:lang w:val="pl-PL"/>
        </w:rPr>
        <w:t>ania uk</w:t>
      </w:r>
      <w:r w:rsidRPr="00095B42">
        <w:rPr>
          <w:rFonts w:cs="Arial" w:hint="eastAsia"/>
          <w:bCs/>
          <w:sz w:val="22"/>
          <w:szCs w:val="22"/>
          <w:lang w:val="pl-PL"/>
        </w:rPr>
        <w:t>ł</w:t>
      </w:r>
      <w:r w:rsidRPr="00095B42">
        <w:rPr>
          <w:rFonts w:cs="Arial"/>
          <w:bCs/>
          <w:sz w:val="22"/>
          <w:szCs w:val="22"/>
          <w:lang w:val="pl-PL"/>
        </w:rPr>
        <w:t xml:space="preserve">adu pomiarowo-rozliczeniowego lub </w:t>
      </w:r>
      <w:proofErr w:type="spellStart"/>
      <w:r w:rsidR="002C2564">
        <w:rPr>
          <w:rFonts w:cs="Arial"/>
          <w:bCs/>
          <w:sz w:val="22"/>
          <w:szCs w:val="22"/>
          <w:lang w:val="pl-PL"/>
        </w:rPr>
        <w:t>czternasto</w:t>
      </w:r>
      <w:proofErr w:type="spellEnd"/>
      <w:r w:rsidR="002C2564">
        <w:rPr>
          <w:rFonts w:cs="Arial"/>
          <w:bCs/>
          <w:sz w:val="22"/>
          <w:szCs w:val="22"/>
          <w:lang w:val="pl-PL"/>
        </w:rPr>
        <w:t xml:space="preserve"> (</w:t>
      </w:r>
      <w:r w:rsidRPr="00095B42">
        <w:rPr>
          <w:rFonts w:cs="Arial"/>
          <w:bCs/>
          <w:sz w:val="22"/>
          <w:szCs w:val="22"/>
          <w:lang w:val="pl-PL"/>
        </w:rPr>
        <w:t>14</w:t>
      </w:r>
      <w:r w:rsidR="002C2564">
        <w:rPr>
          <w:rFonts w:cs="Arial"/>
          <w:bCs/>
          <w:sz w:val="22"/>
          <w:szCs w:val="22"/>
          <w:lang w:val="pl-PL"/>
        </w:rPr>
        <w:t>)</w:t>
      </w:r>
      <w:r w:rsidRPr="00095B42">
        <w:rPr>
          <w:rFonts w:cs="Arial"/>
          <w:bCs/>
          <w:sz w:val="22"/>
          <w:szCs w:val="22"/>
          <w:lang w:val="pl-PL"/>
        </w:rPr>
        <w:t xml:space="preserve"> dniowego terminu laboratoryjnego sprawdzenia prawid</w:t>
      </w:r>
      <w:r w:rsidRPr="00095B42">
        <w:rPr>
          <w:rFonts w:cs="Arial" w:hint="eastAsia"/>
          <w:bCs/>
          <w:sz w:val="22"/>
          <w:szCs w:val="22"/>
          <w:lang w:val="pl-PL"/>
        </w:rPr>
        <w:t>ł</w:t>
      </w:r>
      <w:r w:rsidRPr="00095B42">
        <w:rPr>
          <w:rFonts w:cs="Arial"/>
          <w:bCs/>
          <w:sz w:val="22"/>
          <w:szCs w:val="22"/>
          <w:lang w:val="pl-PL"/>
        </w:rPr>
        <w:t>owo</w:t>
      </w:r>
      <w:r w:rsidRPr="00095B42">
        <w:rPr>
          <w:rFonts w:cs="Arial" w:hint="eastAsia"/>
          <w:bCs/>
          <w:sz w:val="22"/>
          <w:szCs w:val="22"/>
          <w:lang w:val="pl-PL"/>
        </w:rPr>
        <w:t>ś</w:t>
      </w:r>
      <w:r w:rsidRPr="00095B42">
        <w:rPr>
          <w:rFonts w:cs="Arial"/>
          <w:bCs/>
          <w:sz w:val="22"/>
          <w:szCs w:val="22"/>
          <w:lang w:val="pl-PL"/>
        </w:rPr>
        <w:t>ci dzia</w:t>
      </w:r>
      <w:r w:rsidRPr="00095B42">
        <w:rPr>
          <w:rFonts w:cs="Arial" w:hint="eastAsia"/>
          <w:bCs/>
          <w:sz w:val="22"/>
          <w:szCs w:val="22"/>
          <w:lang w:val="pl-PL"/>
        </w:rPr>
        <w:t>ł</w:t>
      </w:r>
      <w:r w:rsidRPr="00095B42">
        <w:rPr>
          <w:rFonts w:cs="Arial"/>
          <w:bCs/>
          <w:sz w:val="22"/>
          <w:szCs w:val="22"/>
          <w:lang w:val="pl-PL"/>
        </w:rPr>
        <w:t>ania uk</w:t>
      </w:r>
      <w:r w:rsidRPr="00095B42">
        <w:rPr>
          <w:rFonts w:cs="Arial" w:hint="eastAsia"/>
          <w:bCs/>
          <w:sz w:val="22"/>
          <w:szCs w:val="22"/>
          <w:lang w:val="pl-PL"/>
        </w:rPr>
        <w:t>ł</w:t>
      </w:r>
      <w:r w:rsidRPr="00095B42">
        <w:rPr>
          <w:rFonts w:cs="Arial"/>
          <w:bCs/>
          <w:sz w:val="22"/>
          <w:szCs w:val="22"/>
          <w:lang w:val="pl-PL"/>
        </w:rPr>
        <w:t>adu pomiarowo-rozliczeniowego, za ka</w:t>
      </w:r>
      <w:r w:rsidRPr="00095B42">
        <w:rPr>
          <w:rFonts w:cs="Arial" w:hint="eastAsia"/>
          <w:bCs/>
          <w:sz w:val="22"/>
          <w:szCs w:val="22"/>
          <w:lang w:val="pl-PL"/>
        </w:rPr>
        <w:t>ż</w:t>
      </w:r>
      <w:r w:rsidRPr="00095B42">
        <w:rPr>
          <w:rFonts w:cs="Arial"/>
          <w:bCs/>
          <w:sz w:val="22"/>
          <w:szCs w:val="22"/>
          <w:lang w:val="pl-PL"/>
        </w:rPr>
        <w:t>dy dzie</w:t>
      </w:r>
      <w:r w:rsidRPr="00095B42">
        <w:rPr>
          <w:rFonts w:cs="Arial" w:hint="eastAsia"/>
          <w:bCs/>
          <w:sz w:val="22"/>
          <w:szCs w:val="22"/>
          <w:lang w:val="pl-PL"/>
        </w:rPr>
        <w:t>ń</w:t>
      </w:r>
      <w:r w:rsidRPr="00095B42">
        <w:rPr>
          <w:rFonts w:cs="Arial"/>
          <w:bCs/>
          <w:sz w:val="22"/>
          <w:szCs w:val="22"/>
          <w:lang w:val="pl-PL"/>
        </w:rPr>
        <w:t xml:space="preserve"> zw</w:t>
      </w:r>
      <w:r w:rsidRPr="00095B42">
        <w:rPr>
          <w:rFonts w:cs="Arial" w:hint="eastAsia"/>
          <w:bCs/>
          <w:sz w:val="22"/>
          <w:szCs w:val="22"/>
          <w:lang w:val="pl-PL"/>
        </w:rPr>
        <w:t>ł</w:t>
      </w:r>
      <w:r w:rsidRPr="00095B42">
        <w:rPr>
          <w:rFonts w:cs="Arial"/>
          <w:bCs/>
          <w:sz w:val="22"/>
          <w:szCs w:val="22"/>
          <w:lang w:val="pl-PL"/>
        </w:rPr>
        <w:t>oki.</w:t>
      </w:r>
    </w:p>
    <w:p w14:paraId="0F0453C5" w14:textId="77777777" w:rsidR="00DA200B" w:rsidRDefault="00DA200B" w:rsidP="003754D0">
      <w:pPr>
        <w:pStyle w:val="Tekstpodstawowy"/>
        <w:spacing w:before="120" w:after="0"/>
        <w:jc w:val="center"/>
        <w:rPr>
          <w:b/>
          <w:color w:val="auto"/>
          <w:sz w:val="22"/>
          <w:lang w:val="pl-PL"/>
        </w:rPr>
      </w:pPr>
    </w:p>
    <w:p w14:paraId="7EE50E62" w14:textId="77777777" w:rsidR="00F0365D" w:rsidRPr="003754D0" w:rsidRDefault="0033432C" w:rsidP="003754D0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3754D0">
        <w:rPr>
          <w:b/>
          <w:color w:val="auto"/>
          <w:sz w:val="22"/>
          <w:lang w:val="pl-PL"/>
        </w:rPr>
        <w:t>§ 8</w:t>
      </w:r>
    </w:p>
    <w:p w14:paraId="3465CDF9" w14:textId="77777777" w:rsidR="00F0365D" w:rsidRPr="003754D0" w:rsidRDefault="0033432C" w:rsidP="003754D0">
      <w:pPr>
        <w:pStyle w:val="Tekstpodstawowy"/>
        <w:spacing w:before="120" w:after="0"/>
        <w:jc w:val="center"/>
        <w:rPr>
          <w:color w:val="auto"/>
          <w:lang w:val="pl-PL"/>
        </w:rPr>
      </w:pPr>
      <w:r w:rsidRPr="003754D0">
        <w:rPr>
          <w:b/>
          <w:color w:val="auto"/>
          <w:sz w:val="22"/>
          <w:lang w:val="pl-PL"/>
        </w:rPr>
        <w:t>Postanowienia końcowe</w:t>
      </w:r>
    </w:p>
    <w:p w14:paraId="409B9369" w14:textId="77777777" w:rsidR="005F12A1" w:rsidRPr="00653D38" w:rsidRDefault="005F12A1" w:rsidP="00653D38">
      <w:pPr>
        <w:pStyle w:val="Stylwyliczanie"/>
        <w:tabs>
          <w:tab w:val="clear" w:pos="1276"/>
          <w:tab w:val="clear" w:pos="2552"/>
          <w:tab w:val="clear" w:pos="3261"/>
          <w:tab w:val="clear" w:pos="9072"/>
          <w:tab w:val="right" w:pos="9639"/>
        </w:tabs>
        <w:rPr>
          <w:color w:val="auto"/>
          <w:sz w:val="22"/>
          <w:szCs w:val="22"/>
        </w:rPr>
      </w:pPr>
      <w:r w:rsidRPr="00653D38">
        <w:rPr>
          <w:color w:val="auto"/>
          <w:sz w:val="22"/>
          <w:szCs w:val="22"/>
        </w:rPr>
        <w:t xml:space="preserve">Każdorazowa zmiana Taryfy </w:t>
      </w:r>
      <w:r w:rsidR="0033432C" w:rsidRPr="003754D0">
        <w:rPr>
          <w:color w:val="auto"/>
          <w:sz w:val="22"/>
        </w:rPr>
        <w:t>OSD</w:t>
      </w:r>
      <w:r w:rsidRPr="00653D38">
        <w:rPr>
          <w:color w:val="auto"/>
          <w:sz w:val="22"/>
          <w:szCs w:val="22"/>
        </w:rPr>
        <w:t xml:space="preserve">, IRiESD zatwierdzonej przez Prezesa URE lub powszechnie obowiązujących przepisów prawa określających parametry jakościowe energii elektrycznej lub standardy jakościowe obsługi odbiorców będzie powodowała zmianę parametrów jakościowych energii elektrycznej dostarczanej </w:t>
      </w:r>
      <w:r w:rsidR="0033432C" w:rsidRPr="003754D0">
        <w:rPr>
          <w:b/>
          <w:color w:val="auto"/>
          <w:sz w:val="22"/>
        </w:rPr>
        <w:t>Odbiorcy</w:t>
      </w:r>
      <w:r w:rsidRPr="00653D38">
        <w:rPr>
          <w:color w:val="auto"/>
          <w:sz w:val="22"/>
          <w:szCs w:val="22"/>
        </w:rPr>
        <w:t xml:space="preserve"> lub zmianę standardów jakościowych obsługi. Zmiany, o</w:t>
      </w:r>
      <w:r w:rsidR="008D2960">
        <w:rPr>
          <w:color w:val="auto"/>
          <w:sz w:val="22"/>
          <w:szCs w:val="22"/>
        </w:rPr>
        <w:t> </w:t>
      </w:r>
      <w:r w:rsidRPr="00653D38">
        <w:rPr>
          <w:color w:val="auto"/>
          <w:sz w:val="22"/>
          <w:szCs w:val="22"/>
        </w:rPr>
        <w:t xml:space="preserve">których mowa w niniejszym </w:t>
      </w:r>
      <w:r w:rsidR="002054B7">
        <w:rPr>
          <w:color w:val="auto"/>
          <w:sz w:val="22"/>
          <w:szCs w:val="22"/>
        </w:rPr>
        <w:t>paragrafie</w:t>
      </w:r>
      <w:r w:rsidRPr="00653D38">
        <w:rPr>
          <w:color w:val="auto"/>
          <w:sz w:val="22"/>
          <w:szCs w:val="22"/>
        </w:rPr>
        <w:t>, nie stanowią  zmiany WUD.</w:t>
      </w:r>
    </w:p>
    <w:p w14:paraId="1D3C611A" w14:textId="77777777" w:rsidR="008D2960" w:rsidRDefault="008D2960" w:rsidP="008D2960">
      <w:pPr>
        <w:tabs>
          <w:tab w:val="center" w:pos="4536"/>
          <w:tab w:val="right" w:pos="9072"/>
        </w:tabs>
        <w:spacing w:after="120" w:line="264" w:lineRule="auto"/>
        <w:jc w:val="center"/>
        <w:rPr>
          <w:spacing w:val="20"/>
          <w:sz w:val="28"/>
        </w:rPr>
      </w:pPr>
    </w:p>
    <w:p w14:paraId="0E4E9A05" w14:textId="77777777" w:rsidR="00EF125B" w:rsidRDefault="00EF125B" w:rsidP="008D2960">
      <w:pPr>
        <w:tabs>
          <w:tab w:val="center" w:pos="4536"/>
          <w:tab w:val="right" w:pos="9072"/>
        </w:tabs>
        <w:spacing w:after="120" w:line="264" w:lineRule="auto"/>
        <w:jc w:val="center"/>
        <w:rPr>
          <w:b/>
        </w:rPr>
      </w:pPr>
    </w:p>
    <w:p w14:paraId="3065D985" w14:textId="77777777" w:rsidR="008D2960" w:rsidRPr="005E11B3" w:rsidRDefault="008D2960" w:rsidP="008D2960">
      <w:pPr>
        <w:tabs>
          <w:tab w:val="center" w:pos="4536"/>
          <w:tab w:val="right" w:pos="9072"/>
        </w:tabs>
        <w:spacing w:after="120" w:line="264" w:lineRule="auto"/>
        <w:jc w:val="center"/>
        <w:rPr>
          <w:b/>
        </w:rPr>
      </w:pPr>
      <w:r w:rsidRPr="005E11B3">
        <w:rPr>
          <w:b/>
        </w:rPr>
        <w:t>W imieniu i na rzecz: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8D2960" w:rsidRPr="005E11B3" w14:paraId="2E324A15" w14:textId="77777777" w:rsidTr="00153A01">
        <w:trPr>
          <w:jc w:val="center"/>
        </w:trPr>
        <w:tc>
          <w:tcPr>
            <w:tcW w:w="4154" w:type="dxa"/>
          </w:tcPr>
          <w:p w14:paraId="4E568A33" w14:textId="77777777" w:rsidR="008D2960" w:rsidRPr="005E11B3" w:rsidRDefault="008D2960" w:rsidP="00153A01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OSD</w:t>
            </w:r>
          </w:p>
        </w:tc>
        <w:tc>
          <w:tcPr>
            <w:tcW w:w="554" w:type="dxa"/>
          </w:tcPr>
          <w:p w14:paraId="690099EC" w14:textId="77777777" w:rsidR="008D2960" w:rsidRPr="005E11B3" w:rsidRDefault="008D2960" w:rsidP="00153A01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</w:tcPr>
          <w:p w14:paraId="571DD2F1" w14:textId="77777777" w:rsidR="008D2960" w:rsidRPr="005E11B3" w:rsidRDefault="008D2960" w:rsidP="00153A01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Sprzedawca</w:t>
            </w:r>
          </w:p>
        </w:tc>
      </w:tr>
    </w:tbl>
    <w:p w14:paraId="5A50DBFF" w14:textId="77777777" w:rsidR="0074329B" w:rsidRDefault="0074329B" w:rsidP="00C45B93">
      <w:pPr>
        <w:spacing w:line="264" w:lineRule="auto"/>
      </w:pPr>
    </w:p>
    <w:sectPr w:rsidR="0074329B" w:rsidSect="005F345B">
      <w:headerReference w:type="default" r:id="rId13"/>
      <w:footerReference w:type="default" r:id="rId14"/>
      <w:footerReference w:type="first" r:id="rId15"/>
      <w:footnotePr>
        <w:pos w:val="beneathText"/>
      </w:footnotePr>
      <w:endnotePr>
        <w:numFmt w:val="decimal"/>
      </w:endnotePr>
      <w:pgSz w:w="11906" w:h="16838" w:code="9"/>
      <w:pgMar w:top="1418" w:right="1134" w:bottom="1418" w:left="1134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561F2" w14:textId="77777777" w:rsidR="00692269" w:rsidRDefault="00692269">
      <w:r>
        <w:separator/>
      </w:r>
    </w:p>
  </w:endnote>
  <w:endnote w:type="continuationSeparator" w:id="0">
    <w:p w14:paraId="5AAB868C" w14:textId="77777777" w:rsidR="00692269" w:rsidRDefault="00692269">
      <w:r>
        <w:continuationSeparator/>
      </w:r>
    </w:p>
  </w:endnote>
  <w:endnote w:type="continuationNotice" w:id="1">
    <w:p w14:paraId="47E8A5AF" w14:textId="77777777" w:rsidR="00692269" w:rsidRDefault="00692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WEText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C4E36" w14:textId="7806DE45" w:rsidR="00032DF1" w:rsidRPr="00E3454A" w:rsidRDefault="00032DF1" w:rsidP="00E3454A">
    <w:pPr>
      <w:pBdr>
        <w:top w:val="single" w:sz="6" w:space="0" w:color="auto"/>
      </w:pBdr>
      <w:jc w:val="center"/>
      <w:rPr>
        <w:i/>
        <w:sz w:val="20"/>
      </w:rPr>
    </w:pPr>
    <w:r w:rsidRPr="00E3454A">
      <w:rPr>
        <w:i/>
        <w:sz w:val="20"/>
      </w:rPr>
      <w:t xml:space="preserve">Strona </w:t>
    </w:r>
    <w:r w:rsidR="00AE58F3"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PAGE </w:instrText>
    </w:r>
    <w:r w:rsidR="00AE58F3" w:rsidRPr="00E3454A">
      <w:rPr>
        <w:i/>
        <w:sz w:val="20"/>
      </w:rPr>
      <w:fldChar w:fldCharType="separate"/>
    </w:r>
    <w:r w:rsidR="00406E2C">
      <w:rPr>
        <w:i/>
        <w:noProof/>
        <w:sz w:val="20"/>
      </w:rPr>
      <w:t>12</w:t>
    </w:r>
    <w:r w:rsidR="00AE58F3" w:rsidRPr="00E3454A">
      <w:rPr>
        <w:i/>
        <w:sz w:val="20"/>
      </w:rPr>
      <w:fldChar w:fldCharType="end"/>
    </w:r>
    <w:r w:rsidRPr="00E3454A">
      <w:rPr>
        <w:i/>
        <w:sz w:val="20"/>
      </w:rPr>
      <w:t xml:space="preserve"> z </w:t>
    </w:r>
    <w:r w:rsidR="00AE58F3"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NUMPAGES </w:instrText>
    </w:r>
    <w:r w:rsidR="00AE58F3" w:rsidRPr="00E3454A">
      <w:rPr>
        <w:i/>
        <w:sz w:val="20"/>
      </w:rPr>
      <w:fldChar w:fldCharType="separate"/>
    </w:r>
    <w:r w:rsidR="00406E2C">
      <w:rPr>
        <w:i/>
        <w:noProof/>
        <w:sz w:val="20"/>
      </w:rPr>
      <w:t>12</w:t>
    </w:r>
    <w:r w:rsidR="00AE58F3" w:rsidRPr="00E3454A">
      <w:rPr>
        <w:i/>
        <w:sz w:val="20"/>
      </w:rPr>
      <w:fldChar w:fldCharType="end"/>
    </w:r>
  </w:p>
  <w:p w14:paraId="7F615397" w14:textId="77777777" w:rsidR="00032DF1" w:rsidRPr="00E3454A" w:rsidRDefault="00032DF1" w:rsidP="00E3454A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EAF9" w14:textId="3677EA2D" w:rsidR="00032DF1" w:rsidRDefault="00032DF1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="00AE58F3"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="00AE58F3" w:rsidRPr="0024382F">
      <w:rPr>
        <w:i/>
        <w:sz w:val="20"/>
      </w:rPr>
      <w:fldChar w:fldCharType="separate"/>
    </w:r>
    <w:r w:rsidR="00406E2C">
      <w:rPr>
        <w:i/>
        <w:noProof/>
        <w:sz w:val="20"/>
      </w:rPr>
      <w:t>1</w:t>
    </w:r>
    <w:r w:rsidR="00AE58F3"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="00AE58F3"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="00AE58F3" w:rsidRPr="0024382F">
      <w:rPr>
        <w:i/>
        <w:sz w:val="20"/>
      </w:rPr>
      <w:fldChar w:fldCharType="separate"/>
    </w:r>
    <w:r w:rsidR="00406E2C">
      <w:rPr>
        <w:i/>
        <w:noProof/>
        <w:sz w:val="20"/>
      </w:rPr>
      <w:t>12</w:t>
    </w:r>
    <w:r w:rsidR="00AE58F3" w:rsidRPr="0024382F">
      <w:rPr>
        <w:i/>
        <w:sz w:val="20"/>
      </w:rPr>
      <w:fldChar w:fldCharType="end"/>
    </w:r>
  </w:p>
  <w:p w14:paraId="38EA137F" w14:textId="77777777" w:rsidR="00032DF1" w:rsidRPr="00E3454A" w:rsidRDefault="00032DF1" w:rsidP="003209AC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C1BD5" w14:textId="77777777" w:rsidR="00692269" w:rsidRDefault="00692269">
      <w:r>
        <w:separator/>
      </w:r>
    </w:p>
  </w:footnote>
  <w:footnote w:type="continuationSeparator" w:id="0">
    <w:p w14:paraId="6B2EAB45" w14:textId="77777777" w:rsidR="00692269" w:rsidRDefault="00692269">
      <w:r>
        <w:continuationSeparator/>
      </w:r>
    </w:p>
  </w:footnote>
  <w:footnote w:type="continuationNotice" w:id="1">
    <w:p w14:paraId="18E397E3" w14:textId="77777777" w:rsidR="00692269" w:rsidRDefault="006922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7D50E" w14:textId="1EA8375E" w:rsidR="00F0365D" w:rsidRPr="00BA0EB7" w:rsidRDefault="00BA0EB7" w:rsidP="00BA0EB7">
    <w:pPr>
      <w:pStyle w:val="Nagwek"/>
      <w:jc w:val="right"/>
    </w:pPr>
    <w:r w:rsidRPr="00764B97"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70D6E" wp14:editId="7DFAEECD">
              <wp:simplePos x="0" y="0"/>
              <wp:positionH relativeFrom="column">
                <wp:posOffset>-218440</wp:posOffset>
              </wp:positionH>
              <wp:positionV relativeFrom="paragraph">
                <wp:posOffset>141605</wp:posOffset>
              </wp:positionV>
              <wp:extent cx="6419850" cy="0"/>
              <wp:effectExtent l="0" t="0" r="19050" b="19050"/>
              <wp:wrapNone/>
              <wp:docPr id="1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F6542FA"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5pt" to="488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utyAEAAMwDAAAOAAAAZHJzL2Uyb0RvYy54bWysU8GO0zAQvSPxD5bvNM0C1RI13cOu4IKg&#10;guUDvM64sdb2WLZpEm4c+DP4L8ZOm0WAEEJc3Noz7828N5Pt1WgNO0KIGl3L69WaM3ASO+0OLf9w&#10;+/LJJWcxCdcJgw5aPkHkV7vHj7aDb+ACezQdBEYkLjaDb3mfkm+qKsoerIgr9OAoqDBYkegaDlUX&#10;xEDs1lQX6/WmGjB0PqCEGOn1Zg7yXeFXCmR6q1SExEzLqbdUzlDOu3xWu61oDkH4XstTG+IfurBC&#10;Oyq6UN2IJNjHoH+hsloGjKjSSqKtUCktoWggNfX6JzXve+GhaCFzol9siv+PVr457gPTHc2OMycs&#10;jejb569f5Cen7xn5GhMa7TQOE9tkswYfG8Jcu3043aLfh6x8VMHmX9LExmLwtBgMY2KSHjfP6heX&#10;z2kO8hyrHoA+xPQK0FLZSHOislm7aMTxdUxUjFLPKfnZODYQ41Oiy8Hc2NxK+ZcmA3PWO1Ckj4rX&#10;ha1sFlybwI6CdqK7rws881FmhihtzAJa/xl0ys0wKNv2t8Alu1RElxag1Q7D76qm8dyqmvPPqmet&#10;WfYddlMZTLGDVqa4dlrvvJM/3gv84SPcfQcAAP//AwBQSwMEFAAGAAgAAAAhAMEMfF7fAAAACQEA&#10;AA8AAABkcnMvZG93bnJldi54bWxMj01PwzAMhu9I/IfISNy2lG7qttJ0oiBOSEgdaGevdT9E45Qm&#10;2wK/nqAd4Gj70evnzbZeD+JEk+0NK7ibRyCIK1P33Cp4f3uerUFYh1zjYJgUfJGFbX59lWFamzOX&#10;dNq5VoQQtikq6JwbUylt1ZFGOzcjcbg1ZtLowji1sp7wHML1IOMoSqTGnsOHDkd67Kj62B21gqIs&#10;969V8Ynf+/GlkCvf+CfTKHV74x/uQTjy7g+GX/2gDnlwOpgj11YMCmaL5TKgCuJ4ASIAm1WSgDhc&#10;FjLP5P8G+Q8AAAD//wMAUEsBAi0AFAAGAAgAAAAhALaDOJL+AAAA4QEAABMAAAAAAAAAAAAAAAAA&#10;AAAAAFtDb250ZW50X1R5cGVzXS54bWxQSwECLQAUAAYACAAAACEAOP0h/9YAAACUAQAACwAAAAAA&#10;AAAAAAAAAAAvAQAAX3JlbHMvLnJlbHNQSwECLQAUAAYACAAAACEApzcrrcgBAADMAwAADgAAAAAA&#10;AAAAAAAAAAAuAgAAZHJzL2Uyb0RvYy54bWxQSwECLQAUAAYACAAAACEAwQx8Xt8AAAAJAQAADwAA&#10;AAAAAAAAAAAAAAAiBAAAZHJzL2Rvd25yZXYueG1sUEsFBgAAAAAEAAQA8wAAAC4FAAAAAA==&#10;" strokecolor="black [3040]" strokeweight=".5pt"/>
          </w:pict>
        </mc:Fallback>
      </mc:AlternateContent>
    </w:r>
    <w:r w:rsidRPr="00764B97">
      <w:rPr>
        <w:sz w:val="18"/>
      </w:rPr>
      <w:t xml:space="preserve">Załącznik nr </w:t>
    </w:r>
    <w:r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BEB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6F89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5400F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0217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" w15:restartNumberingAfterBreak="0">
    <w:nsid w:val="042F2D4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A6BFE"/>
    <w:multiLevelType w:val="hybridMultilevel"/>
    <w:tmpl w:val="FB84B608"/>
    <w:lvl w:ilvl="0" w:tplc="839EDF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454F32"/>
    <w:multiLevelType w:val="multilevel"/>
    <w:tmpl w:val="FB20A3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5565F3A"/>
    <w:multiLevelType w:val="multilevel"/>
    <w:tmpl w:val="0B8661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8" w15:restartNumberingAfterBreak="0">
    <w:nsid w:val="0979152E"/>
    <w:multiLevelType w:val="hybridMultilevel"/>
    <w:tmpl w:val="D302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0635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A3721DB"/>
    <w:multiLevelType w:val="hybridMultilevel"/>
    <w:tmpl w:val="C50C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F3C79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7D5863"/>
    <w:multiLevelType w:val="hybridMultilevel"/>
    <w:tmpl w:val="26BC4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C356D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03E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3A25901"/>
    <w:multiLevelType w:val="multilevel"/>
    <w:tmpl w:val="89B2DA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3E328E4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8" w15:restartNumberingAfterBreak="0">
    <w:nsid w:val="150643B3"/>
    <w:multiLevelType w:val="hybridMultilevel"/>
    <w:tmpl w:val="4608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267F2F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15477C43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17B41670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8356726"/>
    <w:multiLevelType w:val="multilevel"/>
    <w:tmpl w:val="36C6C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</w:abstractNum>
  <w:abstractNum w:abstractNumId="24" w15:restartNumberingAfterBreak="0">
    <w:nsid w:val="18577529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9BA315C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EB2168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1E764D95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29" w15:restartNumberingAfterBreak="0">
    <w:nsid w:val="20384DA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376571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150219F"/>
    <w:multiLevelType w:val="hybridMultilevel"/>
    <w:tmpl w:val="1EA89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8F01EC"/>
    <w:multiLevelType w:val="hybridMultilevel"/>
    <w:tmpl w:val="BA92F9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3F054E3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4185798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903876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5CC2F31"/>
    <w:multiLevelType w:val="hybridMultilevel"/>
    <w:tmpl w:val="4D866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907067"/>
    <w:multiLevelType w:val="multilevel"/>
    <w:tmpl w:val="01706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27A113EE"/>
    <w:multiLevelType w:val="singleLevel"/>
    <w:tmpl w:val="CC08DC98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27E959AE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B116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3C456F"/>
    <w:multiLevelType w:val="hybridMultilevel"/>
    <w:tmpl w:val="214AA08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DA187E"/>
    <w:multiLevelType w:val="hybridMultilevel"/>
    <w:tmpl w:val="2D486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C921C72"/>
    <w:multiLevelType w:val="hybridMultilevel"/>
    <w:tmpl w:val="0B2CD0DE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4" w15:restartNumberingAfterBreak="0">
    <w:nsid w:val="2EF069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C8367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46" w15:restartNumberingAfterBreak="0">
    <w:nsid w:val="306F4109"/>
    <w:multiLevelType w:val="hybridMultilevel"/>
    <w:tmpl w:val="C478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0E45A52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30F15C3B"/>
    <w:multiLevelType w:val="hybridMultilevel"/>
    <w:tmpl w:val="22DA4B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12173F0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32632C20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3853474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41C49B8"/>
    <w:multiLevelType w:val="hybridMultilevel"/>
    <w:tmpl w:val="AB9E6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4" w15:restartNumberingAfterBreak="0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8EE490F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AE51BEB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BA27C00"/>
    <w:multiLevelType w:val="hybridMultilevel"/>
    <w:tmpl w:val="F5BA84E4"/>
    <w:lvl w:ilvl="0" w:tplc="C3726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9" w15:restartNumberingAfterBreak="0">
    <w:nsid w:val="3C280D84"/>
    <w:multiLevelType w:val="hybridMultilevel"/>
    <w:tmpl w:val="57E6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B973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FE56CFC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05F2B0E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7341C2"/>
    <w:multiLevelType w:val="hybridMultilevel"/>
    <w:tmpl w:val="C702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color w:val="auto"/>
      </w:rPr>
    </w:lvl>
  </w:abstractNum>
  <w:abstractNum w:abstractNumId="65" w15:restartNumberingAfterBreak="0">
    <w:nsid w:val="426269B7"/>
    <w:multiLevelType w:val="hybridMultilevel"/>
    <w:tmpl w:val="D00AC798"/>
    <w:lvl w:ilvl="0" w:tplc="0A0479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992C77"/>
    <w:multiLevelType w:val="hybridMultilevel"/>
    <w:tmpl w:val="006EE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44BA647E"/>
    <w:multiLevelType w:val="hybridMultilevel"/>
    <w:tmpl w:val="EB70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4E41846"/>
    <w:multiLevelType w:val="multilevel"/>
    <w:tmpl w:val="448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66B489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70" w15:restartNumberingAfterBreak="0">
    <w:nsid w:val="46F609FF"/>
    <w:multiLevelType w:val="hybridMultilevel"/>
    <w:tmpl w:val="5D88A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9D76C8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</w:abstractNum>
  <w:abstractNum w:abstractNumId="72" w15:restartNumberingAfterBreak="0">
    <w:nsid w:val="48FD569E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9A27FC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74" w15:restartNumberingAfterBreak="0">
    <w:nsid w:val="4A462C39"/>
    <w:multiLevelType w:val="multilevel"/>
    <w:tmpl w:val="56B85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AAF5F36"/>
    <w:multiLevelType w:val="hybridMultilevel"/>
    <w:tmpl w:val="A1748CE0"/>
    <w:lvl w:ilvl="0" w:tplc="0BC03C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B9B3BBD"/>
    <w:multiLevelType w:val="multilevel"/>
    <w:tmpl w:val="D61C9A44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bCs w:val="0"/>
      </w:rPr>
    </w:lvl>
  </w:abstractNum>
  <w:abstractNum w:abstractNumId="77" w15:restartNumberingAfterBreak="0">
    <w:nsid w:val="4BC57C32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F2C1A0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3E6DFC"/>
    <w:multiLevelType w:val="hybridMultilevel"/>
    <w:tmpl w:val="746A6AFC"/>
    <w:lvl w:ilvl="0" w:tplc="C660E1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F261B6"/>
    <w:multiLevelType w:val="hybridMultilevel"/>
    <w:tmpl w:val="75F48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32741AE"/>
    <w:multiLevelType w:val="multilevel"/>
    <w:tmpl w:val="C8364B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54F04CDA"/>
    <w:multiLevelType w:val="hybridMultilevel"/>
    <w:tmpl w:val="46AA400A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56B231BB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1F1542"/>
    <w:multiLevelType w:val="hybridMultilevel"/>
    <w:tmpl w:val="EE98E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84A4AD5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87" w15:restartNumberingAfterBreak="0">
    <w:nsid w:val="5930579F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88" w15:restartNumberingAfterBreak="0">
    <w:nsid w:val="59333387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CC428F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774087"/>
    <w:multiLevelType w:val="hybridMultilevel"/>
    <w:tmpl w:val="15664C54"/>
    <w:lvl w:ilvl="0" w:tplc="1592D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9E1E66"/>
    <w:multiLevelType w:val="hybridMultilevel"/>
    <w:tmpl w:val="211ED06A"/>
    <w:lvl w:ilvl="0" w:tplc="4B1A91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 w15:restartNumberingAfterBreak="0">
    <w:nsid w:val="5B190917"/>
    <w:multiLevelType w:val="hybridMultilevel"/>
    <w:tmpl w:val="DA5804B2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5C39467F"/>
    <w:multiLevelType w:val="hybridMultilevel"/>
    <w:tmpl w:val="70281182"/>
    <w:lvl w:ilvl="0" w:tplc="DC1A6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5CBC5758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5D1826F3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9D75C0"/>
    <w:multiLevelType w:val="hybridMultilevel"/>
    <w:tmpl w:val="262A78B4"/>
    <w:lvl w:ilvl="0" w:tplc="0C5A5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100" w15:restartNumberingAfterBreak="0">
    <w:nsid w:val="5F38309E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1" w15:restartNumberingAfterBreak="0">
    <w:nsid w:val="5FBB517B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126578"/>
    <w:multiLevelType w:val="hybridMultilevel"/>
    <w:tmpl w:val="C35AC466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327899AE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 w15:restartNumberingAfterBreak="0">
    <w:nsid w:val="632A0E6F"/>
    <w:multiLevelType w:val="hybridMultilevel"/>
    <w:tmpl w:val="BC5CAC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281EC7"/>
    <w:multiLevelType w:val="hybridMultilevel"/>
    <w:tmpl w:val="DA5CAFE2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4530F54"/>
    <w:multiLevelType w:val="hybridMultilevel"/>
    <w:tmpl w:val="FD462CE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66116D10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8" w15:restartNumberingAfterBreak="0">
    <w:nsid w:val="67F26D84"/>
    <w:multiLevelType w:val="multilevel"/>
    <w:tmpl w:val="533A2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9" w15:restartNumberingAfterBreak="0">
    <w:nsid w:val="68C8060B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10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1" w15:restartNumberingAfterBreak="0">
    <w:nsid w:val="6BCC451F"/>
    <w:multiLevelType w:val="hybridMultilevel"/>
    <w:tmpl w:val="0F36DA30"/>
    <w:lvl w:ilvl="0" w:tplc="327899AE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5257B0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3" w15:restartNumberingAfterBreak="0">
    <w:nsid w:val="6E76692A"/>
    <w:multiLevelType w:val="hybridMultilevel"/>
    <w:tmpl w:val="D2A0F50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4" w15:restartNumberingAfterBreak="0">
    <w:nsid w:val="6EA73B6B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4FD4DB1"/>
    <w:multiLevelType w:val="hybridMultilevel"/>
    <w:tmpl w:val="66123756"/>
    <w:lvl w:ilvl="0" w:tplc="51B2AC24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6370540C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E0C22AD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D3210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2D8A7BA2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DEE8C3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5C2A1D8C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C20F23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C2A4850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6" w15:restartNumberingAfterBreak="0">
    <w:nsid w:val="76711FC1"/>
    <w:multiLevelType w:val="hybridMultilevel"/>
    <w:tmpl w:val="8CAE627C"/>
    <w:lvl w:ilvl="0" w:tplc="668EC6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8" w15:restartNumberingAfterBreak="0">
    <w:nsid w:val="79950F16"/>
    <w:multiLevelType w:val="hybridMultilevel"/>
    <w:tmpl w:val="D5B0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C9E07CC"/>
    <w:multiLevelType w:val="hybridMultilevel"/>
    <w:tmpl w:val="85D49C5E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9"/>
  </w:num>
  <w:num w:numId="2">
    <w:abstractNumId w:val="110"/>
  </w:num>
  <w:num w:numId="3">
    <w:abstractNumId w:val="15"/>
  </w:num>
  <w:num w:numId="4">
    <w:abstractNumId w:val="22"/>
  </w:num>
  <w:num w:numId="5">
    <w:abstractNumId w:val="103"/>
  </w:num>
  <w:num w:numId="6">
    <w:abstractNumId w:val="58"/>
  </w:num>
  <w:num w:numId="7">
    <w:abstractNumId w:val="64"/>
  </w:num>
  <w:num w:numId="8">
    <w:abstractNumId w:val="7"/>
  </w:num>
  <w:num w:numId="9">
    <w:abstractNumId w:val="11"/>
  </w:num>
  <w:num w:numId="10">
    <w:abstractNumId w:val="27"/>
  </w:num>
  <w:num w:numId="11">
    <w:abstractNumId w:val="41"/>
  </w:num>
  <w:num w:numId="12">
    <w:abstractNumId w:val="50"/>
  </w:num>
  <w:num w:numId="13">
    <w:abstractNumId w:val="39"/>
  </w:num>
  <w:num w:numId="14">
    <w:abstractNumId w:val="54"/>
  </w:num>
  <w:num w:numId="15">
    <w:abstractNumId w:val="115"/>
  </w:num>
  <w:num w:numId="16">
    <w:abstractNumId w:val="51"/>
  </w:num>
  <w:num w:numId="17">
    <w:abstractNumId w:val="108"/>
  </w:num>
  <w:num w:numId="18">
    <w:abstractNumId w:val="109"/>
  </w:num>
  <w:num w:numId="19">
    <w:abstractNumId w:val="38"/>
  </w:num>
  <w:num w:numId="20">
    <w:abstractNumId w:val="101"/>
  </w:num>
  <w:num w:numId="21">
    <w:abstractNumId w:val="62"/>
  </w:num>
  <w:num w:numId="22">
    <w:abstractNumId w:val="52"/>
  </w:num>
  <w:num w:numId="23">
    <w:abstractNumId w:val="88"/>
  </w:num>
  <w:num w:numId="24">
    <w:abstractNumId w:val="14"/>
  </w:num>
  <w:num w:numId="25">
    <w:abstractNumId w:val="29"/>
  </w:num>
  <w:num w:numId="26">
    <w:abstractNumId w:val="68"/>
  </w:num>
  <w:num w:numId="27">
    <w:abstractNumId w:val="1"/>
  </w:num>
  <w:num w:numId="28">
    <w:abstractNumId w:val="76"/>
  </w:num>
  <w:num w:numId="29">
    <w:abstractNumId w:val="28"/>
  </w:num>
  <w:num w:numId="30">
    <w:abstractNumId w:val="23"/>
  </w:num>
  <w:num w:numId="31">
    <w:abstractNumId w:val="75"/>
  </w:num>
  <w:num w:numId="32">
    <w:abstractNumId w:val="53"/>
  </w:num>
  <w:num w:numId="33">
    <w:abstractNumId w:val="30"/>
  </w:num>
  <w:num w:numId="34">
    <w:abstractNumId w:val="56"/>
  </w:num>
  <w:num w:numId="35">
    <w:abstractNumId w:val="35"/>
  </w:num>
  <w:num w:numId="36">
    <w:abstractNumId w:val="86"/>
  </w:num>
  <w:num w:numId="37">
    <w:abstractNumId w:val="17"/>
  </w:num>
  <w:num w:numId="38">
    <w:abstractNumId w:val="69"/>
  </w:num>
  <w:num w:numId="39">
    <w:abstractNumId w:val="33"/>
  </w:num>
  <w:num w:numId="40">
    <w:abstractNumId w:val="73"/>
  </w:num>
  <w:num w:numId="41">
    <w:abstractNumId w:val="61"/>
  </w:num>
  <w:num w:numId="42">
    <w:abstractNumId w:val="114"/>
  </w:num>
  <w:num w:numId="43">
    <w:abstractNumId w:val="96"/>
  </w:num>
  <w:num w:numId="44">
    <w:abstractNumId w:val="77"/>
  </w:num>
  <w:num w:numId="45">
    <w:abstractNumId w:val="24"/>
  </w:num>
  <w:num w:numId="46">
    <w:abstractNumId w:val="21"/>
  </w:num>
  <w:num w:numId="47">
    <w:abstractNumId w:val="49"/>
  </w:num>
  <w:num w:numId="48">
    <w:abstractNumId w:val="107"/>
  </w:num>
  <w:num w:numId="49">
    <w:abstractNumId w:val="46"/>
  </w:num>
  <w:num w:numId="50">
    <w:abstractNumId w:val="18"/>
  </w:num>
  <w:num w:numId="51">
    <w:abstractNumId w:val="67"/>
  </w:num>
  <w:num w:numId="52">
    <w:abstractNumId w:val="36"/>
  </w:num>
  <w:num w:numId="53">
    <w:abstractNumId w:val="19"/>
  </w:num>
  <w:num w:numId="54">
    <w:abstractNumId w:val="83"/>
  </w:num>
  <w:num w:numId="55">
    <w:abstractNumId w:val="102"/>
  </w:num>
  <w:num w:numId="56">
    <w:abstractNumId w:val="111"/>
  </w:num>
  <w:num w:numId="57">
    <w:abstractNumId w:val="92"/>
  </w:num>
  <w:num w:numId="58">
    <w:abstractNumId w:val="95"/>
  </w:num>
  <w:num w:numId="59">
    <w:abstractNumId w:val="117"/>
  </w:num>
  <w:num w:numId="60">
    <w:abstractNumId w:val="16"/>
  </w:num>
  <w:num w:numId="61">
    <w:abstractNumId w:val="119"/>
  </w:num>
  <w:num w:numId="62">
    <w:abstractNumId w:val="116"/>
  </w:num>
  <w:num w:numId="63">
    <w:abstractNumId w:val="106"/>
  </w:num>
  <w:num w:numId="64">
    <w:abstractNumId w:val="10"/>
  </w:num>
  <w:num w:numId="65">
    <w:abstractNumId w:val="93"/>
  </w:num>
  <w:num w:numId="66">
    <w:abstractNumId w:val="91"/>
  </w:num>
  <w:num w:numId="67">
    <w:abstractNumId w:val="5"/>
  </w:num>
  <w:num w:numId="68">
    <w:abstractNumId w:val="74"/>
  </w:num>
  <w:num w:numId="69">
    <w:abstractNumId w:val="71"/>
  </w:num>
  <w:num w:numId="70">
    <w:abstractNumId w:val="20"/>
  </w:num>
  <w:num w:numId="71">
    <w:abstractNumId w:val="89"/>
  </w:num>
  <w:num w:numId="72">
    <w:abstractNumId w:val="44"/>
  </w:num>
  <w:num w:numId="73">
    <w:abstractNumId w:val="60"/>
  </w:num>
  <w:num w:numId="74">
    <w:abstractNumId w:val="84"/>
  </w:num>
  <w:num w:numId="75">
    <w:abstractNumId w:val="25"/>
  </w:num>
  <w:num w:numId="76">
    <w:abstractNumId w:val="79"/>
  </w:num>
  <w:num w:numId="77">
    <w:abstractNumId w:val="45"/>
  </w:num>
  <w:num w:numId="78">
    <w:abstractNumId w:val="13"/>
  </w:num>
  <w:num w:numId="79">
    <w:abstractNumId w:val="4"/>
  </w:num>
  <w:num w:numId="80">
    <w:abstractNumId w:val="40"/>
  </w:num>
  <w:num w:numId="81">
    <w:abstractNumId w:val="97"/>
  </w:num>
  <w:num w:numId="82">
    <w:abstractNumId w:val="2"/>
  </w:num>
  <w:num w:numId="83">
    <w:abstractNumId w:val="3"/>
  </w:num>
  <w:num w:numId="84">
    <w:abstractNumId w:val="26"/>
  </w:num>
  <w:num w:numId="85">
    <w:abstractNumId w:val="112"/>
  </w:num>
  <w:num w:numId="86">
    <w:abstractNumId w:val="0"/>
  </w:num>
  <w:num w:numId="87">
    <w:abstractNumId w:val="113"/>
  </w:num>
  <w:num w:numId="88">
    <w:abstractNumId w:val="47"/>
  </w:num>
  <w:num w:numId="89">
    <w:abstractNumId w:val="72"/>
  </w:num>
  <w:num w:numId="90">
    <w:abstractNumId w:val="34"/>
  </w:num>
  <w:num w:numId="91">
    <w:abstractNumId w:val="48"/>
  </w:num>
  <w:num w:numId="92">
    <w:abstractNumId w:val="32"/>
  </w:num>
  <w:num w:numId="93">
    <w:abstractNumId w:val="80"/>
  </w:num>
  <w:num w:numId="94">
    <w:abstractNumId w:val="87"/>
  </w:num>
  <w:num w:numId="95">
    <w:abstractNumId w:val="37"/>
  </w:num>
  <w:num w:numId="96">
    <w:abstractNumId w:val="57"/>
  </w:num>
  <w:num w:numId="97">
    <w:abstractNumId w:val="78"/>
  </w:num>
  <w:num w:numId="98">
    <w:abstractNumId w:val="105"/>
  </w:num>
  <w:num w:numId="99">
    <w:abstractNumId w:val="42"/>
  </w:num>
  <w:num w:numId="100">
    <w:abstractNumId w:val="85"/>
  </w:num>
  <w:num w:numId="101">
    <w:abstractNumId w:val="81"/>
  </w:num>
  <w:num w:numId="102">
    <w:abstractNumId w:val="100"/>
  </w:num>
  <w:num w:numId="103">
    <w:abstractNumId w:val="43"/>
  </w:num>
  <w:num w:numId="104">
    <w:abstractNumId w:val="66"/>
  </w:num>
  <w:num w:numId="105">
    <w:abstractNumId w:val="98"/>
  </w:num>
  <w:num w:numId="106">
    <w:abstractNumId w:val="63"/>
  </w:num>
  <w:num w:numId="107">
    <w:abstractNumId w:val="8"/>
  </w:num>
  <w:num w:numId="108">
    <w:abstractNumId w:val="12"/>
  </w:num>
  <w:num w:numId="109">
    <w:abstractNumId w:val="118"/>
  </w:num>
  <w:num w:numId="110">
    <w:abstractNumId w:val="9"/>
  </w:num>
  <w:num w:numId="111">
    <w:abstractNumId w:val="90"/>
  </w:num>
  <w:num w:numId="112">
    <w:abstractNumId w:val="94"/>
  </w:num>
  <w:num w:numId="113">
    <w:abstractNumId w:val="31"/>
  </w:num>
  <w:num w:numId="114">
    <w:abstractNumId w:val="59"/>
  </w:num>
  <w:num w:numId="115">
    <w:abstractNumId w:val="70"/>
  </w:num>
  <w:num w:numId="116">
    <w:abstractNumId w:val="65"/>
  </w:num>
  <w:num w:numId="117">
    <w:abstractNumId w:val="104"/>
  </w:num>
  <w:num w:numId="118">
    <w:abstractNumId w:val="55"/>
  </w:num>
  <w:num w:numId="119">
    <w:abstractNumId w:val="82"/>
  </w:num>
  <w:num w:numId="120">
    <w:abstractNumId w:val="6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90"/>
    <w:rsid w:val="00001A08"/>
    <w:rsid w:val="00003924"/>
    <w:rsid w:val="00004A43"/>
    <w:rsid w:val="00004B74"/>
    <w:rsid w:val="00004DA2"/>
    <w:rsid w:val="0000537A"/>
    <w:rsid w:val="000059D7"/>
    <w:rsid w:val="00005C1F"/>
    <w:rsid w:val="00005E8A"/>
    <w:rsid w:val="0000603D"/>
    <w:rsid w:val="00006371"/>
    <w:rsid w:val="00006F52"/>
    <w:rsid w:val="00006FEC"/>
    <w:rsid w:val="0000799F"/>
    <w:rsid w:val="00010265"/>
    <w:rsid w:val="000104C3"/>
    <w:rsid w:val="0001063A"/>
    <w:rsid w:val="000125BF"/>
    <w:rsid w:val="00012C0D"/>
    <w:rsid w:val="00012EDC"/>
    <w:rsid w:val="00012FDA"/>
    <w:rsid w:val="000131D8"/>
    <w:rsid w:val="00013837"/>
    <w:rsid w:val="0001466D"/>
    <w:rsid w:val="00015431"/>
    <w:rsid w:val="00015FFE"/>
    <w:rsid w:val="00016FC4"/>
    <w:rsid w:val="0001755E"/>
    <w:rsid w:val="00017FF9"/>
    <w:rsid w:val="000200C6"/>
    <w:rsid w:val="00020679"/>
    <w:rsid w:val="00020DD6"/>
    <w:rsid w:val="000221BB"/>
    <w:rsid w:val="000231DA"/>
    <w:rsid w:val="00023246"/>
    <w:rsid w:val="00024146"/>
    <w:rsid w:val="00025BC6"/>
    <w:rsid w:val="00026CAB"/>
    <w:rsid w:val="00027145"/>
    <w:rsid w:val="00027FEF"/>
    <w:rsid w:val="00030422"/>
    <w:rsid w:val="00030573"/>
    <w:rsid w:val="00030B22"/>
    <w:rsid w:val="00031B69"/>
    <w:rsid w:val="00032C4E"/>
    <w:rsid w:val="00032DF1"/>
    <w:rsid w:val="00032E5E"/>
    <w:rsid w:val="000345FB"/>
    <w:rsid w:val="00034BE8"/>
    <w:rsid w:val="00035BE9"/>
    <w:rsid w:val="00035E5E"/>
    <w:rsid w:val="00035F99"/>
    <w:rsid w:val="000361EC"/>
    <w:rsid w:val="00036334"/>
    <w:rsid w:val="00036932"/>
    <w:rsid w:val="00040334"/>
    <w:rsid w:val="00040D4B"/>
    <w:rsid w:val="00041807"/>
    <w:rsid w:val="000437A6"/>
    <w:rsid w:val="00043C87"/>
    <w:rsid w:val="00044101"/>
    <w:rsid w:val="0004463B"/>
    <w:rsid w:val="00044C9B"/>
    <w:rsid w:val="00044D69"/>
    <w:rsid w:val="00044FD4"/>
    <w:rsid w:val="00045561"/>
    <w:rsid w:val="00046BD7"/>
    <w:rsid w:val="000502B9"/>
    <w:rsid w:val="00050FD7"/>
    <w:rsid w:val="0005156D"/>
    <w:rsid w:val="00052C4F"/>
    <w:rsid w:val="00052E83"/>
    <w:rsid w:val="00053164"/>
    <w:rsid w:val="000533EE"/>
    <w:rsid w:val="0005358B"/>
    <w:rsid w:val="00053EC8"/>
    <w:rsid w:val="000549B6"/>
    <w:rsid w:val="0005521C"/>
    <w:rsid w:val="000569F9"/>
    <w:rsid w:val="00056A2B"/>
    <w:rsid w:val="000572F1"/>
    <w:rsid w:val="00057750"/>
    <w:rsid w:val="00061732"/>
    <w:rsid w:val="00061B87"/>
    <w:rsid w:val="00062161"/>
    <w:rsid w:val="00062BD0"/>
    <w:rsid w:val="00063DCC"/>
    <w:rsid w:val="00064EF0"/>
    <w:rsid w:val="00065D2F"/>
    <w:rsid w:val="00066531"/>
    <w:rsid w:val="00066F98"/>
    <w:rsid w:val="00067031"/>
    <w:rsid w:val="00067EC8"/>
    <w:rsid w:val="000704F9"/>
    <w:rsid w:val="00071174"/>
    <w:rsid w:val="00071238"/>
    <w:rsid w:val="00071EDA"/>
    <w:rsid w:val="00072096"/>
    <w:rsid w:val="000730CB"/>
    <w:rsid w:val="0007323E"/>
    <w:rsid w:val="00073283"/>
    <w:rsid w:val="000732A4"/>
    <w:rsid w:val="0007338F"/>
    <w:rsid w:val="00073514"/>
    <w:rsid w:val="000740D4"/>
    <w:rsid w:val="000741BA"/>
    <w:rsid w:val="00074251"/>
    <w:rsid w:val="000746DE"/>
    <w:rsid w:val="000756B3"/>
    <w:rsid w:val="0007585A"/>
    <w:rsid w:val="00075C67"/>
    <w:rsid w:val="00075D1F"/>
    <w:rsid w:val="0007636D"/>
    <w:rsid w:val="00076527"/>
    <w:rsid w:val="000772B7"/>
    <w:rsid w:val="00077436"/>
    <w:rsid w:val="00077E01"/>
    <w:rsid w:val="000818CE"/>
    <w:rsid w:val="00082262"/>
    <w:rsid w:val="00082621"/>
    <w:rsid w:val="00083AAB"/>
    <w:rsid w:val="00083BAC"/>
    <w:rsid w:val="00083D75"/>
    <w:rsid w:val="000853CE"/>
    <w:rsid w:val="0008584A"/>
    <w:rsid w:val="00086227"/>
    <w:rsid w:val="000866FE"/>
    <w:rsid w:val="0008733F"/>
    <w:rsid w:val="0008793C"/>
    <w:rsid w:val="00090BB3"/>
    <w:rsid w:val="00090D15"/>
    <w:rsid w:val="00090ECF"/>
    <w:rsid w:val="000912CC"/>
    <w:rsid w:val="00091E9F"/>
    <w:rsid w:val="00091FFE"/>
    <w:rsid w:val="0009207A"/>
    <w:rsid w:val="000920D3"/>
    <w:rsid w:val="0009270E"/>
    <w:rsid w:val="00093C27"/>
    <w:rsid w:val="0009405D"/>
    <w:rsid w:val="00094F7D"/>
    <w:rsid w:val="00095171"/>
    <w:rsid w:val="00095EA1"/>
    <w:rsid w:val="00095F5F"/>
    <w:rsid w:val="00097381"/>
    <w:rsid w:val="00097C07"/>
    <w:rsid w:val="00097D14"/>
    <w:rsid w:val="000A00AD"/>
    <w:rsid w:val="000A065A"/>
    <w:rsid w:val="000A0676"/>
    <w:rsid w:val="000A0A72"/>
    <w:rsid w:val="000A0EAE"/>
    <w:rsid w:val="000A1575"/>
    <w:rsid w:val="000A1C50"/>
    <w:rsid w:val="000A1D5B"/>
    <w:rsid w:val="000A2B5F"/>
    <w:rsid w:val="000A30F3"/>
    <w:rsid w:val="000A33AE"/>
    <w:rsid w:val="000A341E"/>
    <w:rsid w:val="000A3A0A"/>
    <w:rsid w:val="000A3D06"/>
    <w:rsid w:val="000A3ECE"/>
    <w:rsid w:val="000A4BFF"/>
    <w:rsid w:val="000A5DD2"/>
    <w:rsid w:val="000A66CA"/>
    <w:rsid w:val="000A7DC1"/>
    <w:rsid w:val="000B11CC"/>
    <w:rsid w:val="000B15D0"/>
    <w:rsid w:val="000B2408"/>
    <w:rsid w:val="000B283F"/>
    <w:rsid w:val="000B2B0A"/>
    <w:rsid w:val="000B2DFD"/>
    <w:rsid w:val="000B35D2"/>
    <w:rsid w:val="000B3BBC"/>
    <w:rsid w:val="000B4D4F"/>
    <w:rsid w:val="000B5038"/>
    <w:rsid w:val="000B5121"/>
    <w:rsid w:val="000B577D"/>
    <w:rsid w:val="000B5C1B"/>
    <w:rsid w:val="000B5D15"/>
    <w:rsid w:val="000B61FA"/>
    <w:rsid w:val="000B641C"/>
    <w:rsid w:val="000B7033"/>
    <w:rsid w:val="000B7DED"/>
    <w:rsid w:val="000C03F8"/>
    <w:rsid w:val="000C0B82"/>
    <w:rsid w:val="000C255B"/>
    <w:rsid w:val="000C32B1"/>
    <w:rsid w:val="000C37FE"/>
    <w:rsid w:val="000C386B"/>
    <w:rsid w:val="000C4148"/>
    <w:rsid w:val="000C57F6"/>
    <w:rsid w:val="000C5FAF"/>
    <w:rsid w:val="000C601F"/>
    <w:rsid w:val="000C6126"/>
    <w:rsid w:val="000C7A6E"/>
    <w:rsid w:val="000C7C30"/>
    <w:rsid w:val="000D0262"/>
    <w:rsid w:val="000D06D4"/>
    <w:rsid w:val="000D1555"/>
    <w:rsid w:val="000D2101"/>
    <w:rsid w:val="000D2801"/>
    <w:rsid w:val="000D2ADB"/>
    <w:rsid w:val="000D315B"/>
    <w:rsid w:val="000D6462"/>
    <w:rsid w:val="000D75A5"/>
    <w:rsid w:val="000E01CF"/>
    <w:rsid w:val="000E18A4"/>
    <w:rsid w:val="000E199B"/>
    <w:rsid w:val="000E22E1"/>
    <w:rsid w:val="000E29AC"/>
    <w:rsid w:val="000E3239"/>
    <w:rsid w:val="000E35B2"/>
    <w:rsid w:val="000E37F1"/>
    <w:rsid w:val="000E3C1C"/>
    <w:rsid w:val="000E4128"/>
    <w:rsid w:val="000E44BF"/>
    <w:rsid w:val="000E4604"/>
    <w:rsid w:val="000E4694"/>
    <w:rsid w:val="000E521E"/>
    <w:rsid w:val="000E5847"/>
    <w:rsid w:val="000E6B77"/>
    <w:rsid w:val="000E6CF0"/>
    <w:rsid w:val="000E6D20"/>
    <w:rsid w:val="000E79DD"/>
    <w:rsid w:val="000F0023"/>
    <w:rsid w:val="000F0162"/>
    <w:rsid w:val="000F0420"/>
    <w:rsid w:val="000F0E05"/>
    <w:rsid w:val="000F1E94"/>
    <w:rsid w:val="000F2293"/>
    <w:rsid w:val="000F291A"/>
    <w:rsid w:val="000F3078"/>
    <w:rsid w:val="000F3D98"/>
    <w:rsid w:val="000F3DD1"/>
    <w:rsid w:val="000F43FB"/>
    <w:rsid w:val="000F49F5"/>
    <w:rsid w:val="000F5883"/>
    <w:rsid w:val="000F58DA"/>
    <w:rsid w:val="000F65EF"/>
    <w:rsid w:val="000F763B"/>
    <w:rsid w:val="00100C50"/>
    <w:rsid w:val="00100E69"/>
    <w:rsid w:val="00101520"/>
    <w:rsid w:val="001022A0"/>
    <w:rsid w:val="001025C8"/>
    <w:rsid w:val="0010378A"/>
    <w:rsid w:val="00103DED"/>
    <w:rsid w:val="001047C0"/>
    <w:rsid w:val="00104892"/>
    <w:rsid w:val="00105500"/>
    <w:rsid w:val="00105A67"/>
    <w:rsid w:val="00107085"/>
    <w:rsid w:val="00107C4B"/>
    <w:rsid w:val="00107C63"/>
    <w:rsid w:val="001112B2"/>
    <w:rsid w:val="00111389"/>
    <w:rsid w:val="00111861"/>
    <w:rsid w:val="001135F0"/>
    <w:rsid w:val="001141A0"/>
    <w:rsid w:val="001141C3"/>
    <w:rsid w:val="0011501D"/>
    <w:rsid w:val="00115134"/>
    <w:rsid w:val="001155BE"/>
    <w:rsid w:val="00115A5A"/>
    <w:rsid w:val="00116074"/>
    <w:rsid w:val="00117482"/>
    <w:rsid w:val="0011768D"/>
    <w:rsid w:val="00117ACE"/>
    <w:rsid w:val="00117E96"/>
    <w:rsid w:val="00120D36"/>
    <w:rsid w:val="001218CC"/>
    <w:rsid w:val="00121B63"/>
    <w:rsid w:val="001222A7"/>
    <w:rsid w:val="00122DB4"/>
    <w:rsid w:val="00123374"/>
    <w:rsid w:val="0012382D"/>
    <w:rsid w:val="001238A7"/>
    <w:rsid w:val="00123908"/>
    <w:rsid w:val="00124058"/>
    <w:rsid w:val="001240D0"/>
    <w:rsid w:val="00124293"/>
    <w:rsid w:val="00124D57"/>
    <w:rsid w:val="00125680"/>
    <w:rsid w:val="00125C1C"/>
    <w:rsid w:val="00126629"/>
    <w:rsid w:val="0012699A"/>
    <w:rsid w:val="00126AA0"/>
    <w:rsid w:val="00126F05"/>
    <w:rsid w:val="00127F0F"/>
    <w:rsid w:val="001320E4"/>
    <w:rsid w:val="0013247C"/>
    <w:rsid w:val="00132858"/>
    <w:rsid w:val="00133ACE"/>
    <w:rsid w:val="001349CE"/>
    <w:rsid w:val="00135427"/>
    <w:rsid w:val="001359FE"/>
    <w:rsid w:val="00135AF9"/>
    <w:rsid w:val="00136292"/>
    <w:rsid w:val="00136D46"/>
    <w:rsid w:val="00137118"/>
    <w:rsid w:val="001372BC"/>
    <w:rsid w:val="0013790F"/>
    <w:rsid w:val="001405C4"/>
    <w:rsid w:val="0014073D"/>
    <w:rsid w:val="00140D53"/>
    <w:rsid w:val="00141D03"/>
    <w:rsid w:val="00141E34"/>
    <w:rsid w:val="00142655"/>
    <w:rsid w:val="00142C44"/>
    <w:rsid w:val="00143870"/>
    <w:rsid w:val="00143E0E"/>
    <w:rsid w:val="001446DA"/>
    <w:rsid w:val="00145503"/>
    <w:rsid w:val="00145653"/>
    <w:rsid w:val="001458C1"/>
    <w:rsid w:val="00145930"/>
    <w:rsid w:val="00146704"/>
    <w:rsid w:val="00146FBC"/>
    <w:rsid w:val="001474A0"/>
    <w:rsid w:val="00147563"/>
    <w:rsid w:val="00147824"/>
    <w:rsid w:val="00150A2B"/>
    <w:rsid w:val="001517BD"/>
    <w:rsid w:val="00151E1D"/>
    <w:rsid w:val="00152247"/>
    <w:rsid w:val="00152FD8"/>
    <w:rsid w:val="0015371C"/>
    <w:rsid w:val="00153A01"/>
    <w:rsid w:val="00153ADB"/>
    <w:rsid w:val="001548FD"/>
    <w:rsid w:val="00155CA9"/>
    <w:rsid w:val="00156810"/>
    <w:rsid w:val="00156878"/>
    <w:rsid w:val="00160955"/>
    <w:rsid w:val="0016113A"/>
    <w:rsid w:val="00161567"/>
    <w:rsid w:val="00161BFF"/>
    <w:rsid w:val="00162415"/>
    <w:rsid w:val="00163513"/>
    <w:rsid w:val="001645CB"/>
    <w:rsid w:val="001647F6"/>
    <w:rsid w:val="00164B89"/>
    <w:rsid w:val="00164D82"/>
    <w:rsid w:val="001651F0"/>
    <w:rsid w:val="001654FC"/>
    <w:rsid w:val="00165868"/>
    <w:rsid w:val="00165920"/>
    <w:rsid w:val="00165985"/>
    <w:rsid w:val="001661C5"/>
    <w:rsid w:val="00166FDD"/>
    <w:rsid w:val="00167342"/>
    <w:rsid w:val="001701CF"/>
    <w:rsid w:val="00170608"/>
    <w:rsid w:val="00170B34"/>
    <w:rsid w:val="001710B3"/>
    <w:rsid w:val="001718FC"/>
    <w:rsid w:val="001720D4"/>
    <w:rsid w:val="0017251E"/>
    <w:rsid w:val="00172EC3"/>
    <w:rsid w:val="00173712"/>
    <w:rsid w:val="0017431F"/>
    <w:rsid w:val="00174AE7"/>
    <w:rsid w:val="00175434"/>
    <w:rsid w:val="00175A23"/>
    <w:rsid w:val="00175CAE"/>
    <w:rsid w:val="00175E7C"/>
    <w:rsid w:val="00176E9B"/>
    <w:rsid w:val="0017709C"/>
    <w:rsid w:val="001770A0"/>
    <w:rsid w:val="00177D28"/>
    <w:rsid w:val="001800A1"/>
    <w:rsid w:val="00180545"/>
    <w:rsid w:val="00180E74"/>
    <w:rsid w:val="00181141"/>
    <w:rsid w:val="00182500"/>
    <w:rsid w:val="0018273E"/>
    <w:rsid w:val="001827EA"/>
    <w:rsid w:val="00182F0C"/>
    <w:rsid w:val="0018344A"/>
    <w:rsid w:val="00184246"/>
    <w:rsid w:val="0018439F"/>
    <w:rsid w:val="001853E9"/>
    <w:rsid w:val="00185639"/>
    <w:rsid w:val="00185974"/>
    <w:rsid w:val="00185B13"/>
    <w:rsid w:val="001866EC"/>
    <w:rsid w:val="0018680E"/>
    <w:rsid w:val="0019005D"/>
    <w:rsid w:val="00190ACB"/>
    <w:rsid w:val="0019164D"/>
    <w:rsid w:val="001922AC"/>
    <w:rsid w:val="00192EBB"/>
    <w:rsid w:val="00192ECD"/>
    <w:rsid w:val="00193428"/>
    <w:rsid w:val="0019444C"/>
    <w:rsid w:val="00194530"/>
    <w:rsid w:val="00194539"/>
    <w:rsid w:val="00195380"/>
    <w:rsid w:val="00195CD7"/>
    <w:rsid w:val="00196270"/>
    <w:rsid w:val="001962AD"/>
    <w:rsid w:val="00196E96"/>
    <w:rsid w:val="0019706B"/>
    <w:rsid w:val="001A038E"/>
    <w:rsid w:val="001A0C12"/>
    <w:rsid w:val="001A1757"/>
    <w:rsid w:val="001A1C1B"/>
    <w:rsid w:val="001A1D50"/>
    <w:rsid w:val="001A21C7"/>
    <w:rsid w:val="001A22BC"/>
    <w:rsid w:val="001A2A32"/>
    <w:rsid w:val="001A2D96"/>
    <w:rsid w:val="001A353B"/>
    <w:rsid w:val="001A4315"/>
    <w:rsid w:val="001A4CED"/>
    <w:rsid w:val="001A5DED"/>
    <w:rsid w:val="001A6C60"/>
    <w:rsid w:val="001A7195"/>
    <w:rsid w:val="001A7946"/>
    <w:rsid w:val="001A7BB1"/>
    <w:rsid w:val="001A7D81"/>
    <w:rsid w:val="001A7E09"/>
    <w:rsid w:val="001B0127"/>
    <w:rsid w:val="001B0553"/>
    <w:rsid w:val="001B0630"/>
    <w:rsid w:val="001B1E6E"/>
    <w:rsid w:val="001B1FFC"/>
    <w:rsid w:val="001B2345"/>
    <w:rsid w:val="001B24F1"/>
    <w:rsid w:val="001B3AC2"/>
    <w:rsid w:val="001B3ED5"/>
    <w:rsid w:val="001B3FEF"/>
    <w:rsid w:val="001B457C"/>
    <w:rsid w:val="001B4EF0"/>
    <w:rsid w:val="001B52FB"/>
    <w:rsid w:val="001B56AB"/>
    <w:rsid w:val="001B63AF"/>
    <w:rsid w:val="001B7591"/>
    <w:rsid w:val="001B7C87"/>
    <w:rsid w:val="001C1449"/>
    <w:rsid w:val="001C151D"/>
    <w:rsid w:val="001C16C3"/>
    <w:rsid w:val="001C19BB"/>
    <w:rsid w:val="001C1EB9"/>
    <w:rsid w:val="001C20CC"/>
    <w:rsid w:val="001C39E4"/>
    <w:rsid w:val="001C3E43"/>
    <w:rsid w:val="001C3E98"/>
    <w:rsid w:val="001C4D2C"/>
    <w:rsid w:val="001C4F34"/>
    <w:rsid w:val="001C595B"/>
    <w:rsid w:val="001C5E93"/>
    <w:rsid w:val="001C6563"/>
    <w:rsid w:val="001C7877"/>
    <w:rsid w:val="001C7C62"/>
    <w:rsid w:val="001C7EB2"/>
    <w:rsid w:val="001D0485"/>
    <w:rsid w:val="001D0695"/>
    <w:rsid w:val="001D0F4B"/>
    <w:rsid w:val="001D1216"/>
    <w:rsid w:val="001D17DF"/>
    <w:rsid w:val="001D1893"/>
    <w:rsid w:val="001D2A1C"/>
    <w:rsid w:val="001D315E"/>
    <w:rsid w:val="001D3345"/>
    <w:rsid w:val="001D4119"/>
    <w:rsid w:val="001D4951"/>
    <w:rsid w:val="001D5498"/>
    <w:rsid w:val="001D55C9"/>
    <w:rsid w:val="001D564B"/>
    <w:rsid w:val="001D62A1"/>
    <w:rsid w:val="001D68B8"/>
    <w:rsid w:val="001D7141"/>
    <w:rsid w:val="001D76DE"/>
    <w:rsid w:val="001D7F01"/>
    <w:rsid w:val="001E0598"/>
    <w:rsid w:val="001E08B5"/>
    <w:rsid w:val="001E2AAD"/>
    <w:rsid w:val="001E30BD"/>
    <w:rsid w:val="001E6067"/>
    <w:rsid w:val="001E6151"/>
    <w:rsid w:val="001E6E28"/>
    <w:rsid w:val="001E7183"/>
    <w:rsid w:val="001E7E7E"/>
    <w:rsid w:val="001F07FD"/>
    <w:rsid w:val="001F140B"/>
    <w:rsid w:val="001F2A71"/>
    <w:rsid w:val="001F43E1"/>
    <w:rsid w:val="001F4628"/>
    <w:rsid w:val="001F47F5"/>
    <w:rsid w:val="001F4C1B"/>
    <w:rsid w:val="001F4EE7"/>
    <w:rsid w:val="001F606A"/>
    <w:rsid w:val="001F6226"/>
    <w:rsid w:val="001F622F"/>
    <w:rsid w:val="001F6820"/>
    <w:rsid w:val="001F71F9"/>
    <w:rsid w:val="001F7382"/>
    <w:rsid w:val="0020062A"/>
    <w:rsid w:val="00200C89"/>
    <w:rsid w:val="00200E58"/>
    <w:rsid w:val="00200EAC"/>
    <w:rsid w:val="00202945"/>
    <w:rsid w:val="00203623"/>
    <w:rsid w:val="0020397E"/>
    <w:rsid w:val="0020488C"/>
    <w:rsid w:val="00204B5C"/>
    <w:rsid w:val="00204FE3"/>
    <w:rsid w:val="002054B7"/>
    <w:rsid w:val="0020569C"/>
    <w:rsid w:val="00205773"/>
    <w:rsid w:val="00206347"/>
    <w:rsid w:val="002101F1"/>
    <w:rsid w:val="00210D09"/>
    <w:rsid w:val="0021141D"/>
    <w:rsid w:val="00211602"/>
    <w:rsid w:val="00211D40"/>
    <w:rsid w:val="002120D4"/>
    <w:rsid w:val="002127A6"/>
    <w:rsid w:val="00212E20"/>
    <w:rsid w:val="00213821"/>
    <w:rsid w:val="00213C11"/>
    <w:rsid w:val="002147A5"/>
    <w:rsid w:val="00214AE3"/>
    <w:rsid w:val="00214D4D"/>
    <w:rsid w:val="002154B9"/>
    <w:rsid w:val="002157D4"/>
    <w:rsid w:val="0021743C"/>
    <w:rsid w:val="00217D24"/>
    <w:rsid w:val="00220047"/>
    <w:rsid w:val="002207E0"/>
    <w:rsid w:val="002223FB"/>
    <w:rsid w:val="00223522"/>
    <w:rsid w:val="00223F17"/>
    <w:rsid w:val="0022435F"/>
    <w:rsid w:val="00224496"/>
    <w:rsid w:val="0022640A"/>
    <w:rsid w:val="002266CE"/>
    <w:rsid w:val="00227966"/>
    <w:rsid w:val="00227B21"/>
    <w:rsid w:val="00227D98"/>
    <w:rsid w:val="00227E1A"/>
    <w:rsid w:val="00230B6F"/>
    <w:rsid w:val="00230C55"/>
    <w:rsid w:val="002311E7"/>
    <w:rsid w:val="002320F1"/>
    <w:rsid w:val="0023241F"/>
    <w:rsid w:val="00232779"/>
    <w:rsid w:val="00232ACD"/>
    <w:rsid w:val="002346CB"/>
    <w:rsid w:val="002347DD"/>
    <w:rsid w:val="00234A45"/>
    <w:rsid w:val="00234D20"/>
    <w:rsid w:val="00235064"/>
    <w:rsid w:val="00235170"/>
    <w:rsid w:val="00235B90"/>
    <w:rsid w:val="0023623C"/>
    <w:rsid w:val="002370DE"/>
    <w:rsid w:val="0023730D"/>
    <w:rsid w:val="00237776"/>
    <w:rsid w:val="00237C34"/>
    <w:rsid w:val="00237F41"/>
    <w:rsid w:val="00240458"/>
    <w:rsid w:val="0024059B"/>
    <w:rsid w:val="002408CD"/>
    <w:rsid w:val="00240CA6"/>
    <w:rsid w:val="00242849"/>
    <w:rsid w:val="002437C0"/>
    <w:rsid w:val="0024382F"/>
    <w:rsid w:val="00244F7D"/>
    <w:rsid w:val="00246098"/>
    <w:rsid w:val="0024645F"/>
    <w:rsid w:val="00246A47"/>
    <w:rsid w:val="00247261"/>
    <w:rsid w:val="002474B1"/>
    <w:rsid w:val="00247920"/>
    <w:rsid w:val="002511C5"/>
    <w:rsid w:val="002511CA"/>
    <w:rsid w:val="0025126B"/>
    <w:rsid w:val="00252780"/>
    <w:rsid w:val="002528E5"/>
    <w:rsid w:val="00252F63"/>
    <w:rsid w:val="0025303E"/>
    <w:rsid w:val="0025350B"/>
    <w:rsid w:val="00253629"/>
    <w:rsid w:val="00253A54"/>
    <w:rsid w:val="00253EBA"/>
    <w:rsid w:val="00254770"/>
    <w:rsid w:val="0025477C"/>
    <w:rsid w:val="00254F0A"/>
    <w:rsid w:val="00254FA8"/>
    <w:rsid w:val="002559C4"/>
    <w:rsid w:val="00255F70"/>
    <w:rsid w:val="0025613F"/>
    <w:rsid w:val="00256259"/>
    <w:rsid w:val="002565ED"/>
    <w:rsid w:val="002573ED"/>
    <w:rsid w:val="00257783"/>
    <w:rsid w:val="00257895"/>
    <w:rsid w:val="00257987"/>
    <w:rsid w:val="002607A2"/>
    <w:rsid w:val="0026083E"/>
    <w:rsid w:val="00260871"/>
    <w:rsid w:val="00260879"/>
    <w:rsid w:val="00260917"/>
    <w:rsid w:val="002610F6"/>
    <w:rsid w:val="00261282"/>
    <w:rsid w:val="002624B6"/>
    <w:rsid w:val="002626F6"/>
    <w:rsid w:val="00262AED"/>
    <w:rsid w:val="002643CB"/>
    <w:rsid w:val="002645A3"/>
    <w:rsid w:val="00264FB1"/>
    <w:rsid w:val="0026690F"/>
    <w:rsid w:val="00267E64"/>
    <w:rsid w:val="0027080F"/>
    <w:rsid w:val="0027129D"/>
    <w:rsid w:val="00271611"/>
    <w:rsid w:val="00272132"/>
    <w:rsid w:val="00272EBB"/>
    <w:rsid w:val="0027319B"/>
    <w:rsid w:val="00274A93"/>
    <w:rsid w:val="00274C8B"/>
    <w:rsid w:val="002750B8"/>
    <w:rsid w:val="002757E0"/>
    <w:rsid w:val="002758C2"/>
    <w:rsid w:val="002766D4"/>
    <w:rsid w:val="00276812"/>
    <w:rsid w:val="00276D1C"/>
    <w:rsid w:val="00277098"/>
    <w:rsid w:val="0028058A"/>
    <w:rsid w:val="00280A99"/>
    <w:rsid w:val="00280E8B"/>
    <w:rsid w:val="00281930"/>
    <w:rsid w:val="00282592"/>
    <w:rsid w:val="00283030"/>
    <w:rsid w:val="0028357F"/>
    <w:rsid w:val="00285910"/>
    <w:rsid w:val="002859E7"/>
    <w:rsid w:val="00285A37"/>
    <w:rsid w:val="00285F31"/>
    <w:rsid w:val="00286AD6"/>
    <w:rsid w:val="002872D2"/>
    <w:rsid w:val="00287784"/>
    <w:rsid w:val="00290903"/>
    <w:rsid w:val="002915A7"/>
    <w:rsid w:val="002925DD"/>
    <w:rsid w:val="00292688"/>
    <w:rsid w:val="002928A9"/>
    <w:rsid w:val="00293551"/>
    <w:rsid w:val="00293AD6"/>
    <w:rsid w:val="0029432B"/>
    <w:rsid w:val="0029437E"/>
    <w:rsid w:val="00294F23"/>
    <w:rsid w:val="002954FF"/>
    <w:rsid w:val="00295756"/>
    <w:rsid w:val="002957DC"/>
    <w:rsid w:val="00296618"/>
    <w:rsid w:val="00296CC7"/>
    <w:rsid w:val="00297AD2"/>
    <w:rsid w:val="00297EC0"/>
    <w:rsid w:val="002A0B8E"/>
    <w:rsid w:val="002A117A"/>
    <w:rsid w:val="002A1C56"/>
    <w:rsid w:val="002A1DE0"/>
    <w:rsid w:val="002A2871"/>
    <w:rsid w:val="002A2ABD"/>
    <w:rsid w:val="002A2B33"/>
    <w:rsid w:val="002A3BAB"/>
    <w:rsid w:val="002A42E6"/>
    <w:rsid w:val="002A50A2"/>
    <w:rsid w:val="002A50C7"/>
    <w:rsid w:val="002A6450"/>
    <w:rsid w:val="002A6E5D"/>
    <w:rsid w:val="002A71D5"/>
    <w:rsid w:val="002A753C"/>
    <w:rsid w:val="002A758D"/>
    <w:rsid w:val="002A784D"/>
    <w:rsid w:val="002B0555"/>
    <w:rsid w:val="002B081F"/>
    <w:rsid w:val="002B18C2"/>
    <w:rsid w:val="002B24F1"/>
    <w:rsid w:val="002B3553"/>
    <w:rsid w:val="002B3EA4"/>
    <w:rsid w:val="002B4AA1"/>
    <w:rsid w:val="002B4CA6"/>
    <w:rsid w:val="002B4F67"/>
    <w:rsid w:val="002B51E9"/>
    <w:rsid w:val="002B61F9"/>
    <w:rsid w:val="002B6765"/>
    <w:rsid w:val="002B6A9E"/>
    <w:rsid w:val="002B6B89"/>
    <w:rsid w:val="002B6F1F"/>
    <w:rsid w:val="002B75F3"/>
    <w:rsid w:val="002B7A7C"/>
    <w:rsid w:val="002C06C2"/>
    <w:rsid w:val="002C0B8C"/>
    <w:rsid w:val="002C114A"/>
    <w:rsid w:val="002C1AEC"/>
    <w:rsid w:val="002C1BF3"/>
    <w:rsid w:val="002C2428"/>
    <w:rsid w:val="002C2564"/>
    <w:rsid w:val="002C27A3"/>
    <w:rsid w:val="002C2F86"/>
    <w:rsid w:val="002C2FBD"/>
    <w:rsid w:val="002C391E"/>
    <w:rsid w:val="002C48F8"/>
    <w:rsid w:val="002C562D"/>
    <w:rsid w:val="002C6267"/>
    <w:rsid w:val="002C66C9"/>
    <w:rsid w:val="002C7791"/>
    <w:rsid w:val="002D00FB"/>
    <w:rsid w:val="002D02B7"/>
    <w:rsid w:val="002D0DC9"/>
    <w:rsid w:val="002D146B"/>
    <w:rsid w:val="002D167F"/>
    <w:rsid w:val="002D18B8"/>
    <w:rsid w:val="002D1BB6"/>
    <w:rsid w:val="002D1DE0"/>
    <w:rsid w:val="002D1E62"/>
    <w:rsid w:val="002D1EDA"/>
    <w:rsid w:val="002D1F0E"/>
    <w:rsid w:val="002D3554"/>
    <w:rsid w:val="002D364A"/>
    <w:rsid w:val="002D38B6"/>
    <w:rsid w:val="002D3CF9"/>
    <w:rsid w:val="002D4730"/>
    <w:rsid w:val="002D52B2"/>
    <w:rsid w:val="002D789C"/>
    <w:rsid w:val="002D7A53"/>
    <w:rsid w:val="002E08FE"/>
    <w:rsid w:val="002E1179"/>
    <w:rsid w:val="002E166E"/>
    <w:rsid w:val="002E17BE"/>
    <w:rsid w:val="002E186A"/>
    <w:rsid w:val="002E1AA3"/>
    <w:rsid w:val="002E2739"/>
    <w:rsid w:val="002E275A"/>
    <w:rsid w:val="002E312B"/>
    <w:rsid w:val="002E3DF0"/>
    <w:rsid w:val="002E426B"/>
    <w:rsid w:val="002E4769"/>
    <w:rsid w:val="002E4DDA"/>
    <w:rsid w:val="002E5908"/>
    <w:rsid w:val="002E6A80"/>
    <w:rsid w:val="002E6AAA"/>
    <w:rsid w:val="002E7233"/>
    <w:rsid w:val="002E7455"/>
    <w:rsid w:val="002F00AF"/>
    <w:rsid w:val="002F1543"/>
    <w:rsid w:val="002F1DF2"/>
    <w:rsid w:val="002F1EEB"/>
    <w:rsid w:val="002F238C"/>
    <w:rsid w:val="002F3596"/>
    <w:rsid w:val="002F40E6"/>
    <w:rsid w:val="002F4C2C"/>
    <w:rsid w:val="002F4EC3"/>
    <w:rsid w:val="002F50F9"/>
    <w:rsid w:val="002F532E"/>
    <w:rsid w:val="002F5A5D"/>
    <w:rsid w:val="002F6179"/>
    <w:rsid w:val="002F6AC7"/>
    <w:rsid w:val="002F7858"/>
    <w:rsid w:val="00302083"/>
    <w:rsid w:val="00302250"/>
    <w:rsid w:val="00302BF1"/>
    <w:rsid w:val="00302C04"/>
    <w:rsid w:val="00303D3A"/>
    <w:rsid w:val="0030448D"/>
    <w:rsid w:val="00305532"/>
    <w:rsid w:val="00305627"/>
    <w:rsid w:val="00305798"/>
    <w:rsid w:val="00305A12"/>
    <w:rsid w:val="0030745F"/>
    <w:rsid w:val="00307A57"/>
    <w:rsid w:val="00307E47"/>
    <w:rsid w:val="00310605"/>
    <w:rsid w:val="003116DD"/>
    <w:rsid w:val="00311C7F"/>
    <w:rsid w:val="00311D40"/>
    <w:rsid w:val="0031256A"/>
    <w:rsid w:val="00312DC1"/>
    <w:rsid w:val="003142A8"/>
    <w:rsid w:val="00315A82"/>
    <w:rsid w:val="00317664"/>
    <w:rsid w:val="00317C08"/>
    <w:rsid w:val="00320198"/>
    <w:rsid w:val="00320356"/>
    <w:rsid w:val="003209AC"/>
    <w:rsid w:val="00320B3E"/>
    <w:rsid w:val="00320BEC"/>
    <w:rsid w:val="00321A4C"/>
    <w:rsid w:val="003223B8"/>
    <w:rsid w:val="003229ED"/>
    <w:rsid w:val="00322D8C"/>
    <w:rsid w:val="003233C1"/>
    <w:rsid w:val="00323B48"/>
    <w:rsid w:val="00323FC9"/>
    <w:rsid w:val="0032461B"/>
    <w:rsid w:val="003247C2"/>
    <w:rsid w:val="00324C99"/>
    <w:rsid w:val="00324D47"/>
    <w:rsid w:val="00325D13"/>
    <w:rsid w:val="00326609"/>
    <w:rsid w:val="00326746"/>
    <w:rsid w:val="00326B88"/>
    <w:rsid w:val="003273AC"/>
    <w:rsid w:val="00327EED"/>
    <w:rsid w:val="00330B51"/>
    <w:rsid w:val="0033114E"/>
    <w:rsid w:val="0033115E"/>
    <w:rsid w:val="00331AFE"/>
    <w:rsid w:val="0033215B"/>
    <w:rsid w:val="00332654"/>
    <w:rsid w:val="00332C74"/>
    <w:rsid w:val="00333122"/>
    <w:rsid w:val="00333997"/>
    <w:rsid w:val="00333F43"/>
    <w:rsid w:val="0033432C"/>
    <w:rsid w:val="0033449E"/>
    <w:rsid w:val="003349C1"/>
    <w:rsid w:val="00335A38"/>
    <w:rsid w:val="00336155"/>
    <w:rsid w:val="00336387"/>
    <w:rsid w:val="00336DC4"/>
    <w:rsid w:val="00337CA0"/>
    <w:rsid w:val="00337D52"/>
    <w:rsid w:val="003403E2"/>
    <w:rsid w:val="00340799"/>
    <w:rsid w:val="003416A8"/>
    <w:rsid w:val="0034180D"/>
    <w:rsid w:val="003427C2"/>
    <w:rsid w:val="00342C8B"/>
    <w:rsid w:val="00343131"/>
    <w:rsid w:val="003433A4"/>
    <w:rsid w:val="00343895"/>
    <w:rsid w:val="003439A0"/>
    <w:rsid w:val="00343E13"/>
    <w:rsid w:val="00345465"/>
    <w:rsid w:val="003457D9"/>
    <w:rsid w:val="00345BA4"/>
    <w:rsid w:val="0034625E"/>
    <w:rsid w:val="003464F5"/>
    <w:rsid w:val="003465D7"/>
    <w:rsid w:val="00347064"/>
    <w:rsid w:val="003500EE"/>
    <w:rsid w:val="003500F5"/>
    <w:rsid w:val="003501BE"/>
    <w:rsid w:val="00350515"/>
    <w:rsid w:val="003508B0"/>
    <w:rsid w:val="00352333"/>
    <w:rsid w:val="00352BD3"/>
    <w:rsid w:val="00353372"/>
    <w:rsid w:val="00353F3D"/>
    <w:rsid w:val="00354746"/>
    <w:rsid w:val="00354BC8"/>
    <w:rsid w:val="00354E67"/>
    <w:rsid w:val="00355320"/>
    <w:rsid w:val="00355E1B"/>
    <w:rsid w:val="003562A6"/>
    <w:rsid w:val="00356450"/>
    <w:rsid w:val="003577F0"/>
    <w:rsid w:val="003578F2"/>
    <w:rsid w:val="00357C8D"/>
    <w:rsid w:val="00357D64"/>
    <w:rsid w:val="0036030A"/>
    <w:rsid w:val="00360B24"/>
    <w:rsid w:val="00360FD2"/>
    <w:rsid w:val="00361229"/>
    <w:rsid w:val="00361244"/>
    <w:rsid w:val="003612A3"/>
    <w:rsid w:val="003617C7"/>
    <w:rsid w:val="00361AE2"/>
    <w:rsid w:val="00361CC6"/>
    <w:rsid w:val="003624D7"/>
    <w:rsid w:val="0036323F"/>
    <w:rsid w:val="00363814"/>
    <w:rsid w:val="00363D02"/>
    <w:rsid w:val="00364510"/>
    <w:rsid w:val="0036513C"/>
    <w:rsid w:val="003655FF"/>
    <w:rsid w:val="00365652"/>
    <w:rsid w:val="00365680"/>
    <w:rsid w:val="003657EB"/>
    <w:rsid w:val="00365A41"/>
    <w:rsid w:val="003668A4"/>
    <w:rsid w:val="00367053"/>
    <w:rsid w:val="0036715B"/>
    <w:rsid w:val="003674E8"/>
    <w:rsid w:val="00367C5F"/>
    <w:rsid w:val="00367CE5"/>
    <w:rsid w:val="00370AC4"/>
    <w:rsid w:val="0037168C"/>
    <w:rsid w:val="003716B5"/>
    <w:rsid w:val="00371BC3"/>
    <w:rsid w:val="00371D0A"/>
    <w:rsid w:val="003720F4"/>
    <w:rsid w:val="003722BA"/>
    <w:rsid w:val="003736D6"/>
    <w:rsid w:val="00373ECE"/>
    <w:rsid w:val="00374559"/>
    <w:rsid w:val="0037483D"/>
    <w:rsid w:val="00374A2B"/>
    <w:rsid w:val="003754D0"/>
    <w:rsid w:val="00375AA2"/>
    <w:rsid w:val="00375B7D"/>
    <w:rsid w:val="0037621C"/>
    <w:rsid w:val="00376CE1"/>
    <w:rsid w:val="00376EDC"/>
    <w:rsid w:val="00377035"/>
    <w:rsid w:val="003772B9"/>
    <w:rsid w:val="003774ED"/>
    <w:rsid w:val="00377926"/>
    <w:rsid w:val="00377B08"/>
    <w:rsid w:val="003804A1"/>
    <w:rsid w:val="0038068A"/>
    <w:rsid w:val="00380BB1"/>
    <w:rsid w:val="00380E6C"/>
    <w:rsid w:val="00381704"/>
    <w:rsid w:val="00381BD3"/>
    <w:rsid w:val="003824F0"/>
    <w:rsid w:val="0038297D"/>
    <w:rsid w:val="00383152"/>
    <w:rsid w:val="00383A5F"/>
    <w:rsid w:val="00384791"/>
    <w:rsid w:val="00384984"/>
    <w:rsid w:val="00384F39"/>
    <w:rsid w:val="00385512"/>
    <w:rsid w:val="00385808"/>
    <w:rsid w:val="00385C0E"/>
    <w:rsid w:val="00385FF7"/>
    <w:rsid w:val="003862EA"/>
    <w:rsid w:val="00386FA3"/>
    <w:rsid w:val="00387AA5"/>
    <w:rsid w:val="003902BF"/>
    <w:rsid w:val="00390B05"/>
    <w:rsid w:val="00390FD4"/>
    <w:rsid w:val="003910A9"/>
    <w:rsid w:val="0039139F"/>
    <w:rsid w:val="00391638"/>
    <w:rsid w:val="00391C16"/>
    <w:rsid w:val="00392496"/>
    <w:rsid w:val="00392724"/>
    <w:rsid w:val="00392C3C"/>
    <w:rsid w:val="00392C71"/>
    <w:rsid w:val="00393596"/>
    <w:rsid w:val="00393924"/>
    <w:rsid w:val="00393953"/>
    <w:rsid w:val="00394F1D"/>
    <w:rsid w:val="00394FA6"/>
    <w:rsid w:val="00395198"/>
    <w:rsid w:val="00395DC6"/>
    <w:rsid w:val="00396F3E"/>
    <w:rsid w:val="003978E6"/>
    <w:rsid w:val="00397D70"/>
    <w:rsid w:val="00397DC2"/>
    <w:rsid w:val="003A0C6B"/>
    <w:rsid w:val="003A20D9"/>
    <w:rsid w:val="003A2246"/>
    <w:rsid w:val="003A3645"/>
    <w:rsid w:val="003A3711"/>
    <w:rsid w:val="003A37E0"/>
    <w:rsid w:val="003A380E"/>
    <w:rsid w:val="003A3A41"/>
    <w:rsid w:val="003A44A1"/>
    <w:rsid w:val="003A4EDE"/>
    <w:rsid w:val="003A5AD7"/>
    <w:rsid w:val="003A63A6"/>
    <w:rsid w:val="003A643B"/>
    <w:rsid w:val="003A66A9"/>
    <w:rsid w:val="003A69FA"/>
    <w:rsid w:val="003A7146"/>
    <w:rsid w:val="003A7366"/>
    <w:rsid w:val="003B05F6"/>
    <w:rsid w:val="003B1016"/>
    <w:rsid w:val="003B1089"/>
    <w:rsid w:val="003B1785"/>
    <w:rsid w:val="003B31D6"/>
    <w:rsid w:val="003B3285"/>
    <w:rsid w:val="003B3A2F"/>
    <w:rsid w:val="003B5726"/>
    <w:rsid w:val="003B5D06"/>
    <w:rsid w:val="003B5F8A"/>
    <w:rsid w:val="003B6462"/>
    <w:rsid w:val="003B6C7A"/>
    <w:rsid w:val="003B7B72"/>
    <w:rsid w:val="003C0407"/>
    <w:rsid w:val="003C0889"/>
    <w:rsid w:val="003C0AD0"/>
    <w:rsid w:val="003C0DC3"/>
    <w:rsid w:val="003C10FF"/>
    <w:rsid w:val="003C1823"/>
    <w:rsid w:val="003C253E"/>
    <w:rsid w:val="003C2618"/>
    <w:rsid w:val="003C26CF"/>
    <w:rsid w:val="003C2CE8"/>
    <w:rsid w:val="003C2E57"/>
    <w:rsid w:val="003C3142"/>
    <w:rsid w:val="003C344A"/>
    <w:rsid w:val="003C3901"/>
    <w:rsid w:val="003C5549"/>
    <w:rsid w:val="003C5C13"/>
    <w:rsid w:val="003C67CB"/>
    <w:rsid w:val="003C7619"/>
    <w:rsid w:val="003C7875"/>
    <w:rsid w:val="003C7CB1"/>
    <w:rsid w:val="003D0341"/>
    <w:rsid w:val="003D0618"/>
    <w:rsid w:val="003D1213"/>
    <w:rsid w:val="003D1256"/>
    <w:rsid w:val="003D1601"/>
    <w:rsid w:val="003D45A4"/>
    <w:rsid w:val="003D4C28"/>
    <w:rsid w:val="003D6410"/>
    <w:rsid w:val="003D6446"/>
    <w:rsid w:val="003D649E"/>
    <w:rsid w:val="003D68DA"/>
    <w:rsid w:val="003D6963"/>
    <w:rsid w:val="003D6BA1"/>
    <w:rsid w:val="003D70F4"/>
    <w:rsid w:val="003D72AC"/>
    <w:rsid w:val="003E183E"/>
    <w:rsid w:val="003E1EC0"/>
    <w:rsid w:val="003E2673"/>
    <w:rsid w:val="003E370F"/>
    <w:rsid w:val="003E3883"/>
    <w:rsid w:val="003E3B2B"/>
    <w:rsid w:val="003E50DF"/>
    <w:rsid w:val="003E55A6"/>
    <w:rsid w:val="003E60ED"/>
    <w:rsid w:val="003E649F"/>
    <w:rsid w:val="003E6BF3"/>
    <w:rsid w:val="003E6C78"/>
    <w:rsid w:val="003E726F"/>
    <w:rsid w:val="003E7278"/>
    <w:rsid w:val="003E72AF"/>
    <w:rsid w:val="003F01AE"/>
    <w:rsid w:val="003F0490"/>
    <w:rsid w:val="003F0F1C"/>
    <w:rsid w:val="003F14C5"/>
    <w:rsid w:val="003F155B"/>
    <w:rsid w:val="003F169F"/>
    <w:rsid w:val="003F1AF6"/>
    <w:rsid w:val="003F1D86"/>
    <w:rsid w:val="003F2690"/>
    <w:rsid w:val="003F2B27"/>
    <w:rsid w:val="003F2B39"/>
    <w:rsid w:val="003F328D"/>
    <w:rsid w:val="003F33D8"/>
    <w:rsid w:val="003F36D9"/>
    <w:rsid w:val="003F3BE0"/>
    <w:rsid w:val="003F3F2C"/>
    <w:rsid w:val="003F4E96"/>
    <w:rsid w:val="003F564E"/>
    <w:rsid w:val="003F5B98"/>
    <w:rsid w:val="003F648B"/>
    <w:rsid w:val="003F6A17"/>
    <w:rsid w:val="003F6A7D"/>
    <w:rsid w:val="003F7043"/>
    <w:rsid w:val="003F7BB4"/>
    <w:rsid w:val="003F7DA5"/>
    <w:rsid w:val="0040004E"/>
    <w:rsid w:val="004000E8"/>
    <w:rsid w:val="0040019D"/>
    <w:rsid w:val="00400A16"/>
    <w:rsid w:val="00400B7E"/>
    <w:rsid w:val="00400E3D"/>
    <w:rsid w:val="00401916"/>
    <w:rsid w:val="00402179"/>
    <w:rsid w:val="00402997"/>
    <w:rsid w:val="00402A81"/>
    <w:rsid w:val="00402A8E"/>
    <w:rsid w:val="00403716"/>
    <w:rsid w:val="00403B26"/>
    <w:rsid w:val="00404AB6"/>
    <w:rsid w:val="00406C82"/>
    <w:rsid w:val="00406E2C"/>
    <w:rsid w:val="00407D11"/>
    <w:rsid w:val="00410756"/>
    <w:rsid w:val="00410EAC"/>
    <w:rsid w:val="004119DD"/>
    <w:rsid w:val="00412644"/>
    <w:rsid w:val="00412711"/>
    <w:rsid w:val="0041282C"/>
    <w:rsid w:val="004130A1"/>
    <w:rsid w:val="00413333"/>
    <w:rsid w:val="00413C57"/>
    <w:rsid w:val="00413FEF"/>
    <w:rsid w:val="00414B5D"/>
    <w:rsid w:val="00415FC0"/>
    <w:rsid w:val="00416748"/>
    <w:rsid w:val="00417060"/>
    <w:rsid w:val="00417293"/>
    <w:rsid w:val="00417CDE"/>
    <w:rsid w:val="004209E2"/>
    <w:rsid w:val="00420A39"/>
    <w:rsid w:val="004215E7"/>
    <w:rsid w:val="0042250B"/>
    <w:rsid w:val="0042340A"/>
    <w:rsid w:val="0042424A"/>
    <w:rsid w:val="00424CAB"/>
    <w:rsid w:val="00425D4C"/>
    <w:rsid w:val="0042618F"/>
    <w:rsid w:val="00426B13"/>
    <w:rsid w:val="004279A6"/>
    <w:rsid w:val="00427EB7"/>
    <w:rsid w:val="00431057"/>
    <w:rsid w:val="00431386"/>
    <w:rsid w:val="00431741"/>
    <w:rsid w:val="00431812"/>
    <w:rsid w:val="00431824"/>
    <w:rsid w:val="00431850"/>
    <w:rsid w:val="00431CAA"/>
    <w:rsid w:val="00432062"/>
    <w:rsid w:val="00432A9F"/>
    <w:rsid w:val="00432B2B"/>
    <w:rsid w:val="00432B5D"/>
    <w:rsid w:val="0043344E"/>
    <w:rsid w:val="00434473"/>
    <w:rsid w:val="004354CF"/>
    <w:rsid w:val="00435AC1"/>
    <w:rsid w:val="00435DA7"/>
    <w:rsid w:val="00436965"/>
    <w:rsid w:val="004374C7"/>
    <w:rsid w:val="004409A8"/>
    <w:rsid w:val="00440B71"/>
    <w:rsid w:val="004417F8"/>
    <w:rsid w:val="004423AD"/>
    <w:rsid w:val="0044260A"/>
    <w:rsid w:val="00442FB4"/>
    <w:rsid w:val="00443988"/>
    <w:rsid w:val="00443B40"/>
    <w:rsid w:val="0044435B"/>
    <w:rsid w:val="00444448"/>
    <w:rsid w:val="00444631"/>
    <w:rsid w:val="00444745"/>
    <w:rsid w:val="00444A2B"/>
    <w:rsid w:val="00445E67"/>
    <w:rsid w:val="00446243"/>
    <w:rsid w:val="00446644"/>
    <w:rsid w:val="00447016"/>
    <w:rsid w:val="004476B3"/>
    <w:rsid w:val="00447A2C"/>
    <w:rsid w:val="00447F21"/>
    <w:rsid w:val="004513D8"/>
    <w:rsid w:val="00451450"/>
    <w:rsid w:val="00451B2A"/>
    <w:rsid w:val="0045268E"/>
    <w:rsid w:val="00452A2D"/>
    <w:rsid w:val="00452C21"/>
    <w:rsid w:val="00452EDC"/>
    <w:rsid w:val="00452F7B"/>
    <w:rsid w:val="004543AA"/>
    <w:rsid w:val="00454847"/>
    <w:rsid w:val="00454C57"/>
    <w:rsid w:val="00454DFD"/>
    <w:rsid w:val="00455500"/>
    <w:rsid w:val="00455584"/>
    <w:rsid w:val="0045689E"/>
    <w:rsid w:val="004576ED"/>
    <w:rsid w:val="00460F78"/>
    <w:rsid w:val="00461055"/>
    <w:rsid w:val="004610E9"/>
    <w:rsid w:val="00461327"/>
    <w:rsid w:val="00461F28"/>
    <w:rsid w:val="004621DC"/>
    <w:rsid w:val="00464BAF"/>
    <w:rsid w:val="0046550C"/>
    <w:rsid w:val="004655D7"/>
    <w:rsid w:val="0046697E"/>
    <w:rsid w:val="00466C02"/>
    <w:rsid w:val="004671C3"/>
    <w:rsid w:val="0046779F"/>
    <w:rsid w:val="00467B4B"/>
    <w:rsid w:val="004700FB"/>
    <w:rsid w:val="004711C4"/>
    <w:rsid w:val="004729F8"/>
    <w:rsid w:val="004739D9"/>
    <w:rsid w:val="00474305"/>
    <w:rsid w:val="00475030"/>
    <w:rsid w:val="004757B0"/>
    <w:rsid w:val="004757D7"/>
    <w:rsid w:val="0047673D"/>
    <w:rsid w:val="00476C40"/>
    <w:rsid w:val="00476EDB"/>
    <w:rsid w:val="004779F0"/>
    <w:rsid w:val="00477CA9"/>
    <w:rsid w:val="00477D3C"/>
    <w:rsid w:val="0048033B"/>
    <w:rsid w:val="00481019"/>
    <w:rsid w:val="00481697"/>
    <w:rsid w:val="00481FD4"/>
    <w:rsid w:val="00482CC4"/>
    <w:rsid w:val="00483023"/>
    <w:rsid w:val="00483897"/>
    <w:rsid w:val="00483950"/>
    <w:rsid w:val="004850E6"/>
    <w:rsid w:val="004854D3"/>
    <w:rsid w:val="004858F0"/>
    <w:rsid w:val="0048621D"/>
    <w:rsid w:val="00486E6D"/>
    <w:rsid w:val="0048761E"/>
    <w:rsid w:val="0048766A"/>
    <w:rsid w:val="004900D1"/>
    <w:rsid w:val="00490D8B"/>
    <w:rsid w:val="00491363"/>
    <w:rsid w:val="00491423"/>
    <w:rsid w:val="00491D4C"/>
    <w:rsid w:val="00492F07"/>
    <w:rsid w:val="00493285"/>
    <w:rsid w:val="0049383D"/>
    <w:rsid w:val="00493870"/>
    <w:rsid w:val="00493E05"/>
    <w:rsid w:val="004942E5"/>
    <w:rsid w:val="00494E92"/>
    <w:rsid w:val="00495E22"/>
    <w:rsid w:val="00497466"/>
    <w:rsid w:val="0049761B"/>
    <w:rsid w:val="004A0994"/>
    <w:rsid w:val="004A0E40"/>
    <w:rsid w:val="004A1250"/>
    <w:rsid w:val="004A2014"/>
    <w:rsid w:val="004A2954"/>
    <w:rsid w:val="004A31A2"/>
    <w:rsid w:val="004A4D67"/>
    <w:rsid w:val="004A5827"/>
    <w:rsid w:val="004A5D41"/>
    <w:rsid w:val="004A610C"/>
    <w:rsid w:val="004A628B"/>
    <w:rsid w:val="004A6319"/>
    <w:rsid w:val="004A6721"/>
    <w:rsid w:val="004A6F0C"/>
    <w:rsid w:val="004B02B4"/>
    <w:rsid w:val="004B02D5"/>
    <w:rsid w:val="004B03FC"/>
    <w:rsid w:val="004B18C1"/>
    <w:rsid w:val="004B1F70"/>
    <w:rsid w:val="004B22B4"/>
    <w:rsid w:val="004B2CF5"/>
    <w:rsid w:val="004B3593"/>
    <w:rsid w:val="004B3C77"/>
    <w:rsid w:val="004B3CA4"/>
    <w:rsid w:val="004B4A2D"/>
    <w:rsid w:val="004B4F08"/>
    <w:rsid w:val="004B5465"/>
    <w:rsid w:val="004B5C38"/>
    <w:rsid w:val="004B743C"/>
    <w:rsid w:val="004B7CD4"/>
    <w:rsid w:val="004B7FCD"/>
    <w:rsid w:val="004C01D0"/>
    <w:rsid w:val="004C023B"/>
    <w:rsid w:val="004C0BB4"/>
    <w:rsid w:val="004C1445"/>
    <w:rsid w:val="004C1675"/>
    <w:rsid w:val="004C1E51"/>
    <w:rsid w:val="004C206B"/>
    <w:rsid w:val="004C2564"/>
    <w:rsid w:val="004C27A2"/>
    <w:rsid w:val="004C2B69"/>
    <w:rsid w:val="004C398D"/>
    <w:rsid w:val="004C438D"/>
    <w:rsid w:val="004C466B"/>
    <w:rsid w:val="004C51E1"/>
    <w:rsid w:val="004C54DD"/>
    <w:rsid w:val="004C5BEF"/>
    <w:rsid w:val="004C5D4A"/>
    <w:rsid w:val="004C6704"/>
    <w:rsid w:val="004C680A"/>
    <w:rsid w:val="004C6BD3"/>
    <w:rsid w:val="004C70F5"/>
    <w:rsid w:val="004D026A"/>
    <w:rsid w:val="004D0BDB"/>
    <w:rsid w:val="004D0D04"/>
    <w:rsid w:val="004D1378"/>
    <w:rsid w:val="004D1D96"/>
    <w:rsid w:val="004D3277"/>
    <w:rsid w:val="004D32E5"/>
    <w:rsid w:val="004D33B8"/>
    <w:rsid w:val="004D3CB4"/>
    <w:rsid w:val="004D3FC5"/>
    <w:rsid w:val="004D3FDC"/>
    <w:rsid w:val="004D46EE"/>
    <w:rsid w:val="004D5439"/>
    <w:rsid w:val="004D5A37"/>
    <w:rsid w:val="004D5BC1"/>
    <w:rsid w:val="004D6E8B"/>
    <w:rsid w:val="004D7666"/>
    <w:rsid w:val="004E005A"/>
    <w:rsid w:val="004E041E"/>
    <w:rsid w:val="004E0AE7"/>
    <w:rsid w:val="004E0C4B"/>
    <w:rsid w:val="004E1788"/>
    <w:rsid w:val="004E1917"/>
    <w:rsid w:val="004E1994"/>
    <w:rsid w:val="004E41A7"/>
    <w:rsid w:val="004E4C15"/>
    <w:rsid w:val="004E596C"/>
    <w:rsid w:val="004E74D8"/>
    <w:rsid w:val="004E7860"/>
    <w:rsid w:val="004F05D3"/>
    <w:rsid w:val="004F06CA"/>
    <w:rsid w:val="004F11AC"/>
    <w:rsid w:val="004F15D4"/>
    <w:rsid w:val="004F1B6F"/>
    <w:rsid w:val="004F21F5"/>
    <w:rsid w:val="004F2B19"/>
    <w:rsid w:val="004F2CE6"/>
    <w:rsid w:val="004F33E5"/>
    <w:rsid w:val="004F37C0"/>
    <w:rsid w:val="004F4405"/>
    <w:rsid w:val="004F48F8"/>
    <w:rsid w:val="004F530C"/>
    <w:rsid w:val="004F5351"/>
    <w:rsid w:val="004F5397"/>
    <w:rsid w:val="004F5D7F"/>
    <w:rsid w:val="004F63D4"/>
    <w:rsid w:val="004F647D"/>
    <w:rsid w:val="004F6F2C"/>
    <w:rsid w:val="004F6F99"/>
    <w:rsid w:val="004F7E8E"/>
    <w:rsid w:val="005004E7"/>
    <w:rsid w:val="00500867"/>
    <w:rsid w:val="00500BD0"/>
    <w:rsid w:val="00501877"/>
    <w:rsid w:val="00501DC1"/>
    <w:rsid w:val="00501DF9"/>
    <w:rsid w:val="005024D2"/>
    <w:rsid w:val="00502D3F"/>
    <w:rsid w:val="00503162"/>
    <w:rsid w:val="00503D8E"/>
    <w:rsid w:val="00503DA2"/>
    <w:rsid w:val="005045A8"/>
    <w:rsid w:val="00504991"/>
    <w:rsid w:val="00504BCF"/>
    <w:rsid w:val="005051D3"/>
    <w:rsid w:val="00505411"/>
    <w:rsid w:val="005055C9"/>
    <w:rsid w:val="00505E8C"/>
    <w:rsid w:val="005064E8"/>
    <w:rsid w:val="005066BA"/>
    <w:rsid w:val="00506EF7"/>
    <w:rsid w:val="0050728E"/>
    <w:rsid w:val="00507D8D"/>
    <w:rsid w:val="0051069F"/>
    <w:rsid w:val="00510D54"/>
    <w:rsid w:val="00511AE1"/>
    <w:rsid w:val="00512023"/>
    <w:rsid w:val="005129EB"/>
    <w:rsid w:val="00512E2E"/>
    <w:rsid w:val="005135AA"/>
    <w:rsid w:val="00513EDD"/>
    <w:rsid w:val="005145A8"/>
    <w:rsid w:val="005147B5"/>
    <w:rsid w:val="005148D3"/>
    <w:rsid w:val="00514E75"/>
    <w:rsid w:val="00514E91"/>
    <w:rsid w:val="00515DF0"/>
    <w:rsid w:val="005205F3"/>
    <w:rsid w:val="005209D9"/>
    <w:rsid w:val="005221A7"/>
    <w:rsid w:val="0052285A"/>
    <w:rsid w:val="005233DC"/>
    <w:rsid w:val="005237FE"/>
    <w:rsid w:val="005239DF"/>
    <w:rsid w:val="00523A9F"/>
    <w:rsid w:val="00524D55"/>
    <w:rsid w:val="005255C8"/>
    <w:rsid w:val="00525E9A"/>
    <w:rsid w:val="0052686F"/>
    <w:rsid w:val="00526920"/>
    <w:rsid w:val="00526BFB"/>
    <w:rsid w:val="00527302"/>
    <w:rsid w:val="005279BF"/>
    <w:rsid w:val="0053086D"/>
    <w:rsid w:val="005309E8"/>
    <w:rsid w:val="00530AF0"/>
    <w:rsid w:val="00530B8F"/>
    <w:rsid w:val="0053146D"/>
    <w:rsid w:val="0053201F"/>
    <w:rsid w:val="00532FCB"/>
    <w:rsid w:val="005335D7"/>
    <w:rsid w:val="005336C3"/>
    <w:rsid w:val="0053481A"/>
    <w:rsid w:val="005351D7"/>
    <w:rsid w:val="0053547C"/>
    <w:rsid w:val="005354CD"/>
    <w:rsid w:val="00535B6A"/>
    <w:rsid w:val="00536916"/>
    <w:rsid w:val="0053694A"/>
    <w:rsid w:val="0053694C"/>
    <w:rsid w:val="00536E41"/>
    <w:rsid w:val="00536F01"/>
    <w:rsid w:val="00536F02"/>
    <w:rsid w:val="00540272"/>
    <w:rsid w:val="00540A19"/>
    <w:rsid w:val="00540FF6"/>
    <w:rsid w:val="0054189F"/>
    <w:rsid w:val="0054194F"/>
    <w:rsid w:val="00541D64"/>
    <w:rsid w:val="00542D5C"/>
    <w:rsid w:val="0054314B"/>
    <w:rsid w:val="0054327A"/>
    <w:rsid w:val="00544BC0"/>
    <w:rsid w:val="005458DD"/>
    <w:rsid w:val="00545939"/>
    <w:rsid w:val="005459CF"/>
    <w:rsid w:val="00546087"/>
    <w:rsid w:val="00546E7C"/>
    <w:rsid w:val="00547137"/>
    <w:rsid w:val="00547535"/>
    <w:rsid w:val="005475EA"/>
    <w:rsid w:val="005478DF"/>
    <w:rsid w:val="0054790F"/>
    <w:rsid w:val="00550E84"/>
    <w:rsid w:val="00552640"/>
    <w:rsid w:val="00552B83"/>
    <w:rsid w:val="00552FE7"/>
    <w:rsid w:val="005536D5"/>
    <w:rsid w:val="00554303"/>
    <w:rsid w:val="0055440F"/>
    <w:rsid w:val="00554785"/>
    <w:rsid w:val="00554D25"/>
    <w:rsid w:val="00554F59"/>
    <w:rsid w:val="0055520D"/>
    <w:rsid w:val="0055631A"/>
    <w:rsid w:val="00556F8A"/>
    <w:rsid w:val="00557280"/>
    <w:rsid w:val="005573DF"/>
    <w:rsid w:val="00560C97"/>
    <w:rsid w:val="00560D5D"/>
    <w:rsid w:val="005610B5"/>
    <w:rsid w:val="005613B7"/>
    <w:rsid w:val="0056156D"/>
    <w:rsid w:val="005627E0"/>
    <w:rsid w:val="005629D6"/>
    <w:rsid w:val="00562F20"/>
    <w:rsid w:val="005631E9"/>
    <w:rsid w:val="00563B0B"/>
    <w:rsid w:val="00563B84"/>
    <w:rsid w:val="0056455B"/>
    <w:rsid w:val="00564C66"/>
    <w:rsid w:val="00565F00"/>
    <w:rsid w:val="005666ED"/>
    <w:rsid w:val="0056672B"/>
    <w:rsid w:val="00566822"/>
    <w:rsid w:val="00566ECC"/>
    <w:rsid w:val="005679EE"/>
    <w:rsid w:val="0057076F"/>
    <w:rsid w:val="0057115D"/>
    <w:rsid w:val="0057125F"/>
    <w:rsid w:val="00571C0D"/>
    <w:rsid w:val="0057349A"/>
    <w:rsid w:val="00573668"/>
    <w:rsid w:val="00574916"/>
    <w:rsid w:val="00575DBD"/>
    <w:rsid w:val="00576010"/>
    <w:rsid w:val="005761FE"/>
    <w:rsid w:val="00576441"/>
    <w:rsid w:val="0057702D"/>
    <w:rsid w:val="005773A6"/>
    <w:rsid w:val="00580CC6"/>
    <w:rsid w:val="0058120F"/>
    <w:rsid w:val="00581B2A"/>
    <w:rsid w:val="0058332C"/>
    <w:rsid w:val="005842C5"/>
    <w:rsid w:val="005845B0"/>
    <w:rsid w:val="00585330"/>
    <w:rsid w:val="00585407"/>
    <w:rsid w:val="005858C6"/>
    <w:rsid w:val="00585C14"/>
    <w:rsid w:val="00585CA6"/>
    <w:rsid w:val="00586CCC"/>
    <w:rsid w:val="005900C3"/>
    <w:rsid w:val="00590194"/>
    <w:rsid w:val="005901CC"/>
    <w:rsid w:val="0059063C"/>
    <w:rsid w:val="00590CB5"/>
    <w:rsid w:val="005915A0"/>
    <w:rsid w:val="00592420"/>
    <w:rsid w:val="00592760"/>
    <w:rsid w:val="00592F64"/>
    <w:rsid w:val="00595491"/>
    <w:rsid w:val="00596F0E"/>
    <w:rsid w:val="005A01BD"/>
    <w:rsid w:val="005A03CA"/>
    <w:rsid w:val="005A03D0"/>
    <w:rsid w:val="005A0DC6"/>
    <w:rsid w:val="005A18A8"/>
    <w:rsid w:val="005A1D4F"/>
    <w:rsid w:val="005A1E40"/>
    <w:rsid w:val="005A1F25"/>
    <w:rsid w:val="005A21E7"/>
    <w:rsid w:val="005A3278"/>
    <w:rsid w:val="005A42A7"/>
    <w:rsid w:val="005A449B"/>
    <w:rsid w:val="005A522F"/>
    <w:rsid w:val="005A593F"/>
    <w:rsid w:val="005A5F91"/>
    <w:rsid w:val="005A6127"/>
    <w:rsid w:val="005A6230"/>
    <w:rsid w:val="005A668B"/>
    <w:rsid w:val="005A71CE"/>
    <w:rsid w:val="005A7383"/>
    <w:rsid w:val="005A73B1"/>
    <w:rsid w:val="005B04F0"/>
    <w:rsid w:val="005B05C4"/>
    <w:rsid w:val="005B0F5A"/>
    <w:rsid w:val="005B186C"/>
    <w:rsid w:val="005B1993"/>
    <w:rsid w:val="005B2149"/>
    <w:rsid w:val="005B2995"/>
    <w:rsid w:val="005B32F0"/>
    <w:rsid w:val="005B4434"/>
    <w:rsid w:val="005B46D2"/>
    <w:rsid w:val="005B46D9"/>
    <w:rsid w:val="005B48CF"/>
    <w:rsid w:val="005B5049"/>
    <w:rsid w:val="005B5161"/>
    <w:rsid w:val="005B5D01"/>
    <w:rsid w:val="005B6066"/>
    <w:rsid w:val="005B63E1"/>
    <w:rsid w:val="005B686A"/>
    <w:rsid w:val="005B6BB7"/>
    <w:rsid w:val="005B7280"/>
    <w:rsid w:val="005C07DA"/>
    <w:rsid w:val="005C11B6"/>
    <w:rsid w:val="005C11E8"/>
    <w:rsid w:val="005C2E4C"/>
    <w:rsid w:val="005C305D"/>
    <w:rsid w:val="005C37A0"/>
    <w:rsid w:val="005C3A44"/>
    <w:rsid w:val="005C3BDB"/>
    <w:rsid w:val="005C3F69"/>
    <w:rsid w:val="005C478B"/>
    <w:rsid w:val="005C4DDE"/>
    <w:rsid w:val="005C5B4F"/>
    <w:rsid w:val="005C5D57"/>
    <w:rsid w:val="005C6F25"/>
    <w:rsid w:val="005C7396"/>
    <w:rsid w:val="005D02DE"/>
    <w:rsid w:val="005D0AC4"/>
    <w:rsid w:val="005D0E30"/>
    <w:rsid w:val="005D0F0F"/>
    <w:rsid w:val="005D14E3"/>
    <w:rsid w:val="005D154F"/>
    <w:rsid w:val="005D3D9C"/>
    <w:rsid w:val="005D486C"/>
    <w:rsid w:val="005D4B58"/>
    <w:rsid w:val="005D5E6C"/>
    <w:rsid w:val="005D620D"/>
    <w:rsid w:val="005D6A5D"/>
    <w:rsid w:val="005D7849"/>
    <w:rsid w:val="005E0AE6"/>
    <w:rsid w:val="005E0AF8"/>
    <w:rsid w:val="005E17CA"/>
    <w:rsid w:val="005E1D2E"/>
    <w:rsid w:val="005E233F"/>
    <w:rsid w:val="005E26B9"/>
    <w:rsid w:val="005E278B"/>
    <w:rsid w:val="005E2BE8"/>
    <w:rsid w:val="005E2D53"/>
    <w:rsid w:val="005E2D77"/>
    <w:rsid w:val="005E3345"/>
    <w:rsid w:val="005E42D1"/>
    <w:rsid w:val="005E430E"/>
    <w:rsid w:val="005E4831"/>
    <w:rsid w:val="005E4F9E"/>
    <w:rsid w:val="005E519A"/>
    <w:rsid w:val="005E58B1"/>
    <w:rsid w:val="005E5F92"/>
    <w:rsid w:val="005E6777"/>
    <w:rsid w:val="005E6B05"/>
    <w:rsid w:val="005E6D42"/>
    <w:rsid w:val="005F0FDF"/>
    <w:rsid w:val="005F12A1"/>
    <w:rsid w:val="005F1985"/>
    <w:rsid w:val="005F1FB7"/>
    <w:rsid w:val="005F2110"/>
    <w:rsid w:val="005F26CA"/>
    <w:rsid w:val="005F2C3C"/>
    <w:rsid w:val="005F345B"/>
    <w:rsid w:val="005F3C61"/>
    <w:rsid w:val="005F4A95"/>
    <w:rsid w:val="005F5232"/>
    <w:rsid w:val="005F5953"/>
    <w:rsid w:val="005F59F3"/>
    <w:rsid w:val="005F5DA7"/>
    <w:rsid w:val="005F5FBF"/>
    <w:rsid w:val="005F6A1D"/>
    <w:rsid w:val="005F705A"/>
    <w:rsid w:val="00600210"/>
    <w:rsid w:val="00600624"/>
    <w:rsid w:val="0060074B"/>
    <w:rsid w:val="00602175"/>
    <w:rsid w:val="00602499"/>
    <w:rsid w:val="006038B2"/>
    <w:rsid w:val="006043B4"/>
    <w:rsid w:val="00604C7E"/>
    <w:rsid w:val="006056B2"/>
    <w:rsid w:val="00606382"/>
    <w:rsid w:val="006066C0"/>
    <w:rsid w:val="00606D95"/>
    <w:rsid w:val="00606F8D"/>
    <w:rsid w:val="00607E29"/>
    <w:rsid w:val="0061001B"/>
    <w:rsid w:val="0061011E"/>
    <w:rsid w:val="00610384"/>
    <w:rsid w:val="006103CD"/>
    <w:rsid w:val="00611A9C"/>
    <w:rsid w:val="006120F6"/>
    <w:rsid w:val="00612E5B"/>
    <w:rsid w:val="00612EF4"/>
    <w:rsid w:val="00613059"/>
    <w:rsid w:val="00613632"/>
    <w:rsid w:val="006139EB"/>
    <w:rsid w:val="00614062"/>
    <w:rsid w:val="00614B29"/>
    <w:rsid w:val="006154CE"/>
    <w:rsid w:val="006154F2"/>
    <w:rsid w:val="00616CB4"/>
    <w:rsid w:val="00616E6C"/>
    <w:rsid w:val="00617449"/>
    <w:rsid w:val="0061756A"/>
    <w:rsid w:val="00620C6A"/>
    <w:rsid w:val="00621195"/>
    <w:rsid w:val="00621329"/>
    <w:rsid w:val="006218FB"/>
    <w:rsid w:val="00622151"/>
    <w:rsid w:val="00622C50"/>
    <w:rsid w:val="0062427B"/>
    <w:rsid w:val="00624447"/>
    <w:rsid w:val="0062531D"/>
    <w:rsid w:val="006257D1"/>
    <w:rsid w:val="006276CD"/>
    <w:rsid w:val="006278CF"/>
    <w:rsid w:val="00627BE8"/>
    <w:rsid w:val="00627CE1"/>
    <w:rsid w:val="0063093E"/>
    <w:rsid w:val="00630B43"/>
    <w:rsid w:val="00630C2E"/>
    <w:rsid w:val="00631E3C"/>
    <w:rsid w:val="00631F44"/>
    <w:rsid w:val="00632F1B"/>
    <w:rsid w:val="00632F1E"/>
    <w:rsid w:val="0063322E"/>
    <w:rsid w:val="00636561"/>
    <w:rsid w:val="00636923"/>
    <w:rsid w:val="006373C7"/>
    <w:rsid w:val="00637AE9"/>
    <w:rsid w:val="006400A1"/>
    <w:rsid w:val="006403B4"/>
    <w:rsid w:val="00640C44"/>
    <w:rsid w:val="00640E1B"/>
    <w:rsid w:val="006417AE"/>
    <w:rsid w:val="006419FA"/>
    <w:rsid w:val="00641B32"/>
    <w:rsid w:val="00641C27"/>
    <w:rsid w:val="00641FA5"/>
    <w:rsid w:val="0064304E"/>
    <w:rsid w:val="006434B0"/>
    <w:rsid w:val="00643785"/>
    <w:rsid w:val="00643B39"/>
    <w:rsid w:val="00643E32"/>
    <w:rsid w:val="00644EDB"/>
    <w:rsid w:val="00644F26"/>
    <w:rsid w:val="00645832"/>
    <w:rsid w:val="00645AE9"/>
    <w:rsid w:val="00645FD0"/>
    <w:rsid w:val="00646231"/>
    <w:rsid w:val="00647361"/>
    <w:rsid w:val="00647395"/>
    <w:rsid w:val="006516F4"/>
    <w:rsid w:val="00651AA0"/>
    <w:rsid w:val="00652071"/>
    <w:rsid w:val="00652274"/>
    <w:rsid w:val="006523D5"/>
    <w:rsid w:val="00652570"/>
    <w:rsid w:val="00652B5F"/>
    <w:rsid w:val="00652C48"/>
    <w:rsid w:val="00652E4D"/>
    <w:rsid w:val="006536CC"/>
    <w:rsid w:val="00653944"/>
    <w:rsid w:val="00653D38"/>
    <w:rsid w:val="00653D74"/>
    <w:rsid w:val="00655007"/>
    <w:rsid w:val="00655F6A"/>
    <w:rsid w:val="00656FBE"/>
    <w:rsid w:val="006572D9"/>
    <w:rsid w:val="006576E1"/>
    <w:rsid w:val="006609C4"/>
    <w:rsid w:val="00660B5D"/>
    <w:rsid w:val="00660EC2"/>
    <w:rsid w:val="00661DCB"/>
    <w:rsid w:val="00662006"/>
    <w:rsid w:val="00662225"/>
    <w:rsid w:val="00663BBA"/>
    <w:rsid w:val="00663BCD"/>
    <w:rsid w:val="00664976"/>
    <w:rsid w:val="0066499A"/>
    <w:rsid w:val="00665F33"/>
    <w:rsid w:val="006660A1"/>
    <w:rsid w:val="0066620D"/>
    <w:rsid w:val="00666FE5"/>
    <w:rsid w:val="00667A85"/>
    <w:rsid w:val="006701FF"/>
    <w:rsid w:val="0067058E"/>
    <w:rsid w:val="00671B1C"/>
    <w:rsid w:val="00671DC4"/>
    <w:rsid w:val="006721BF"/>
    <w:rsid w:val="006726DC"/>
    <w:rsid w:val="00672D83"/>
    <w:rsid w:val="00673DF4"/>
    <w:rsid w:val="0067570E"/>
    <w:rsid w:val="00675820"/>
    <w:rsid w:val="00675EE3"/>
    <w:rsid w:val="00676CA0"/>
    <w:rsid w:val="00676F28"/>
    <w:rsid w:val="006771B7"/>
    <w:rsid w:val="00677A8D"/>
    <w:rsid w:val="00677B59"/>
    <w:rsid w:val="00677E08"/>
    <w:rsid w:val="00677E36"/>
    <w:rsid w:val="006807AB"/>
    <w:rsid w:val="00680CA3"/>
    <w:rsid w:val="00682D63"/>
    <w:rsid w:val="00682E68"/>
    <w:rsid w:val="006831CE"/>
    <w:rsid w:val="00683227"/>
    <w:rsid w:val="00683892"/>
    <w:rsid w:val="006838F1"/>
    <w:rsid w:val="00684C82"/>
    <w:rsid w:val="00685321"/>
    <w:rsid w:val="00685AEF"/>
    <w:rsid w:val="006868FD"/>
    <w:rsid w:val="00686924"/>
    <w:rsid w:val="00686B68"/>
    <w:rsid w:val="0069007B"/>
    <w:rsid w:val="006908F5"/>
    <w:rsid w:val="00690C66"/>
    <w:rsid w:val="006910DC"/>
    <w:rsid w:val="00691792"/>
    <w:rsid w:val="00691A82"/>
    <w:rsid w:val="00691F14"/>
    <w:rsid w:val="00692269"/>
    <w:rsid w:val="00692DFD"/>
    <w:rsid w:val="00692ECA"/>
    <w:rsid w:val="00693138"/>
    <w:rsid w:val="006935BE"/>
    <w:rsid w:val="00693691"/>
    <w:rsid w:val="00693F10"/>
    <w:rsid w:val="00693FD6"/>
    <w:rsid w:val="006941A6"/>
    <w:rsid w:val="006945B0"/>
    <w:rsid w:val="00694890"/>
    <w:rsid w:val="006962B1"/>
    <w:rsid w:val="006962DA"/>
    <w:rsid w:val="00696F74"/>
    <w:rsid w:val="006971E1"/>
    <w:rsid w:val="006A0090"/>
    <w:rsid w:val="006A0754"/>
    <w:rsid w:val="006A0DF4"/>
    <w:rsid w:val="006A0EDF"/>
    <w:rsid w:val="006A0EF9"/>
    <w:rsid w:val="006A111D"/>
    <w:rsid w:val="006A1D33"/>
    <w:rsid w:val="006A1E20"/>
    <w:rsid w:val="006A2423"/>
    <w:rsid w:val="006A3494"/>
    <w:rsid w:val="006A402E"/>
    <w:rsid w:val="006A4382"/>
    <w:rsid w:val="006A4429"/>
    <w:rsid w:val="006A4A6A"/>
    <w:rsid w:val="006A5802"/>
    <w:rsid w:val="006A5923"/>
    <w:rsid w:val="006A5B5A"/>
    <w:rsid w:val="006A606B"/>
    <w:rsid w:val="006A6E05"/>
    <w:rsid w:val="006A7770"/>
    <w:rsid w:val="006A79AD"/>
    <w:rsid w:val="006B03BF"/>
    <w:rsid w:val="006B0484"/>
    <w:rsid w:val="006B05E6"/>
    <w:rsid w:val="006B1C1E"/>
    <w:rsid w:val="006B25DB"/>
    <w:rsid w:val="006B3DBF"/>
    <w:rsid w:val="006B4409"/>
    <w:rsid w:val="006B445E"/>
    <w:rsid w:val="006B47D5"/>
    <w:rsid w:val="006B4B38"/>
    <w:rsid w:val="006B5B2C"/>
    <w:rsid w:val="006B63B9"/>
    <w:rsid w:val="006B6B28"/>
    <w:rsid w:val="006B7225"/>
    <w:rsid w:val="006B78E7"/>
    <w:rsid w:val="006C1B7A"/>
    <w:rsid w:val="006C25DA"/>
    <w:rsid w:val="006C3462"/>
    <w:rsid w:val="006C381A"/>
    <w:rsid w:val="006C3967"/>
    <w:rsid w:val="006C3BF5"/>
    <w:rsid w:val="006C4714"/>
    <w:rsid w:val="006C47EC"/>
    <w:rsid w:val="006C4ABF"/>
    <w:rsid w:val="006C4B8E"/>
    <w:rsid w:val="006C5F09"/>
    <w:rsid w:val="006C6107"/>
    <w:rsid w:val="006C6303"/>
    <w:rsid w:val="006C6565"/>
    <w:rsid w:val="006C66CF"/>
    <w:rsid w:val="006C6FE2"/>
    <w:rsid w:val="006C75AF"/>
    <w:rsid w:val="006C7741"/>
    <w:rsid w:val="006D020C"/>
    <w:rsid w:val="006D15D4"/>
    <w:rsid w:val="006D1B64"/>
    <w:rsid w:val="006D1FCB"/>
    <w:rsid w:val="006D2668"/>
    <w:rsid w:val="006D2BB9"/>
    <w:rsid w:val="006D418D"/>
    <w:rsid w:val="006D4A55"/>
    <w:rsid w:val="006D6889"/>
    <w:rsid w:val="006D6E7D"/>
    <w:rsid w:val="006D7514"/>
    <w:rsid w:val="006D7D84"/>
    <w:rsid w:val="006E04C2"/>
    <w:rsid w:val="006E0845"/>
    <w:rsid w:val="006E0C08"/>
    <w:rsid w:val="006E1D72"/>
    <w:rsid w:val="006E2089"/>
    <w:rsid w:val="006E3274"/>
    <w:rsid w:val="006E35D9"/>
    <w:rsid w:val="006E4741"/>
    <w:rsid w:val="006E4C82"/>
    <w:rsid w:val="006E611E"/>
    <w:rsid w:val="006E6B2B"/>
    <w:rsid w:val="006E6C61"/>
    <w:rsid w:val="006F0493"/>
    <w:rsid w:val="006F0570"/>
    <w:rsid w:val="006F060C"/>
    <w:rsid w:val="006F1721"/>
    <w:rsid w:val="006F2406"/>
    <w:rsid w:val="006F33AB"/>
    <w:rsid w:val="006F3C5E"/>
    <w:rsid w:val="006F3D3A"/>
    <w:rsid w:val="006F4376"/>
    <w:rsid w:val="006F4738"/>
    <w:rsid w:val="006F4F75"/>
    <w:rsid w:val="006F5115"/>
    <w:rsid w:val="006F5372"/>
    <w:rsid w:val="006F5A05"/>
    <w:rsid w:val="006F61DB"/>
    <w:rsid w:val="006F6858"/>
    <w:rsid w:val="006F68CC"/>
    <w:rsid w:val="00700000"/>
    <w:rsid w:val="00700E7C"/>
    <w:rsid w:val="007019C4"/>
    <w:rsid w:val="00701F03"/>
    <w:rsid w:val="007022D3"/>
    <w:rsid w:val="00704067"/>
    <w:rsid w:val="00704279"/>
    <w:rsid w:val="00704981"/>
    <w:rsid w:val="007049BC"/>
    <w:rsid w:val="007053DA"/>
    <w:rsid w:val="00705915"/>
    <w:rsid w:val="00706107"/>
    <w:rsid w:val="0070644F"/>
    <w:rsid w:val="00706E81"/>
    <w:rsid w:val="00706EC6"/>
    <w:rsid w:val="00706F73"/>
    <w:rsid w:val="00707C0A"/>
    <w:rsid w:val="007107DC"/>
    <w:rsid w:val="007109AE"/>
    <w:rsid w:val="00711AA4"/>
    <w:rsid w:val="00713091"/>
    <w:rsid w:val="007130DF"/>
    <w:rsid w:val="007143B9"/>
    <w:rsid w:val="0071580F"/>
    <w:rsid w:val="00716591"/>
    <w:rsid w:val="007178AE"/>
    <w:rsid w:val="007179DD"/>
    <w:rsid w:val="00721871"/>
    <w:rsid w:val="00721E65"/>
    <w:rsid w:val="0072255F"/>
    <w:rsid w:val="00722AC0"/>
    <w:rsid w:val="00722CBE"/>
    <w:rsid w:val="0072465C"/>
    <w:rsid w:val="007247D6"/>
    <w:rsid w:val="007249B0"/>
    <w:rsid w:val="00724DF0"/>
    <w:rsid w:val="007250E1"/>
    <w:rsid w:val="007255DB"/>
    <w:rsid w:val="00725BBE"/>
    <w:rsid w:val="007266EC"/>
    <w:rsid w:val="0072695E"/>
    <w:rsid w:val="00726D8A"/>
    <w:rsid w:val="0073031C"/>
    <w:rsid w:val="0073070F"/>
    <w:rsid w:val="007307B5"/>
    <w:rsid w:val="00731515"/>
    <w:rsid w:val="007319C4"/>
    <w:rsid w:val="00732BB9"/>
    <w:rsid w:val="00733110"/>
    <w:rsid w:val="0073326D"/>
    <w:rsid w:val="0073368B"/>
    <w:rsid w:val="0073416B"/>
    <w:rsid w:val="00734A62"/>
    <w:rsid w:val="00734C7A"/>
    <w:rsid w:val="00736C50"/>
    <w:rsid w:val="00737D4F"/>
    <w:rsid w:val="00740264"/>
    <w:rsid w:val="00740B79"/>
    <w:rsid w:val="00740BFB"/>
    <w:rsid w:val="00740E24"/>
    <w:rsid w:val="007410D4"/>
    <w:rsid w:val="00741D97"/>
    <w:rsid w:val="007425E6"/>
    <w:rsid w:val="00742822"/>
    <w:rsid w:val="0074285F"/>
    <w:rsid w:val="007429D3"/>
    <w:rsid w:val="00743024"/>
    <w:rsid w:val="0074329B"/>
    <w:rsid w:val="00743D75"/>
    <w:rsid w:val="00744A76"/>
    <w:rsid w:val="0074506F"/>
    <w:rsid w:val="00745364"/>
    <w:rsid w:val="007454E2"/>
    <w:rsid w:val="007458AF"/>
    <w:rsid w:val="00746064"/>
    <w:rsid w:val="0074691F"/>
    <w:rsid w:val="00746BC5"/>
    <w:rsid w:val="007478EA"/>
    <w:rsid w:val="00747D0E"/>
    <w:rsid w:val="007508E6"/>
    <w:rsid w:val="00750968"/>
    <w:rsid w:val="007515A2"/>
    <w:rsid w:val="00751916"/>
    <w:rsid w:val="00751EF4"/>
    <w:rsid w:val="00752C30"/>
    <w:rsid w:val="0075318C"/>
    <w:rsid w:val="0075361C"/>
    <w:rsid w:val="00753A90"/>
    <w:rsid w:val="0075548C"/>
    <w:rsid w:val="00755787"/>
    <w:rsid w:val="00756073"/>
    <w:rsid w:val="007560CC"/>
    <w:rsid w:val="00756D17"/>
    <w:rsid w:val="00757FB1"/>
    <w:rsid w:val="00757FEC"/>
    <w:rsid w:val="007600A1"/>
    <w:rsid w:val="0076116C"/>
    <w:rsid w:val="00761B08"/>
    <w:rsid w:val="0076277B"/>
    <w:rsid w:val="00762DD1"/>
    <w:rsid w:val="00763472"/>
    <w:rsid w:val="00763A4E"/>
    <w:rsid w:val="00763E2C"/>
    <w:rsid w:val="007651B9"/>
    <w:rsid w:val="00765301"/>
    <w:rsid w:val="00765468"/>
    <w:rsid w:val="0076629E"/>
    <w:rsid w:val="00766BED"/>
    <w:rsid w:val="00767A69"/>
    <w:rsid w:val="00767F59"/>
    <w:rsid w:val="0077064D"/>
    <w:rsid w:val="00770F7C"/>
    <w:rsid w:val="00771165"/>
    <w:rsid w:val="00771B75"/>
    <w:rsid w:val="00772CE7"/>
    <w:rsid w:val="00773055"/>
    <w:rsid w:val="00773234"/>
    <w:rsid w:val="00773410"/>
    <w:rsid w:val="00773A4F"/>
    <w:rsid w:val="00773A9B"/>
    <w:rsid w:val="007744DB"/>
    <w:rsid w:val="007755D7"/>
    <w:rsid w:val="00775831"/>
    <w:rsid w:val="00775D53"/>
    <w:rsid w:val="00776091"/>
    <w:rsid w:val="007761E6"/>
    <w:rsid w:val="00777905"/>
    <w:rsid w:val="00777924"/>
    <w:rsid w:val="007807FA"/>
    <w:rsid w:val="00780955"/>
    <w:rsid w:val="00780B46"/>
    <w:rsid w:val="0078151E"/>
    <w:rsid w:val="00781825"/>
    <w:rsid w:val="0078190E"/>
    <w:rsid w:val="007823AD"/>
    <w:rsid w:val="00782561"/>
    <w:rsid w:val="00782692"/>
    <w:rsid w:val="00783323"/>
    <w:rsid w:val="007833EC"/>
    <w:rsid w:val="00783B36"/>
    <w:rsid w:val="00784F4A"/>
    <w:rsid w:val="00785097"/>
    <w:rsid w:val="00785175"/>
    <w:rsid w:val="007851B1"/>
    <w:rsid w:val="007856C4"/>
    <w:rsid w:val="00785B83"/>
    <w:rsid w:val="00787030"/>
    <w:rsid w:val="00791B76"/>
    <w:rsid w:val="007928A3"/>
    <w:rsid w:val="00792A59"/>
    <w:rsid w:val="007931FB"/>
    <w:rsid w:val="00793AE6"/>
    <w:rsid w:val="00793D14"/>
    <w:rsid w:val="00794E61"/>
    <w:rsid w:val="007953F9"/>
    <w:rsid w:val="00795858"/>
    <w:rsid w:val="00795EEF"/>
    <w:rsid w:val="00796DC2"/>
    <w:rsid w:val="00797027"/>
    <w:rsid w:val="007A0759"/>
    <w:rsid w:val="007A0A54"/>
    <w:rsid w:val="007A251F"/>
    <w:rsid w:val="007A2538"/>
    <w:rsid w:val="007A2691"/>
    <w:rsid w:val="007A2715"/>
    <w:rsid w:val="007A2C0A"/>
    <w:rsid w:val="007A31DF"/>
    <w:rsid w:val="007A4221"/>
    <w:rsid w:val="007A422F"/>
    <w:rsid w:val="007A619A"/>
    <w:rsid w:val="007A631C"/>
    <w:rsid w:val="007A671F"/>
    <w:rsid w:val="007A6817"/>
    <w:rsid w:val="007A704C"/>
    <w:rsid w:val="007A7138"/>
    <w:rsid w:val="007A7684"/>
    <w:rsid w:val="007A7B0C"/>
    <w:rsid w:val="007B10CE"/>
    <w:rsid w:val="007B1433"/>
    <w:rsid w:val="007B1560"/>
    <w:rsid w:val="007B216E"/>
    <w:rsid w:val="007B22D9"/>
    <w:rsid w:val="007B2ECF"/>
    <w:rsid w:val="007B30CD"/>
    <w:rsid w:val="007B3634"/>
    <w:rsid w:val="007B4998"/>
    <w:rsid w:val="007B50A0"/>
    <w:rsid w:val="007B50A4"/>
    <w:rsid w:val="007B5C3F"/>
    <w:rsid w:val="007B630E"/>
    <w:rsid w:val="007B65C4"/>
    <w:rsid w:val="007B7A09"/>
    <w:rsid w:val="007C0524"/>
    <w:rsid w:val="007C1129"/>
    <w:rsid w:val="007C14F6"/>
    <w:rsid w:val="007C2292"/>
    <w:rsid w:val="007C2A1B"/>
    <w:rsid w:val="007C2E15"/>
    <w:rsid w:val="007C4001"/>
    <w:rsid w:val="007C4813"/>
    <w:rsid w:val="007C48F1"/>
    <w:rsid w:val="007C49BB"/>
    <w:rsid w:val="007C4C21"/>
    <w:rsid w:val="007C589A"/>
    <w:rsid w:val="007C6180"/>
    <w:rsid w:val="007C750E"/>
    <w:rsid w:val="007C7545"/>
    <w:rsid w:val="007C79C7"/>
    <w:rsid w:val="007D02FE"/>
    <w:rsid w:val="007D0598"/>
    <w:rsid w:val="007D09E6"/>
    <w:rsid w:val="007D1BC2"/>
    <w:rsid w:val="007D1FB2"/>
    <w:rsid w:val="007D23EA"/>
    <w:rsid w:val="007D258B"/>
    <w:rsid w:val="007D2972"/>
    <w:rsid w:val="007D2BA7"/>
    <w:rsid w:val="007D3A0A"/>
    <w:rsid w:val="007D3E17"/>
    <w:rsid w:val="007D4329"/>
    <w:rsid w:val="007D4995"/>
    <w:rsid w:val="007D4DAE"/>
    <w:rsid w:val="007D560C"/>
    <w:rsid w:val="007D575D"/>
    <w:rsid w:val="007D57CA"/>
    <w:rsid w:val="007D6162"/>
    <w:rsid w:val="007D686C"/>
    <w:rsid w:val="007D6DC0"/>
    <w:rsid w:val="007D7508"/>
    <w:rsid w:val="007D7D78"/>
    <w:rsid w:val="007E054A"/>
    <w:rsid w:val="007E070E"/>
    <w:rsid w:val="007E0BC8"/>
    <w:rsid w:val="007E0D5C"/>
    <w:rsid w:val="007E33C7"/>
    <w:rsid w:val="007E3628"/>
    <w:rsid w:val="007E3FAE"/>
    <w:rsid w:val="007E4E36"/>
    <w:rsid w:val="007E554B"/>
    <w:rsid w:val="007E577A"/>
    <w:rsid w:val="007E6039"/>
    <w:rsid w:val="007E64BE"/>
    <w:rsid w:val="007E677A"/>
    <w:rsid w:val="007E68A8"/>
    <w:rsid w:val="007E7178"/>
    <w:rsid w:val="007F0870"/>
    <w:rsid w:val="007F114D"/>
    <w:rsid w:val="007F12B2"/>
    <w:rsid w:val="007F283B"/>
    <w:rsid w:val="007F3511"/>
    <w:rsid w:val="007F35C6"/>
    <w:rsid w:val="007F383C"/>
    <w:rsid w:val="007F44AF"/>
    <w:rsid w:val="007F488F"/>
    <w:rsid w:val="007F614D"/>
    <w:rsid w:val="007F61F0"/>
    <w:rsid w:val="007F6993"/>
    <w:rsid w:val="007F76A5"/>
    <w:rsid w:val="007F776F"/>
    <w:rsid w:val="0080306D"/>
    <w:rsid w:val="00803B70"/>
    <w:rsid w:val="008047E1"/>
    <w:rsid w:val="00804E52"/>
    <w:rsid w:val="00807C43"/>
    <w:rsid w:val="00807C6E"/>
    <w:rsid w:val="00810480"/>
    <w:rsid w:val="00811582"/>
    <w:rsid w:val="00812AAC"/>
    <w:rsid w:val="00813002"/>
    <w:rsid w:val="0081336E"/>
    <w:rsid w:val="008135DA"/>
    <w:rsid w:val="00813CEB"/>
    <w:rsid w:val="00813EBE"/>
    <w:rsid w:val="00814277"/>
    <w:rsid w:val="008148C0"/>
    <w:rsid w:val="00815841"/>
    <w:rsid w:val="00815EED"/>
    <w:rsid w:val="00817884"/>
    <w:rsid w:val="00817A32"/>
    <w:rsid w:val="008208BF"/>
    <w:rsid w:val="00821336"/>
    <w:rsid w:val="0082143A"/>
    <w:rsid w:val="00821A46"/>
    <w:rsid w:val="00821D05"/>
    <w:rsid w:val="008223A3"/>
    <w:rsid w:val="0082250D"/>
    <w:rsid w:val="008236ED"/>
    <w:rsid w:val="00823713"/>
    <w:rsid w:val="00823B77"/>
    <w:rsid w:val="00823DFA"/>
    <w:rsid w:val="008241F3"/>
    <w:rsid w:val="0082449C"/>
    <w:rsid w:val="00825069"/>
    <w:rsid w:val="0082540C"/>
    <w:rsid w:val="00825B04"/>
    <w:rsid w:val="00825FD3"/>
    <w:rsid w:val="008267A3"/>
    <w:rsid w:val="00826C28"/>
    <w:rsid w:val="00826C3F"/>
    <w:rsid w:val="00830302"/>
    <w:rsid w:val="008309E8"/>
    <w:rsid w:val="00830DB1"/>
    <w:rsid w:val="008311DD"/>
    <w:rsid w:val="008316F1"/>
    <w:rsid w:val="00833118"/>
    <w:rsid w:val="00833FEB"/>
    <w:rsid w:val="00834A0A"/>
    <w:rsid w:val="00835EE5"/>
    <w:rsid w:val="00836E52"/>
    <w:rsid w:val="00837049"/>
    <w:rsid w:val="00837528"/>
    <w:rsid w:val="00837A29"/>
    <w:rsid w:val="00837E8D"/>
    <w:rsid w:val="00840BDC"/>
    <w:rsid w:val="00840F32"/>
    <w:rsid w:val="00841763"/>
    <w:rsid w:val="00841AC7"/>
    <w:rsid w:val="00841BFA"/>
    <w:rsid w:val="008420B7"/>
    <w:rsid w:val="008421F0"/>
    <w:rsid w:val="0084271A"/>
    <w:rsid w:val="00842B4D"/>
    <w:rsid w:val="00842F56"/>
    <w:rsid w:val="00843702"/>
    <w:rsid w:val="00843EEC"/>
    <w:rsid w:val="0084592E"/>
    <w:rsid w:val="0084599D"/>
    <w:rsid w:val="0084641C"/>
    <w:rsid w:val="0084647E"/>
    <w:rsid w:val="00847976"/>
    <w:rsid w:val="008503CA"/>
    <w:rsid w:val="00850C3F"/>
    <w:rsid w:val="00850DC9"/>
    <w:rsid w:val="00852AA7"/>
    <w:rsid w:val="00852C76"/>
    <w:rsid w:val="00853835"/>
    <w:rsid w:val="00853F78"/>
    <w:rsid w:val="008542BE"/>
    <w:rsid w:val="00855397"/>
    <w:rsid w:val="0085550C"/>
    <w:rsid w:val="008566E7"/>
    <w:rsid w:val="00856733"/>
    <w:rsid w:val="0085673E"/>
    <w:rsid w:val="00856CE1"/>
    <w:rsid w:val="00860BA1"/>
    <w:rsid w:val="00860D99"/>
    <w:rsid w:val="00861090"/>
    <w:rsid w:val="00861191"/>
    <w:rsid w:val="008615A4"/>
    <w:rsid w:val="00862155"/>
    <w:rsid w:val="0086268B"/>
    <w:rsid w:val="008626B2"/>
    <w:rsid w:val="00862A97"/>
    <w:rsid w:val="008632C1"/>
    <w:rsid w:val="00863D3B"/>
    <w:rsid w:val="00863DDE"/>
    <w:rsid w:val="008649ED"/>
    <w:rsid w:val="00865AC1"/>
    <w:rsid w:val="00865D3D"/>
    <w:rsid w:val="008663A9"/>
    <w:rsid w:val="00866590"/>
    <w:rsid w:val="0086669D"/>
    <w:rsid w:val="00866DE1"/>
    <w:rsid w:val="008678EB"/>
    <w:rsid w:val="00867B29"/>
    <w:rsid w:val="00867F09"/>
    <w:rsid w:val="00870598"/>
    <w:rsid w:val="00870BD0"/>
    <w:rsid w:val="008730CF"/>
    <w:rsid w:val="00873216"/>
    <w:rsid w:val="00873874"/>
    <w:rsid w:val="00873A46"/>
    <w:rsid w:val="00873C79"/>
    <w:rsid w:val="00874C4F"/>
    <w:rsid w:val="0087505D"/>
    <w:rsid w:val="008752C3"/>
    <w:rsid w:val="008752F8"/>
    <w:rsid w:val="0087534E"/>
    <w:rsid w:val="00875D8C"/>
    <w:rsid w:val="00875E10"/>
    <w:rsid w:val="00876567"/>
    <w:rsid w:val="00876D14"/>
    <w:rsid w:val="0088092B"/>
    <w:rsid w:val="00880A3D"/>
    <w:rsid w:val="00880B95"/>
    <w:rsid w:val="00881151"/>
    <w:rsid w:val="00881475"/>
    <w:rsid w:val="00881838"/>
    <w:rsid w:val="00881B51"/>
    <w:rsid w:val="00882180"/>
    <w:rsid w:val="00882BE3"/>
    <w:rsid w:val="00882F37"/>
    <w:rsid w:val="00884072"/>
    <w:rsid w:val="00884B1B"/>
    <w:rsid w:val="00884C68"/>
    <w:rsid w:val="00885A9A"/>
    <w:rsid w:val="00885AD8"/>
    <w:rsid w:val="00886310"/>
    <w:rsid w:val="00887713"/>
    <w:rsid w:val="008908FC"/>
    <w:rsid w:val="008909A3"/>
    <w:rsid w:val="00891F93"/>
    <w:rsid w:val="0089262C"/>
    <w:rsid w:val="00893197"/>
    <w:rsid w:val="008935E1"/>
    <w:rsid w:val="00893660"/>
    <w:rsid w:val="00893E28"/>
    <w:rsid w:val="0089466C"/>
    <w:rsid w:val="00894879"/>
    <w:rsid w:val="008954C7"/>
    <w:rsid w:val="00895979"/>
    <w:rsid w:val="00895D45"/>
    <w:rsid w:val="00896255"/>
    <w:rsid w:val="00896383"/>
    <w:rsid w:val="00897BB4"/>
    <w:rsid w:val="008A0098"/>
    <w:rsid w:val="008A26AA"/>
    <w:rsid w:val="008A2AA2"/>
    <w:rsid w:val="008A2D3B"/>
    <w:rsid w:val="008A326E"/>
    <w:rsid w:val="008A33AD"/>
    <w:rsid w:val="008A424B"/>
    <w:rsid w:val="008A4D0C"/>
    <w:rsid w:val="008A5513"/>
    <w:rsid w:val="008A6459"/>
    <w:rsid w:val="008A6461"/>
    <w:rsid w:val="008A6BA7"/>
    <w:rsid w:val="008A7035"/>
    <w:rsid w:val="008B0C94"/>
    <w:rsid w:val="008B20DE"/>
    <w:rsid w:val="008B2223"/>
    <w:rsid w:val="008B37D3"/>
    <w:rsid w:val="008B3E75"/>
    <w:rsid w:val="008B40B2"/>
    <w:rsid w:val="008B4C58"/>
    <w:rsid w:val="008B529D"/>
    <w:rsid w:val="008B5AA3"/>
    <w:rsid w:val="008B6181"/>
    <w:rsid w:val="008B6566"/>
    <w:rsid w:val="008B7859"/>
    <w:rsid w:val="008B7D28"/>
    <w:rsid w:val="008C05CF"/>
    <w:rsid w:val="008C13DB"/>
    <w:rsid w:val="008C1629"/>
    <w:rsid w:val="008C2577"/>
    <w:rsid w:val="008C2DFE"/>
    <w:rsid w:val="008C3B18"/>
    <w:rsid w:val="008C4137"/>
    <w:rsid w:val="008C4C99"/>
    <w:rsid w:val="008C57D1"/>
    <w:rsid w:val="008C592A"/>
    <w:rsid w:val="008C5B9D"/>
    <w:rsid w:val="008C6056"/>
    <w:rsid w:val="008C6E14"/>
    <w:rsid w:val="008C70F0"/>
    <w:rsid w:val="008C73D7"/>
    <w:rsid w:val="008D0788"/>
    <w:rsid w:val="008D13A5"/>
    <w:rsid w:val="008D14DA"/>
    <w:rsid w:val="008D2755"/>
    <w:rsid w:val="008D2960"/>
    <w:rsid w:val="008D46CF"/>
    <w:rsid w:val="008D5257"/>
    <w:rsid w:val="008D61C8"/>
    <w:rsid w:val="008D6856"/>
    <w:rsid w:val="008D69A7"/>
    <w:rsid w:val="008D7216"/>
    <w:rsid w:val="008D78F0"/>
    <w:rsid w:val="008D7AD2"/>
    <w:rsid w:val="008E0840"/>
    <w:rsid w:val="008E0905"/>
    <w:rsid w:val="008E0D29"/>
    <w:rsid w:val="008E13B1"/>
    <w:rsid w:val="008E15B3"/>
    <w:rsid w:val="008E1E3C"/>
    <w:rsid w:val="008E219C"/>
    <w:rsid w:val="008E25AB"/>
    <w:rsid w:val="008E2C54"/>
    <w:rsid w:val="008E3838"/>
    <w:rsid w:val="008E4598"/>
    <w:rsid w:val="008E5740"/>
    <w:rsid w:val="008E6026"/>
    <w:rsid w:val="008E64B7"/>
    <w:rsid w:val="008E6C1C"/>
    <w:rsid w:val="008E71BE"/>
    <w:rsid w:val="008E78A9"/>
    <w:rsid w:val="008E7A44"/>
    <w:rsid w:val="008E7FB7"/>
    <w:rsid w:val="008F0375"/>
    <w:rsid w:val="008F04DE"/>
    <w:rsid w:val="008F0BDA"/>
    <w:rsid w:val="008F1130"/>
    <w:rsid w:val="008F1456"/>
    <w:rsid w:val="008F274F"/>
    <w:rsid w:val="008F2866"/>
    <w:rsid w:val="008F42BF"/>
    <w:rsid w:val="008F45E9"/>
    <w:rsid w:val="008F522F"/>
    <w:rsid w:val="008F5605"/>
    <w:rsid w:val="008F5909"/>
    <w:rsid w:val="008F5C45"/>
    <w:rsid w:val="008F62F5"/>
    <w:rsid w:val="008F69AD"/>
    <w:rsid w:val="008F6F7B"/>
    <w:rsid w:val="008F726B"/>
    <w:rsid w:val="008F7D17"/>
    <w:rsid w:val="009005DF"/>
    <w:rsid w:val="00900AF8"/>
    <w:rsid w:val="00900D70"/>
    <w:rsid w:val="009011BB"/>
    <w:rsid w:val="0090139F"/>
    <w:rsid w:val="009017BB"/>
    <w:rsid w:val="00901CCB"/>
    <w:rsid w:val="009027E9"/>
    <w:rsid w:val="009033E1"/>
    <w:rsid w:val="00903709"/>
    <w:rsid w:val="0090405F"/>
    <w:rsid w:val="00904AD1"/>
    <w:rsid w:val="00904C65"/>
    <w:rsid w:val="00905769"/>
    <w:rsid w:val="00906573"/>
    <w:rsid w:val="009070A9"/>
    <w:rsid w:val="00907A6C"/>
    <w:rsid w:val="00907C6C"/>
    <w:rsid w:val="00907F8B"/>
    <w:rsid w:val="00907FB3"/>
    <w:rsid w:val="009109A6"/>
    <w:rsid w:val="009110A3"/>
    <w:rsid w:val="009111CF"/>
    <w:rsid w:val="00911808"/>
    <w:rsid w:val="00912780"/>
    <w:rsid w:val="00913422"/>
    <w:rsid w:val="009135A9"/>
    <w:rsid w:val="00914A02"/>
    <w:rsid w:val="00914C0B"/>
    <w:rsid w:val="00914E81"/>
    <w:rsid w:val="0091597A"/>
    <w:rsid w:val="00915C71"/>
    <w:rsid w:val="009174C0"/>
    <w:rsid w:val="0092002E"/>
    <w:rsid w:val="00920112"/>
    <w:rsid w:val="009201C7"/>
    <w:rsid w:val="009206AF"/>
    <w:rsid w:val="0092100C"/>
    <w:rsid w:val="009224E2"/>
    <w:rsid w:val="00922DCE"/>
    <w:rsid w:val="00922F63"/>
    <w:rsid w:val="009231CC"/>
    <w:rsid w:val="009253DD"/>
    <w:rsid w:val="009263AF"/>
    <w:rsid w:val="00926586"/>
    <w:rsid w:val="0092730E"/>
    <w:rsid w:val="00927C06"/>
    <w:rsid w:val="009300D5"/>
    <w:rsid w:val="0093035B"/>
    <w:rsid w:val="00930DFE"/>
    <w:rsid w:val="00931139"/>
    <w:rsid w:val="0093232C"/>
    <w:rsid w:val="00932C36"/>
    <w:rsid w:val="00932CE2"/>
    <w:rsid w:val="0093359B"/>
    <w:rsid w:val="00933B18"/>
    <w:rsid w:val="00933C60"/>
    <w:rsid w:val="00936AFA"/>
    <w:rsid w:val="00936B96"/>
    <w:rsid w:val="009371D7"/>
    <w:rsid w:val="009373D5"/>
    <w:rsid w:val="009377C1"/>
    <w:rsid w:val="00937C8A"/>
    <w:rsid w:val="00940E17"/>
    <w:rsid w:val="00941138"/>
    <w:rsid w:val="0094180B"/>
    <w:rsid w:val="00942116"/>
    <w:rsid w:val="009436CF"/>
    <w:rsid w:val="009446FE"/>
    <w:rsid w:val="00945EDB"/>
    <w:rsid w:val="00946D5A"/>
    <w:rsid w:val="00947078"/>
    <w:rsid w:val="00947C27"/>
    <w:rsid w:val="00947F58"/>
    <w:rsid w:val="009508EE"/>
    <w:rsid w:val="00951BB2"/>
    <w:rsid w:val="0095278B"/>
    <w:rsid w:val="00952C0C"/>
    <w:rsid w:val="00953178"/>
    <w:rsid w:val="00953615"/>
    <w:rsid w:val="00954302"/>
    <w:rsid w:val="009548C5"/>
    <w:rsid w:val="00954918"/>
    <w:rsid w:val="00954F4B"/>
    <w:rsid w:val="00955116"/>
    <w:rsid w:val="00956728"/>
    <w:rsid w:val="00956B62"/>
    <w:rsid w:val="00957A20"/>
    <w:rsid w:val="00960459"/>
    <w:rsid w:val="009606E8"/>
    <w:rsid w:val="00960E95"/>
    <w:rsid w:val="00961131"/>
    <w:rsid w:val="009613F6"/>
    <w:rsid w:val="0096185C"/>
    <w:rsid w:val="00962F5F"/>
    <w:rsid w:val="0096371C"/>
    <w:rsid w:val="00963F63"/>
    <w:rsid w:val="009642E1"/>
    <w:rsid w:val="0096488D"/>
    <w:rsid w:val="00964B3F"/>
    <w:rsid w:val="00964F3D"/>
    <w:rsid w:val="00965282"/>
    <w:rsid w:val="0096556A"/>
    <w:rsid w:val="009675DB"/>
    <w:rsid w:val="0096776C"/>
    <w:rsid w:val="009678B2"/>
    <w:rsid w:val="0097085A"/>
    <w:rsid w:val="009716B0"/>
    <w:rsid w:val="00972020"/>
    <w:rsid w:val="0097204E"/>
    <w:rsid w:val="00972707"/>
    <w:rsid w:val="00972829"/>
    <w:rsid w:val="00972BDF"/>
    <w:rsid w:val="00972D33"/>
    <w:rsid w:val="00972F88"/>
    <w:rsid w:val="009734FA"/>
    <w:rsid w:val="009739FF"/>
    <w:rsid w:val="00973C7D"/>
    <w:rsid w:val="009744DE"/>
    <w:rsid w:val="009749C5"/>
    <w:rsid w:val="00975F0D"/>
    <w:rsid w:val="0097626D"/>
    <w:rsid w:val="00976A53"/>
    <w:rsid w:val="0097723A"/>
    <w:rsid w:val="0098005B"/>
    <w:rsid w:val="009800C4"/>
    <w:rsid w:val="0098020F"/>
    <w:rsid w:val="009807C2"/>
    <w:rsid w:val="00980C4A"/>
    <w:rsid w:val="00980CE0"/>
    <w:rsid w:val="00980E7A"/>
    <w:rsid w:val="00981510"/>
    <w:rsid w:val="0098153C"/>
    <w:rsid w:val="00981837"/>
    <w:rsid w:val="00981949"/>
    <w:rsid w:val="00982268"/>
    <w:rsid w:val="00982F24"/>
    <w:rsid w:val="009836C7"/>
    <w:rsid w:val="00984151"/>
    <w:rsid w:val="00984807"/>
    <w:rsid w:val="00984F31"/>
    <w:rsid w:val="00985A97"/>
    <w:rsid w:val="009861E5"/>
    <w:rsid w:val="009863DD"/>
    <w:rsid w:val="00986F31"/>
    <w:rsid w:val="00987A34"/>
    <w:rsid w:val="00987C4F"/>
    <w:rsid w:val="00987EDD"/>
    <w:rsid w:val="00990491"/>
    <w:rsid w:val="009906A8"/>
    <w:rsid w:val="009907B3"/>
    <w:rsid w:val="00990AE7"/>
    <w:rsid w:val="00990C29"/>
    <w:rsid w:val="00990DA3"/>
    <w:rsid w:val="00990F27"/>
    <w:rsid w:val="00991953"/>
    <w:rsid w:val="009926C4"/>
    <w:rsid w:val="00993F60"/>
    <w:rsid w:val="00995021"/>
    <w:rsid w:val="009950DF"/>
    <w:rsid w:val="009956A6"/>
    <w:rsid w:val="00995721"/>
    <w:rsid w:val="009959AE"/>
    <w:rsid w:val="00996FAE"/>
    <w:rsid w:val="0099707C"/>
    <w:rsid w:val="009973F4"/>
    <w:rsid w:val="009976FC"/>
    <w:rsid w:val="00997AC4"/>
    <w:rsid w:val="009A0D55"/>
    <w:rsid w:val="009A11F2"/>
    <w:rsid w:val="009A18AF"/>
    <w:rsid w:val="009A279B"/>
    <w:rsid w:val="009A3073"/>
    <w:rsid w:val="009A30C5"/>
    <w:rsid w:val="009A32D7"/>
    <w:rsid w:val="009A3D0A"/>
    <w:rsid w:val="009A3D93"/>
    <w:rsid w:val="009A4458"/>
    <w:rsid w:val="009A4855"/>
    <w:rsid w:val="009A5263"/>
    <w:rsid w:val="009A582B"/>
    <w:rsid w:val="009A58A6"/>
    <w:rsid w:val="009A5FD2"/>
    <w:rsid w:val="009A6444"/>
    <w:rsid w:val="009A6ECB"/>
    <w:rsid w:val="009A7B66"/>
    <w:rsid w:val="009B063B"/>
    <w:rsid w:val="009B0E17"/>
    <w:rsid w:val="009B2D09"/>
    <w:rsid w:val="009B36C5"/>
    <w:rsid w:val="009B4096"/>
    <w:rsid w:val="009B4991"/>
    <w:rsid w:val="009B4A81"/>
    <w:rsid w:val="009B4E4C"/>
    <w:rsid w:val="009B5E5D"/>
    <w:rsid w:val="009B6226"/>
    <w:rsid w:val="009B625F"/>
    <w:rsid w:val="009B6271"/>
    <w:rsid w:val="009B65C5"/>
    <w:rsid w:val="009B677D"/>
    <w:rsid w:val="009B6D0A"/>
    <w:rsid w:val="009B6D19"/>
    <w:rsid w:val="009C0751"/>
    <w:rsid w:val="009C115D"/>
    <w:rsid w:val="009C1741"/>
    <w:rsid w:val="009C2C1F"/>
    <w:rsid w:val="009C2FEB"/>
    <w:rsid w:val="009C3C70"/>
    <w:rsid w:val="009C3E1B"/>
    <w:rsid w:val="009C59E5"/>
    <w:rsid w:val="009C5B8F"/>
    <w:rsid w:val="009C6539"/>
    <w:rsid w:val="009C6B01"/>
    <w:rsid w:val="009C6C3F"/>
    <w:rsid w:val="009C6EB7"/>
    <w:rsid w:val="009C7625"/>
    <w:rsid w:val="009C7965"/>
    <w:rsid w:val="009C7D24"/>
    <w:rsid w:val="009D0F18"/>
    <w:rsid w:val="009D10FB"/>
    <w:rsid w:val="009D1592"/>
    <w:rsid w:val="009D1922"/>
    <w:rsid w:val="009D2C3E"/>
    <w:rsid w:val="009D2CD6"/>
    <w:rsid w:val="009D2D0F"/>
    <w:rsid w:val="009D3309"/>
    <w:rsid w:val="009D3CCE"/>
    <w:rsid w:val="009D41DE"/>
    <w:rsid w:val="009D4267"/>
    <w:rsid w:val="009D45D2"/>
    <w:rsid w:val="009D4ABC"/>
    <w:rsid w:val="009D5A03"/>
    <w:rsid w:val="009D673D"/>
    <w:rsid w:val="009D7094"/>
    <w:rsid w:val="009D7961"/>
    <w:rsid w:val="009D7F1A"/>
    <w:rsid w:val="009D7FF5"/>
    <w:rsid w:val="009E0EE8"/>
    <w:rsid w:val="009E1BC5"/>
    <w:rsid w:val="009E2012"/>
    <w:rsid w:val="009E39E0"/>
    <w:rsid w:val="009E44E4"/>
    <w:rsid w:val="009E4A3F"/>
    <w:rsid w:val="009E4F2F"/>
    <w:rsid w:val="009E52DD"/>
    <w:rsid w:val="009E5698"/>
    <w:rsid w:val="009E56C2"/>
    <w:rsid w:val="009E5702"/>
    <w:rsid w:val="009E6105"/>
    <w:rsid w:val="009E65A0"/>
    <w:rsid w:val="009E6785"/>
    <w:rsid w:val="009E697D"/>
    <w:rsid w:val="009E7762"/>
    <w:rsid w:val="009E7847"/>
    <w:rsid w:val="009F0634"/>
    <w:rsid w:val="009F191A"/>
    <w:rsid w:val="009F273F"/>
    <w:rsid w:val="009F3569"/>
    <w:rsid w:val="009F3776"/>
    <w:rsid w:val="009F3C77"/>
    <w:rsid w:val="009F415B"/>
    <w:rsid w:val="009F4272"/>
    <w:rsid w:val="009F5C04"/>
    <w:rsid w:val="009F5E78"/>
    <w:rsid w:val="009F65EB"/>
    <w:rsid w:val="009F7423"/>
    <w:rsid w:val="00A003C9"/>
    <w:rsid w:val="00A00522"/>
    <w:rsid w:val="00A00A1C"/>
    <w:rsid w:val="00A01559"/>
    <w:rsid w:val="00A017F9"/>
    <w:rsid w:val="00A0205C"/>
    <w:rsid w:val="00A020C4"/>
    <w:rsid w:val="00A021A4"/>
    <w:rsid w:val="00A02996"/>
    <w:rsid w:val="00A02CE1"/>
    <w:rsid w:val="00A03477"/>
    <w:rsid w:val="00A038F6"/>
    <w:rsid w:val="00A044B3"/>
    <w:rsid w:val="00A052D4"/>
    <w:rsid w:val="00A05B19"/>
    <w:rsid w:val="00A05D69"/>
    <w:rsid w:val="00A063B7"/>
    <w:rsid w:val="00A06BBB"/>
    <w:rsid w:val="00A07F08"/>
    <w:rsid w:val="00A106C0"/>
    <w:rsid w:val="00A1172B"/>
    <w:rsid w:val="00A11C05"/>
    <w:rsid w:val="00A11D45"/>
    <w:rsid w:val="00A1204B"/>
    <w:rsid w:val="00A12ACE"/>
    <w:rsid w:val="00A1432C"/>
    <w:rsid w:val="00A15848"/>
    <w:rsid w:val="00A15A02"/>
    <w:rsid w:val="00A16406"/>
    <w:rsid w:val="00A167A4"/>
    <w:rsid w:val="00A1777C"/>
    <w:rsid w:val="00A177B4"/>
    <w:rsid w:val="00A17B99"/>
    <w:rsid w:val="00A21ACC"/>
    <w:rsid w:val="00A223E4"/>
    <w:rsid w:val="00A2253A"/>
    <w:rsid w:val="00A22737"/>
    <w:rsid w:val="00A22E4F"/>
    <w:rsid w:val="00A22ED7"/>
    <w:rsid w:val="00A23681"/>
    <w:rsid w:val="00A23D2E"/>
    <w:rsid w:val="00A23FB4"/>
    <w:rsid w:val="00A249F3"/>
    <w:rsid w:val="00A25370"/>
    <w:rsid w:val="00A25900"/>
    <w:rsid w:val="00A2603C"/>
    <w:rsid w:val="00A26960"/>
    <w:rsid w:val="00A269CF"/>
    <w:rsid w:val="00A26AE8"/>
    <w:rsid w:val="00A3066C"/>
    <w:rsid w:val="00A30D3B"/>
    <w:rsid w:val="00A31B50"/>
    <w:rsid w:val="00A33507"/>
    <w:rsid w:val="00A3384B"/>
    <w:rsid w:val="00A33CE0"/>
    <w:rsid w:val="00A343C2"/>
    <w:rsid w:val="00A34AFC"/>
    <w:rsid w:val="00A34C04"/>
    <w:rsid w:val="00A352B6"/>
    <w:rsid w:val="00A36A74"/>
    <w:rsid w:val="00A36F2F"/>
    <w:rsid w:val="00A37059"/>
    <w:rsid w:val="00A3727E"/>
    <w:rsid w:val="00A3746E"/>
    <w:rsid w:val="00A40CC1"/>
    <w:rsid w:val="00A411AC"/>
    <w:rsid w:val="00A4145B"/>
    <w:rsid w:val="00A423FD"/>
    <w:rsid w:val="00A42B88"/>
    <w:rsid w:val="00A43F96"/>
    <w:rsid w:val="00A44B84"/>
    <w:rsid w:val="00A450D6"/>
    <w:rsid w:val="00A45A74"/>
    <w:rsid w:val="00A46467"/>
    <w:rsid w:val="00A470E8"/>
    <w:rsid w:val="00A47A36"/>
    <w:rsid w:val="00A50ED0"/>
    <w:rsid w:val="00A513D7"/>
    <w:rsid w:val="00A51451"/>
    <w:rsid w:val="00A51E8B"/>
    <w:rsid w:val="00A5304F"/>
    <w:rsid w:val="00A5454B"/>
    <w:rsid w:val="00A54E44"/>
    <w:rsid w:val="00A550A0"/>
    <w:rsid w:val="00A5537B"/>
    <w:rsid w:val="00A56A9B"/>
    <w:rsid w:val="00A57688"/>
    <w:rsid w:val="00A57A93"/>
    <w:rsid w:val="00A57C97"/>
    <w:rsid w:val="00A60067"/>
    <w:rsid w:val="00A60347"/>
    <w:rsid w:val="00A61B67"/>
    <w:rsid w:val="00A62443"/>
    <w:rsid w:val="00A625B0"/>
    <w:rsid w:val="00A62EE4"/>
    <w:rsid w:val="00A6366E"/>
    <w:rsid w:val="00A6399B"/>
    <w:rsid w:val="00A64011"/>
    <w:rsid w:val="00A643D5"/>
    <w:rsid w:val="00A6498F"/>
    <w:rsid w:val="00A654EA"/>
    <w:rsid w:val="00A66058"/>
    <w:rsid w:val="00A662BA"/>
    <w:rsid w:val="00A6692E"/>
    <w:rsid w:val="00A67448"/>
    <w:rsid w:val="00A70FE2"/>
    <w:rsid w:val="00A72034"/>
    <w:rsid w:val="00A72AED"/>
    <w:rsid w:val="00A74266"/>
    <w:rsid w:val="00A74285"/>
    <w:rsid w:val="00A742C5"/>
    <w:rsid w:val="00A747DC"/>
    <w:rsid w:val="00A7554D"/>
    <w:rsid w:val="00A76171"/>
    <w:rsid w:val="00A76696"/>
    <w:rsid w:val="00A7727F"/>
    <w:rsid w:val="00A77FC5"/>
    <w:rsid w:val="00A80EBA"/>
    <w:rsid w:val="00A81B77"/>
    <w:rsid w:val="00A81E8E"/>
    <w:rsid w:val="00A82533"/>
    <w:rsid w:val="00A839FF"/>
    <w:rsid w:val="00A83BD6"/>
    <w:rsid w:val="00A83DBA"/>
    <w:rsid w:val="00A8428B"/>
    <w:rsid w:val="00A84A8F"/>
    <w:rsid w:val="00A84B14"/>
    <w:rsid w:val="00A85488"/>
    <w:rsid w:val="00A9165C"/>
    <w:rsid w:val="00A92140"/>
    <w:rsid w:val="00A924B1"/>
    <w:rsid w:val="00A92726"/>
    <w:rsid w:val="00A92ADC"/>
    <w:rsid w:val="00A931FB"/>
    <w:rsid w:val="00A9342E"/>
    <w:rsid w:val="00A93B88"/>
    <w:rsid w:val="00A93C23"/>
    <w:rsid w:val="00A93CD6"/>
    <w:rsid w:val="00A94816"/>
    <w:rsid w:val="00A94E2A"/>
    <w:rsid w:val="00A963CD"/>
    <w:rsid w:val="00A97827"/>
    <w:rsid w:val="00A97948"/>
    <w:rsid w:val="00A97FE9"/>
    <w:rsid w:val="00AA01DD"/>
    <w:rsid w:val="00AA07EE"/>
    <w:rsid w:val="00AA0977"/>
    <w:rsid w:val="00AA11E9"/>
    <w:rsid w:val="00AA1BCE"/>
    <w:rsid w:val="00AA208F"/>
    <w:rsid w:val="00AA33B5"/>
    <w:rsid w:val="00AA33D8"/>
    <w:rsid w:val="00AA3504"/>
    <w:rsid w:val="00AA3773"/>
    <w:rsid w:val="00AA3934"/>
    <w:rsid w:val="00AA3EFF"/>
    <w:rsid w:val="00AA426F"/>
    <w:rsid w:val="00AA5283"/>
    <w:rsid w:val="00AA5882"/>
    <w:rsid w:val="00AA7520"/>
    <w:rsid w:val="00AA7B7D"/>
    <w:rsid w:val="00AA7D98"/>
    <w:rsid w:val="00AB0ECB"/>
    <w:rsid w:val="00AB0F73"/>
    <w:rsid w:val="00AB116D"/>
    <w:rsid w:val="00AB15C9"/>
    <w:rsid w:val="00AB1D27"/>
    <w:rsid w:val="00AB1E0A"/>
    <w:rsid w:val="00AB1F2C"/>
    <w:rsid w:val="00AB1FEA"/>
    <w:rsid w:val="00AB2370"/>
    <w:rsid w:val="00AB2A87"/>
    <w:rsid w:val="00AB2B17"/>
    <w:rsid w:val="00AB316B"/>
    <w:rsid w:val="00AB31E9"/>
    <w:rsid w:val="00AB41BE"/>
    <w:rsid w:val="00AB426E"/>
    <w:rsid w:val="00AB4791"/>
    <w:rsid w:val="00AB4A83"/>
    <w:rsid w:val="00AB5B7D"/>
    <w:rsid w:val="00AB7DF8"/>
    <w:rsid w:val="00AC0AEB"/>
    <w:rsid w:val="00AC234A"/>
    <w:rsid w:val="00AC2887"/>
    <w:rsid w:val="00AC29CC"/>
    <w:rsid w:val="00AC30B8"/>
    <w:rsid w:val="00AC3779"/>
    <w:rsid w:val="00AC3CDB"/>
    <w:rsid w:val="00AC54E7"/>
    <w:rsid w:val="00AC5DD1"/>
    <w:rsid w:val="00AC649F"/>
    <w:rsid w:val="00AC681B"/>
    <w:rsid w:val="00AC68FE"/>
    <w:rsid w:val="00AC7594"/>
    <w:rsid w:val="00AD0DE5"/>
    <w:rsid w:val="00AD112F"/>
    <w:rsid w:val="00AD16DD"/>
    <w:rsid w:val="00AD1A88"/>
    <w:rsid w:val="00AD1D61"/>
    <w:rsid w:val="00AD204F"/>
    <w:rsid w:val="00AD2EED"/>
    <w:rsid w:val="00AD3AC0"/>
    <w:rsid w:val="00AD3E48"/>
    <w:rsid w:val="00AD4075"/>
    <w:rsid w:val="00AD42C9"/>
    <w:rsid w:val="00AD4694"/>
    <w:rsid w:val="00AD46E5"/>
    <w:rsid w:val="00AD4799"/>
    <w:rsid w:val="00AD4E39"/>
    <w:rsid w:val="00AD6213"/>
    <w:rsid w:val="00AD64E7"/>
    <w:rsid w:val="00AD6B7B"/>
    <w:rsid w:val="00AD6E9D"/>
    <w:rsid w:val="00AE06E5"/>
    <w:rsid w:val="00AE0741"/>
    <w:rsid w:val="00AE0B6F"/>
    <w:rsid w:val="00AE1528"/>
    <w:rsid w:val="00AE2357"/>
    <w:rsid w:val="00AE39F3"/>
    <w:rsid w:val="00AE3DAF"/>
    <w:rsid w:val="00AE4817"/>
    <w:rsid w:val="00AE4AF9"/>
    <w:rsid w:val="00AE53EF"/>
    <w:rsid w:val="00AE58F3"/>
    <w:rsid w:val="00AE62B5"/>
    <w:rsid w:val="00AF06F9"/>
    <w:rsid w:val="00AF1A1E"/>
    <w:rsid w:val="00AF28DF"/>
    <w:rsid w:val="00AF29ED"/>
    <w:rsid w:val="00AF3805"/>
    <w:rsid w:val="00AF40CC"/>
    <w:rsid w:val="00AF4FCE"/>
    <w:rsid w:val="00AF51A4"/>
    <w:rsid w:val="00AF5A89"/>
    <w:rsid w:val="00AF6C28"/>
    <w:rsid w:val="00AF6F54"/>
    <w:rsid w:val="00AF7730"/>
    <w:rsid w:val="00AF7B78"/>
    <w:rsid w:val="00AF7E23"/>
    <w:rsid w:val="00B0114B"/>
    <w:rsid w:val="00B01FD3"/>
    <w:rsid w:val="00B02103"/>
    <w:rsid w:val="00B028DA"/>
    <w:rsid w:val="00B02A8A"/>
    <w:rsid w:val="00B02A8E"/>
    <w:rsid w:val="00B04A39"/>
    <w:rsid w:val="00B056CD"/>
    <w:rsid w:val="00B058FA"/>
    <w:rsid w:val="00B0597D"/>
    <w:rsid w:val="00B05D5A"/>
    <w:rsid w:val="00B061B9"/>
    <w:rsid w:val="00B0621C"/>
    <w:rsid w:val="00B076B6"/>
    <w:rsid w:val="00B10951"/>
    <w:rsid w:val="00B10B44"/>
    <w:rsid w:val="00B12560"/>
    <w:rsid w:val="00B125F9"/>
    <w:rsid w:val="00B13B77"/>
    <w:rsid w:val="00B13C35"/>
    <w:rsid w:val="00B14D9A"/>
    <w:rsid w:val="00B15791"/>
    <w:rsid w:val="00B162F0"/>
    <w:rsid w:val="00B17AAE"/>
    <w:rsid w:val="00B20490"/>
    <w:rsid w:val="00B21117"/>
    <w:rsid w:val="00B212F4"/>
    <w:rsid w:val="00B217D2"/>
    <w:rsid w:val="00B2336F"/>
    <w:rsid w:val="00B241AA"/>
    <w:rsid w:val="00B268C4"/>
    <w:rsid w:val="00B27540"/>
    <w:rsid w:val="00B30429"/>
    <w:rsid w:val="00B30719"/>
    <w:rsid w:val="00B3087B"/>
    <w:rsid w:val="00B30A6F"/>
    <w:rsid w:val="00B310D6"/>
    <w:rsid w:val="00B31DDD"/>
    <w:rsid w:val="00B32A43"/>
    <w:rsid w:val="00B32DD5"/>
    <w:rsid w:val="00B339CD"/>
    <w:rsid w:val="00B33B76"/>
    <w:rsid w:val="00B33D40"/>
    <w:rsid w:val="00B34142"/>
    <w:rsid w:val="00B34D60"/>
    <w:rsid w:val="00B35C93"/>
    <w:rsid w:val="00B37B82"/>
    <w:rsid w:val="00B37D5D"/>
    <w:rsid w:val="00B40169"/>
    <w:rsid w:val="00B405BD"/>
    <w:rsid w:val="00B40A2C"/>
    <w:rsid w:val="00B4147C"/>
    <w:rsid w:val="00B41A4A"/>
    <w:rsid w:val="00B41B59"/>
    <w:rsid w:val="00B43361"/>
    <w:rsid w:val="00B43449"/>
    <w:rsid w:val="00B435B1"/>
    <w:rsid w:val="00B435C8"/>
    <w:rsid w:val="00B4379F"/>
    <w:rsid w:val="00B43DA9"/>
    <w:rsid w:val="00B43E3A"/>
    <w:rsid w:val="00B4423A"/>
    <w:rsid w:val="00B447AA"/>
    <w:rsid w:val="00B44C5C"/>
    <w:rsid w:val="00B45560"/>
    <w:rsid w:val="00B45711"/>
    <w:rsid w:val="00B46001"/>
    <w:rsid w:val="00B47DA1"/>
    <w:rsid w:val="00B50266"/>
    <w:rsid w:val="00B50D2A"/>
    <w:rsid w:val="00B51490"/>
    <w:rsid w:val="00B51718"/>
    <w:rsid w:val="00B527E9"/>
    <w:rsid w:val="00B52C09"/>
    <w:rsid w:val="00B5322E"/>
    <w:rsid w:val="00B53295"/>
    <w:rsid w:val="00B534E3"/>
    <w:rsid w:val="00B54773"/>
    <w:rsid w:val="00B54955"/>
    <w:rsid w:val="00B54C99"/>
    <w:rsid w:val="00B54D2F"/>
    <w:rsid w:val="00B55567"/>
    <w:rsid w:val="00B564E0"/>
    <w:rsid w:val="00B571C8"/>
    <w:rsid w:val="00B575B9"/>
    <w:rsid w:val="00B57A03"/>
    <w:rsid w:val="00B60C8B"/>
    <w:rsid w:val="00B611F4"/>
    <w:rsid w:val="00B614B7"/>
    <w:rsid w:val="00B615B0"/>
    <w:rsid w:val="00B61928"/>
    <w:rsid w:val="00B61EC8"/>
    <w:rsid w:val="00B625C9"/>
    <w:rsid w:val="00B628AF"/>
    <w:rsid w:val="00B63D76"/>
    <w:rsid w:val="00B63DAF"/>
    <w:rsid w:val="00B63FE7"/>
    <w:rsid w:val="00B64884"/>
    <w:rsid w:val="00B64D2B"/>
    <w:rsid w:val="00B64FD2"/>
    <w:rsid w:val="00B656E9"/>
    <w:rsid w:val="00B658B5"/>
    <w:rsid w:val="00B6673E"/>
    <w:rsid w:val="00B66EC7"/>
    <w:rsid w:val="00B67177"/>
    <w:rsid w:val="00B6743F"/>
    <w:rsid w:val="00B67486"/>
    <w:rsid w:val="00B703C0"/>
    <w:rsid w:val="00B71072"/>
    <w:rsid w:val="00B71AFF"/>
    <w:rsid w:val="00B722C6"/>
    <w:rsid w:val="00B7240C"/>
    <w:rsid w:val="00B72C5D"/>
    <w:rsid w:val="00B74511"/>
    <w:rsid w:val="00B746FC"/>
    <w:rsid w:val="00B74AC9"/>
    <w:rsid w:val="00B74F2E"/>
    <w:rsid w:val="00B74FBC"/>
    <w:rsid w:val="00B75C3F"/>
    <w:rsid w:val="00B760F9"/>
    <w:rsid w:val="00B767B3"/>
    <w:rsid w:val="00B76962"/>
    <w:rsid w:val="00B81AC1"/>
    <w:rsid w:val="00B81C7E"/>
    <w:rsid w:val="00B8227F"/>
    <w:rsid w:val="00B8285A"/>
    <w:rsid w:val="00B83794"/>
    <w:rsid w:val="00B839D4"/>
    <w:rsid w:val="00B8409E"/>
    <w:rsid w:val="00B86819"/>
    <w:rsid w:val="00B86831"/>
    <w:rsid w:val="00B86D71"/>
    <w:rsid w:val="00B8718B"/>
    <w:rsid w:val="00B87A9A"/>
    <w:rsid w:val="00B9034E"/>
    <w:rsid w:val="00B9107C"/>
    <w:rsid w:val="00B91171"/>
    <w:rsid w:val="00B92164"/>
    <w:rsid w:val="00B9241D"/>
    <w:rsid w:val="00B92F7D"/>
    <w:rsid w:val="00B9463C"/>
    <w:rsid w:val="00B9490C"/>
    <w:rsid w:val="00B95487"/>
    <w:rsid w:val="00B955FD"/>
    <w:rsid w:val="00B95F3E"/>
    <w:rsid w:val="00B9641D"/>
    <w:rsid w:val="00B96437"/>
    <w:rsid w:val="00B968AF"/>
    <w:rsid w:val="00B968C1"/>
    <w:rsid w:val="00B968D3"/>
    <w:rsid w:val="00B96A79"/>
    <w:rsid w:val="00B96E0E"/>
    <w:rsid w:val="00B9779D"/>
    <w:rsid w:val="00B97CCA"/>
    <w:rsid w:val="00BA08B3"/>
    <w:rsid w:val="00BA0EB7"/>
    <w:rsid w:val="00BA1073"/>
    <w:rsid w:val="00BA12BB"/>
    <w:rsid w:val="00BA1398"/>
    <w:rsid w:val="00BA15FD"/>
    <w:rsid w:val="00BA1A1D"/>
    <w:rsid w:val="00BA1B66"/>
    <w:rsid w:val="00BA4D69"/>
    <w:rsid w:val="00BA52AD"/>
    <w:rsid w:val="00BA5B7C"/>
    <w:rsid w:val="00BA5E99"/>
    <w:rsid w:val="00BA6281"/>
    <w:rsid w:val="00BA6EE4"/>
    <w:rsid w:val="00BA7299"/>
    <w:rsid w:val="00BA7499"/>
    <w:rsid w:val="00BA7C98"/>
    <w:rsid w:val="00BA7E7D"/>
    <w:rsid w:val="00BB0C49"/>
    <w:rsid w:val="00BB0D1B"/>
    <w:rsid w:val="00BB105A"/>
    <w:rsid w:val="00BB21C0"/>
    <w:rsid w:val="00BB3109"/>
    <w:rsid w:val="00BB3852"/>
    <w:rsid w:val="00BB3B9B"/>
    <w:rsid w:val="00BB3BD9"/>
    <w:rsid w:val="00BB4231"/>
    <w:rsid w:val="00BB47A5"/>
    <w:rsid w:val="00BB4D30"/>
    <w:rsid w:val="00BB5A3D"/>
    <w:rsid w:val="00BB5A67"/>
    <w:rsid w:val="00BB60A7"/>
    <w:rsid w:val="00BB6168"/>
    <w:rsid w:val="00BB616D"/>
    <w:rsid w:val="00BB65B8"/>
    <w:rsid w:val="00BB6663"/>
    <w:rsid w:val="00BB6D0C"/>
    <w:rsid w:val="00BB70B2"/>
    <w:rsid w:val="00BC0756"/>
    <w:rsid w:val="00BC0AEE"/>
    <w:rsid w:val="00BC11DC"/>
    <w:rsid w:val="00BC16F6"/>
    <w:rsid w:val="00BC2F21"/>
    <w:rsid w:val="00BC389C"/>
    <w:rsid w:val="00BC3ED2"/>
    <w:rsid w:val="00BC4D99"/>
    <w:rsid w:val="00BC52F5"/>
    <w:rsid w:val="00BC6FD4"/>
    <w:rsid w:val="00BC7AA3"/>
    <w:rsid w:val="00BC7B45"/>
    <w:rsid w:val="00BD064F"/>
    <w:rsid w:val="00BD0ECC"/>
    <w:rsid w:val="00BD13DD"/>
    <w:rsid w:val="00BD1715"/>
    <w:rsid w:val="00BD180B"/>
    <w:rsid w:val="00BD1B74"/>
    <w:rsid w:val="00BD1D6A"/>
    <w:rsid w:val="00BD2D4F"/>
    <w:rsid w:val="00BD2E54"/>
    <w:rsid w:val="00BD3D41"/>
    <w:rsid w:val="00BD435B"/>
    <w:rsid w:val="00BD505E"/>
    <w:rsid w:val="00BD52A7"/>
    <w:rsid w:val="00BD56A2"/>
    <w:rsid w:val="00BD69D1"/>
    <w:rsid w:val="00BD6CDB"/>
    <w:rsid w:val="00BD6ED9"/>
    <w:rsid w:val="00BD75F6"/>
    <w:rsid w:val="00BD7718"/>
    <w:rsid w:val="00BD7E05"/>
    <w:rsid w:val="00BE02D2"/>
    <w:rsid w:val="00BE08A2"/>
    <w:rsid w:val="00BE0F91"/>
    <w:rsid w:val="00BE10DE"/>
    <w:rsid w:val="00BE1306"/>
    <w:rsid w:val="00BE20CB"/>
    <w:rsid w:val="00BE22B8"/>
    <w:rsid w:val="00BE2F10"/>
    <w:rsid w:val="00BE4082"/>
    <w:rsid w:val="00BE46F8"/>
    <w:rsid w:val="00BE566F"/>
    <w:rsid w:val="00BE5CB6"/>
    <w:rsid w:val="00BE5CBD"/>
    <w:rsid w:val="00BE5EB7"/>
    <w:rsid w:val="00BE7133"/>
    <w:rsid w:val="00BF0445"/>
    <w:rsid w:val="00BF07D7"/>
    <w:rsid w:val="00BF11F6"/>
    <w:rsid w:val="00BF1C19"/>
    <w:rsid w:val="00BF1FA2"/>
    <w:rsid w:val="00BF24DE"/>
    <w:rsid w:val="00BF267E"/>
    <w:rsid w:val="00BF3D1C"/>
    <w:rsid w:val="00BF3F1A"/>
    <w:rsid w:val="00BF423E"/>
    <w:rsid w:val="00BF47B7"/>
    <w:rsid w:val="00BF53C3"/>
    <w:rsid w:val="00BF6154"/>
    <w:rsid w:val="00BF6666"/>
    <w:rsid w:val="00BF6B19"/>
    <w:rsid w:val="00BF6C21"/>
    <w:rsid w:val="00BF6F3B"/>
    <w:rsid w:val="00BF7541"/>
    <w:rsid w:val="00BF7A07"/>
    <w:rsid w:val="00BF7A5C"/>
    <w:rsid w:val="00C003C6"/>
    <w:rsid w:val="00C00F50"/>
    <w:rsid w:val="00C010F4"/>
    <w:rsid w:val="00C01D6B"/>
    <w:rsid w:val="00C02091"/>
    <w:rsid w:val="00C026B5"/>
    <w:rsid w:val="00C03036"/>
    <w:rsid w:val="00C030E5"/>
    <w:rsid w:val="00C03413"/>
    <w:rsid w:val="00C0349F"/>
    <w:rsid w:val="00C03961"/>
    <w:rsid w:val="00C039C9"/>
    <w:rsid w:val="00C04B77"/>
    <w:rsid w:val="00C06525"/>
    <w:rsid w:val="00C06F0C"/>
    <w:rsid w:val="00C07070"/>
    <w:rsid w:val="00C0750F"/>
    <w:rsid w:val="00C0769C"/>
    <w:rsid w:val="00C07774"/>
    <w:rsid w:val="00C07ABE"/>
    <w:rsid w:val="00C100A7"/>
    <w:rsid w:val="00C10788"/>
    <w:rsid w:val="00C11267"/>
    <w:rsid w:val="00C112E8"/>
    <w:rsid w:val="00C12063"/>
    <w:rsid w:val="00C124A2"/>
    <w:rsid w:val="00C12F1A"/>
    <w:rsid w:val="00C13E1A"/>
    <w:rsid w:val="00C14C32"/>
    <w:rsid w:val="00C14E1D"/>
    <w:rsid w:val="00C15078"/>
    <w:rsid w:val="00C15E4E"/>
    <w:rsid w:val="00C1653A"/>
    <w:rsid w:val="00C166D1"/>
    <w:rsid w:val="00C1693A"/>
    <w:rsid w:val="00C17DC6"/>
    <w:rsid w:val="00C20118"/>
    <w:rsid w:val="00C2094B"/>
    <w:rsid w:val="00C214C2"/>
    <w:rsid w:val="00C21E22"/>
    <w:rsid w:val="00C22CCF"/>
    <w:rsid w:val="00C22FAD"/>
    <w:rsid w:val="00C23599"/>
    <w:rsid w:val="00C23C83"/>
    <w:rsid w:val="00C24394"/>
    <w:rsid w:val="00C267B1"/>
    <w:rsid w:val="00C273ED"/>
    <w:rsid w:val="00C30AF6"/>
    <w:rsid w:val="00C30E13"/>
    <w:rsid w:val="00C314B1"/>
    <w:rsid w:val="00C32B47"/>
    <w:rsid w:val="00C338A5"/>
    <w:rsid w:val="00C3395A"/>
    <w:rsid w:val="00C33E25"/>
    <w:rsid w:val="00C34B8D"/>
    <w:rsid w:val="00C34BA8"/>
    <w:rsid w:val="00C35406"/>
    <w:rsid w:val="00C3588C"/>
    <w:rsid w:val="00C35E28"/>
    <w:rsid w:val="00C36242"/>
    <w:rsid w:val="00C36733"/>
    <w:rsid w:val="00C36D82"/>
    <w:rsid w:val="00C36DC4"/>
    <w:rsid w:val="00C37146"/>
    <w:rsid w:val="00C405ED"/>
    <w:rsid w:val="00C40917"/>
    <w:rsid w:val="00C40A46"/>
    <w:rsid w:val="00C40C1A"/>
    <w:rsid w:val="00C411AA"/>
    <w:rsid w:val="00C41251"/>
    <w:rsid w:val="00C41E50"/>
    <w:rsid w:val="00C423B3"/>
    <w:rsid w:val="00C44165"/>
    <w:rsid w:val="00C45034"/>
    <w:rsid w:val="00C45345"/>
    <w:rsid w:val="00C45A62"/>
    <w:rsid w:val="00C45B93"/>
    <w:rsid w:val="00C45D01"/>
    <w:rsid w:val="00C46233"/>
    <w:rsid w:val="00C504AD"/>
    <w:rsid w:val="00C51345"/>
    <w:rsid w:val="00C513CD"/>
    <w:rsid w:val="00C5236B"/>
    <w:rsid w:val="00C52ABF"/>
    <w:rsid w:val="00C52F52"/>
    <w:rsid w:val="00C532EA"/>
    <w:rsid w:val="00C53E92"/>
    <w:rsid w:val="00C5494D"/>
    <w:rsid w:val="00C54E58"/>
    <w:rsid w:val="00C550CE"/>
    <w:rsid w:val="00C552FE"/>
    <w:rsid w:val="00C559FA"/>
    <w:rsid w:val="00C55D89"/>
    <w:rsid w:val="00C55FFF"/>
    <w:rsid w:val="00C56203"/>
    <w:rsid w:val="00C569D9"/>
    <w:rsid w:val="00C56FB1"/>
    <w:rsid w:val="00C57265"/>
    <w:rsid w:val="00C57B9E"/>
    <w:rsid w:val="00C57F0F"/>
    <w:rsid w:val="00C60325"/>
    <w:rsid w:val="00C606E9"/>
    <w:rsid w:val="00C60E32"/>
    <w:rsid w:val="00C614D0"/>
    <w:rsid w:val="00C615D8"/>
    <w:rsid w:val="00C6195D"/>
    <w:rsid w:val="00C61C20"/>
    <w:rsid w:val="00C62652"/>
    <w:rsid w:val="00C62A62"/>
    <w:rsid w:val="00C63235"/>
    <w:rsid w:val="00C63258"/>
    <w:rsid w:val="00C63563"/>
    <w:rsid w:val="00C64B8E"/>
    <w:rsid w:val="00C65535"/>
    <w:rsid w:val="00C660B4"/>
    <w:rsid w:val="00C66241"/>
    <w:rsid w:val="00C66BD5"/>
    <w:rsid w:val="00C670A2"/>
    <w:rsid w:val="00C71114"/>
    <w:rsid w:val="00C716DF"/>
    <w:rsid w:val="00C718C5"/>
    <w:rsid w:val="00C73D15"/>
    <w:rsid w:val="00C73E17"/>
    <w:rsid w:val="00C74174"/>
    <w:rsid w:val="00C7418B"/>
    <w:rsid w:val="00C7443A"/>
    <w:rsid w:val="00C744AE"/>
    <w:rsid w:val="00C74799"/>
    <w:rsid w:val="00C76047"/>
    <w:rsid w:val="00C7782F"/>
    <w:rsid w:val="00C77CA2"/>
    <w:rsid w:val="00C77F5C"/>
    <w:rsid w:val="00C80375"/>
    <w:rsid w:val="00C8058D"/>
    <w:rsid w:val="00C80838"/>
    <w:rsid w:val="00C809A1"/>
    <w:rsid w:val="00C80B70"/>
    <w:rsid w:val="00C80EC3"/>
    <w:rsid w:val="00C81CB3"/>
    <w:rsid w:val="00C826A5"/>
    <w:rsid w:val="00C82F3E"/>
    <w:rsid w:val="00C83ABA"/>
    <w:rsid w:val="00C83DD3"/>
    <w:rsid w:val="00C8470B"/>
    <w:rsid w:val="00C84717"/>
    <w:rsid w:val="00C84AA0"/>
    <w:rsid w:val="00C858C7"/>
    <w:rsid w:val="00C867ED"/>
    <w:rsid w:val="00C902B5"/>
    <w:rsid w:val="00C91016"/>
    <w:rsid w:val="00C9151F"/>
    <w:rsid w:val="00C91FCC"/>
    <w:rsid w:val="00C93072"/>
    <w:rsid w:val="00C933A1"/>
    <w:rsid w:val="00C93721"/>
    <w:rsid w:val="00C94309"/>
    <w:rsid w:val="00C9485B"/>
    <w:rsid w:val="00C94CA0"/>
    <w:rsid w:val="00C95746"/>
    <w:rsid w:val="00C96357"/>
    <w:rsid w:val="00C9651E"/>
    <w:rsid w:val="00C96DF8"/>
    <w:rsid w:val="00C96FA1"/>
    <w:rsid w:val="00C976AA"/>
    <w:rsid w:val="00C97AC6"/>
    <w:rsid w:val="00C97BF5"/>
    <w:rsid w:val="00CA17B2"/>
    <w:rsid w:val="00CA1D15"/>
    <w:rsid w:val="00CA1EF7"/>
    <w:rsid w:val="00CA298B"/>
    <w:rsid w:val="00CA2BE4"/>
    <w:rsid w:val="00CA39DB"/>
    <w:rsid w:val="00CA436C"/>
    <w:rsid w:val="00CA4718"/>
    <w:rsid w:val="00CA5032"/>
    <w:rsid w:val="00CA538C"/>
    <w:rsid w:val="00CA5CD8"/>
    <w:rsid w:val="00CA653A"/>
    <w:rsid w:val="00CA694E"/>
    <w:rsid w:val="00CA6FF9"/>
    <w:rsid w:val="00CA7243"/>
    <w:rsid w:val="00CA7B62"/>
    <w:rsid w:val="00CB02C3"/>
    <w:rsid w:val="00CB0F78"/>
    <w:rsid w:val="00CB2E86"/>
    <w:rsid w:val="00CB2FA2"/>
    <w:rsid w:val="00CB3413"/>
    <w:rsid w:val="00CB36C9"/>
    <w:rsid w:val="00CB61B5"/>
    <w:rsid w:val="00CB642B"/>
    <w:rsid w:val="00CB6440"/>
    <w:rsid w:val="00CB666A"/>
    <w:rsid w:val="00CB76C1"/>
    <w:rsid w:val="00CC0B01"/>
    <w:rsid w:val="00CC0D79"/>
    <w:rsid w:val="00CC0D9E"/>
    <w:rsid w:val="00CC1026"/>
    <w:rsid w:val="00CC1371"/>
    <w:rsid w:val="00CC18A2"/>
    <w:rsid w:val="00CC2024"/>
    <w:rsid w:val="00CC24BB"/>
    <w:rsid w:val="00CC2E4A"/>
    <w:rsid w:val="00CC3A7E"/>
    <w:rsid w:val="00CC3C8C"/>
    <w:rsid w:val="00CC42E5"/>
    <w:rsid w:val="00CC4CCA"/>
    <w:rsid w:val="00CC5206"/>
    <w:rsid w:val="00CC5749"/>
    <w:rsid w:val="00CC579A"/>
    <w:rsid w:val="00CC589A"/>
    <w:rsid w:val="00CC77E6"/>
    <w:rsid w:val="00CC7CE9"/>
    <w:rsid w:val="00CD0090"/>
    <w:rsid w:val="00CD0375"/>
    <w:rsid w:val="00CD066D"/>
    <w:rsid w:val="00CD12CD"/>
    <w:rsid w:val="00CD1E1D"/>
    <w:rsid w:val="00CD24BC"/>
    <w:rsid w:val="00CD262D"/>
    <w:rsid w:val="00CD3A26"/>
    <w:rsid w:val="00CD49C7"/>
    <w:rsid w:val="00CD4AAB"/>
    <w:rsid w:val="00CD5D7F"/>
    <w:rsid w:val="00CD66A5"/>
    <w:rsid w:val="00CD66E6"/>
    <w:rsid w:val="00CD6962"/>
    <w:rsid w:val="00CE0997"/>
    <w:rsid w:val="00CE0D94"/>
    <w:rsid w:val="00CE22C3"/>
    <w:rsid w:val="00CE232A"/>
    <w:rsid w:val="00CE3596"/>
    <w:rsid w:val="00CE3CF6"/>
    <w:rsid w:val="00CE41A3"/>
    <w:rsid w:val="00CE66D0"/>
    <w:rsid w:val="00CE724D"/>
    <w:rsid w:val="00CE79CE"/>
    <w:rsid w:val="00CE7C4A"/>
    <w:rsid w:val="00CF02E9"/>
    <w:rsid w:val="00CF0CAC"/>
    <w:rsid w:val="00CF1703"/>
    <w:rsid w:val="00CF1C28"/>
    <w:rsid w:val="00CF2C40"/>
    <w:rsid w:val="00CF3A7F"/>
    <w:rsid w:val="00CF5203"/>
    <w:rsid w:val="00CF52F2"/>
    <w:rsid w:val="00CF676E"/>
    <w:rsid w:val="00CF6D82"/>
    <w:rsid w:val="00CF6E33"/>
    <w:rsid w:val="00CF73C3"/>
    <w:rsid w:val="00CF7A21"/>
    <w:rsid w:val="00CF7ACF"/>
    <w:rsid w:val="00CF7B80"/>
    <w:rsid w:val="00CF7C65"/>
    <w:rsid w:val="00CF7C90"/>
    <w:rsid w:val="00D013B4"/>
    <w:rsid w:val="00D016F6"/>
    <w:rsid w:val="00D01F0D"/>
    <w:rsid w:val="00D02836"/>
    <w:rsid w:val="00D02BE9"/>
    <w:rsid w:val="00D03278"/>
    <w:rsid w:val="00D03F7B"/>
    <w:rsid w:val="00D0493C"/>
    <w:rsid w:val="00D04CEF"/>
    <w:rsid w:val="00D06224"/>
    <w:rsid w:val="00D0655A"/>
    <w:rsid w:val="00D066D0"/>
    <w:rsid w:val="00D0690E"/>
    <w:rsid w:val="00D06F7C"/>
    <w:rsid w:val="00D072EB"/>
    <w:rsid w:val="00D1088A"/>
    <w:rsid w:val="00D10ADC"/>
    <w:rsid w:val="00D10F5C"/>
    <w:rsid w:val="00D11555"/>
    <w:rsid w:val="00D12051"/>
    <w:rsid w:val="00D126AA"/>
    <w:rsid w:val="00D12789"/>
    <w:rsid w:val="00D1286A"/>
    <w:rsid w:val="00D1356C"/>
    <w:rsid w:val="00D144F6"/>
    <w:rsid w:val="00D14D57"/>
    <w:rsid w:val="00D14DEF"/>
    <w:rsid w:val="00D14EEB"/>
    <w:rsid w:val="00D154C3"/>
    <w:rsid w:val="00D157C0"/>
    <w:rsid w:val="00D1588E"/>
    <w:rsid w:val="00D15EFA"/>
    <w:rsid w:val="00D165B4"/>
    <w:rsid w:val="00D16AC0"/>
    <w:rsid w:val="00D16C2F"/>
    <w:rsid w:val="00D17A6A"/>
    <w:rsid w:val="00D2006B"/>
    <w:rsid w:val="00D20C5B"/>
    <w:rsid w:val="00D20E6E"/>
    <w:rsid w:val="00D20EA7"/>
    <w:rsid w:val="00D21AFD"/>
    <w:rsid w:val="00D21E63"/>
    <w:rsid w:val="00D227AF"/>
    <w:rsid w:val="00D23ACE"/>
    <w:rsid w:val="00D23D35"/>
    <w:rsid w:val="00D2457F"/>
    <w:rsid w:val="00D24599"/>
    <w:rsid w:val="00D24B37"/>
    <w:rsid w:val="00D24D88"/>
    <w:rsid w:val="00D24F16"/>
    <w:rsid w:val="00D24F37"/>
    <w:rsid w:val="00D25B83"/>
    <w:rsid w:val="00D25E51"/>
    <w:rsid w:val="00D262A6"/>
    <w:rsid w:val="00D271A2"/>
    <w:rsid w:val="00D30D66"/>
    <w:rsid w:val="00D318A4"/>
    <w:rsid w:val="00D31A74"/>
    <w:rsid w:val="00D31B61"/>
    <w:rsid w:val="00D320D5"/>
    <w:rsid w:val="00D32635"/>
    <w:rsid w:val="00D32D59"/>
    <w:rsid w:val="00D33D14"/>
    <w:rsid w:val="00D3410C"/>
    <w:rsid w:val="00D34A85"/>
    <w:rsid w:val="00D35313"/>
    <w:rsid w:val="00D3557E"/>
    <w:rsid w:val="00D361E1"/>
    <w:rsid w:val="00D36958"/>
    <w:rsid w:val="00D36ABC"/>
    <w:rsid w:val="00D371F8"/>
    <w:rsid w:val="00D37734"/>
    <w:rsid w:val="00D37B02"/>
    <w:rsid w:val="00D41A47"/>
    <w:rsid w:val="00D41C91"/>
    <w:rsid w:val="00D421C4"/>
    <w:rsid w:val="00D429B1"/>
    <w:rsid w:val="00D43661"/>
    <w:rsid w:val="00D44AD4"/>
    <w:rsid w:val="00D4511A"/>
    <w:rsid w:val="00D45D8B"/>
    <w:rsid w:val="00D46202"/>
    <w:rsid w:val="00D46235"/>
    <w:rsid w:val="00D46514"/>
    <w:rsid w:val="00D46853"/>
    <w:rsid w:val="00D47B06"/>
    <w:rsid w:val="00D47E88"/>
    <w:rsid w:val="00D5007B"/>
    <w:rsid w:val="00D50668"/>
    <w:rsid w:val="00D50A36"/>
    <w:rsid w:val="00D50CF7"/>
    <w:rsid w:val="00D51CD7"/>
    <w:rsid w:val="00D52F7E"/>
    <w:rsid w:val="00D539CF"/>
    <w:rsid w:val="00D53E71"/>
    <w:rsid w:val="00D541B7"/>
    <w:rsid w:val="00D54457"/>
    <w:rsid w:val="00D54524"/>
    <w:rsid w:val="00D5469D"/>
    <w:rsid w:val="00D54CDA"/>
    <w:rsid w:val="00D5592F"/>
    <w:rsid w:val="00D559C1"/>
    <w:rsid w:val="00D55BED"/>
    <w:rsid w:val="00D565AC"/>
    <w:rsid w:val="00D56C26"/>
    <w:rsid w:val="00D57991"/>
    <w:rsid w:val="00D60710"/>
    <w:rsid w:val="00D614C7"/>
    <w:rsid w:val="00D61EE1"/>
    <w:rsid w:val="00D61FED"/>
    <w:rsid w:val="00D62EAF"/>
    <w:rsid w:val="00D63300"/>
    <w:rsid w:val="00D63509"/>
    <w:rsid w:val="00D63A94"/>
    <w:rsid w:val="00D6563B"/>
    <w:rsid w:val="00D65C52"/>
    <w:rsid w:val="00D6602D"/>
    <w:rsid w:val="00D663EF"/>
    <w:rsid w:val="00D67189"/>
    <w:rsid w:val="00D67737"/>
    <w:rsid w:val="00D67B3D"/>
    <w:rsid w:val="00D70033"/>
    <w:rsid w:val="00D70254"/>
    <w:rsid w:val="00D706E9"/>
    <w:rsid w:val="00D7166D"/>
    <w:rsid w:val="00D7172A"/>
    <w:rsid w:val="00D7193A"/>
    <w:rsid w:val="00D722FB"/>
    <w:rsid w:val="00D72802"/>
    <w:rsid w:val="00D73282"/>
    <w:rsid w:val="00D733BE"/>
    <w:rsid w:val="00D738AD"/>
    <w:rsid w:val="00D73940"/>
    <w:rsid w:val="00D74240"/>
    <w:rsid w:val="00D75007"/>
    <w:rsid w:val="00D75311"/>
    <w:rsid w:val="00D75960"/>
    <w:rsid w:val="00D75DAB"/>
    <w:rsid w:val="00D7680B"/>
    <w:rsid w:val="00D7704B"/>
    <w:rsid w:val="00D77E81"/>
    <w:rsid w:val="00D80A33"/>
    <w:rsid w:val="00D8152B"/>
    <w:rsid w:val="00D816FE"/>
    <w:rsid w:val="00D81A0D"/>
    <w:rsid w:val="00D8240D"/>
    <w:rsid w:val="00D82C53"/>
    <w:rsid w:val="00D82F54"/>
    <w:rsid w:val="00D83264"/>
    <w:rsid w:val="00D8329A"/>
    <w:rsid w:val="00D8355F"/>
    <w:rsid w:val="00D83DA0"/>
    <w:rsid w:val="00D83F16"/>
    <w:rsid w:val="00D865D5"/>
    <w:rsid w:val="00D86D21"/>
    <w:rsid w:val="00D86FEB"/>
    <w:rsid w:val="00D87287"/>
    <w:rsid w:val="00D8758D"/>
    <w:rsid w:val="00D875EA"/>
    <w:rsid w:val="00D9059D"/>
    <w:rsid w:val="00D90DBA"/>
    <w:rsid w:val="00D911E9"/>
    <w:rsid w:val="00D91243"/>
    <w:rsid w:val="00D917B2"/>
    <w:rsid w:val="00D92CA6"/>
    <w:rsid w:val="00D93211"/>
    <w:rsid w:val="00D933A8"/>
    <w:rsid w:val="00D93CE0"/>
    <w:rsid w:val="00D93E12"/>
    <w:rsid w:val="00D93ECF"/>
    <w:rsid w:val="00D957D1"/>
    <w:rsid w:val="00D96297"/>
    <w:rsid w:val="00D96C49"/>
    <w:rsid w:val="00D979E8"/>
    <w:rsid w:val="00D97C0F"/>
    <w:rsid w:val="00DA01BD"/>
    <w:rsid w:val="00DA0355"/>
    <w:rsid w:val="00DA0AC1"/>
    <w:rsid w:val="00DA198D"/>
    <w:rsid w:val="00DA1DF3"/>
    <w:rsid w:val="00DA200B"/>
    <w:rsid w:val="00DA28B8"/>
    <w:rsid w:val="00DA2C5D"/>
    <w:rsid w:val="00DA2CA6"/>
    <w:rsid w:val="00DA3227"/>
    <w:rsid w:val="00DA5733"/>
    <w:rsid w:val="00DA5E9B"/>
    <w:rsid w:val="00DA6E14"/>
    <w:rsid w:val="00DA7729"/>
    <w:rsid w:val="00DB01AE"/>
    <w:rsid w:val="00DB024E"/>
    <w:rsid w:val="00DB08FB"/>
    <w:rsid w:val="00DB145D"/>
    <w:rsid w:val="00DB158F"/>
    <w:rsid w:val="00DB19C6"/>
    <w:rsid w:val="00DB2201"/>
    <w:rsid w:val="00DB23CC"/>
    <w:rsid w:val="00DB2C15"/>
    <w:rsid w:val="00DB3399"/>
    <w:rsid w:val="00DB42F7"/>
    <w:rsid w:val="00DB44FC"/>
    <w:rsid w:val="00DB4BE6"/>
    <w:rsid w:val="00DB53B7"/>
    <w:rsid w:val="00DB613F"/>
    <w:rsid w:val="00DC03BC"/>
    <w:rsid w:val="00DC1AA5"/>
    <w:rsid w:val="00DC1E90"/>
    <w:rsid w:val="00DC229F"/>
    <w:rsid w:val="00DC2D27"/>
    <w:rsid w:val="00DC2F96"/>
    <w:rsid w:val="00DC35A8"/>
    <w:rsid w:val="00DC374F"/>
    <w:rsid w:val="00DC41C5"/>
    <w:rsid w:val="00DC4CBE"/>
    <w:rsid w:val="00DC4D97"/>
    <w:rsid w:val="00DC4F67"/>
    <w:rsid w:val="00DC5CA2"/>
    <w:rsid w:val="00DC66A3"/>
    <w:rsid w:val="00DC6D5F"/>
    <w:rsid w:val="00DD1646"/>
    <w:rsid w:val="00DD16A6"/>
    <w:rsid w:val="00DD19D1"/>
    <w:rsid w:val="00DD20C9"/>
    <w:rsid w:val="00DD2B91"/>
    <w:rsid w:val="00DD2D4D"/>
    <w:rsid w:val="00DD3D3E"/>
    <w:rsid w:val="00DD40A3"/>
    <w:rsid w:val="00DD4C5C"/>
    <w:rsid w:val="00DD581B"/>
    <w:rsid w:val="00DD5EE7"/>
    <w:rsid w:val="00DD6F88"/>
    <w:rsid w:val="00DD6F95"/>
    <w:rsid w:val="00DD75FA"/>
    <w:rsid w:val="00DD7A56"/>
    <w:rsid w:val="00DE0985"/>
    <w:rsid w:val="00DE0ACC"/>
    <w:rsid w:val="00DE0D22"/>
    <w:rsid w:val="00DE1F49"/>
    <w:rsid w:val="00DE1F94"/>
    <w:rsid w:val="00DE2807"/>
    <w:rsid w:val="00DE2889"/>
    <w:rsid w:val="00DE3D8C"/>
    <w:rsid w:val="00DE506E"/>
    <w:rsid w:val="00DE598E"/>
    <w:rsid w:val="00DE5D4E"/>
    <w:rsid w:val="00DE6007"/>
    <w:rsid w:val="00DE616C"/>
    <w:rsid w:val="00DE6453"/>
    <w:rsid w:val="00DE6F04"/>
    <w:rsid w:val="00DE6F18"/>
    <w:rsid w:val="00DE70C4"/>
    <w:rsid w:val="00DE70F3"/>
    <w:rsid w:val="00DE70FB"/>
    <w:rsid w:val="00DE779B"/>
    <w:rsid w:val="00DF0F0D"/>
    <w:rsid w:val="00DF1284"/>
    <w:rsid w:val="00DF1614"/>
    <w:rsid w:val="00DF1665"/>
    <w:rsid w:val="00DF1AC4"/>
    <w:rsid w:val="00DF1F71"/>
    <w:rsid w:val="00DF39D3"/>
    <w:rsid w:val="00DF3BBC"/>
    <w:rsid w:val="00DF4DCF"/>
    <w:rsid w:val="00DF68C7"/>
    <w:rsid w:val="00E01D7E"/>
    <w:rsid w:val="00E033C5"/>
    <w:rsid w:val="00E03778"/>
    <w:rsid w:val="00E040B1"/>
    <w:rsid w:val="00E0448F"/>
    <w:rsid w:val="00E046E4"/>
    <w:rsid w:val="00E0490A"/>
    <w:rsid w:val="00E04AEF"/>
    <w:rsid w:val="00E04EF5"/>
    <w:rsid w:val="00E05112"/>
    <w:rsid w:val="00E05291"/>
    <w:rsid w:val="00E0557E"/>
    <w:rsid w:val="00E05E94"/>
    <w:rsid w:val="00E0662E"/>
    <w:rsid w:val="00E06879"/>
    <w:rsid w:val="00E06C44"/>
    <w:rsid w:val="00E07728"/>
    <w:rsid w:val="00E10A59"/>
    <w:rsid w:val="00E10B79"/>
    <w:rsid w:val="00E1156C"/>
    <w:rsid w:val="00E124FE"/>
    <w:rsid w:val="00E126E3"/>
    <w:rsid w:val="00E1275A"/>
    <w:rsid w:val="00E128BF"/>
    <w:rsid w:val="00E12B0E"/>
    <w:rsid w:val="00E134DF"/>
    <w:rsid w:val="00E136C0"/>
    <w:rsid w:val="00E13835"/>
    <w:rsid w:val="00E139E1"/>
    <w:rsid w:val="00E147FC"/>
    <w:rsid w:val="00E15A51"/>
    <w:rsid w:val="00E16738"/>
    <w:rsid w:val="00E16A87"/>
    <w:rsid w:val="00E176E0"/>
    <w:rsid w:val="00E17918"/>
    <w:rsid w:val="00E17B4B"/>
    <w:rsid w:val="00E17C05"/>
    <w:rsid w:val="00E200CC"/>
    <w:rsid w:val="00E204BA"/>
    <w:rsid w:val="00E22160"/>
    <w:rsid w:val="00E23045"/>
    <w:rsid w:val="00E238B6"/>
    <w:rsid w:val="00E24269"/>
    <w:rsid w:val="00E24ACE"/>
    <w:rsid w:val="00E24B51"/>
    <w:rsid w:val="00E262BC"/>
    <w:rsid w:val="00E26696"/>
    <w:rsid w:val="00E2785B"/>
    <w:rsid w:val="00E31775"/>
    <w:rsid w:val="00E31CFC"/>
    <w:rsid w:val="00E32B50"/>
    <w:rsid w:val="00E32BF3"/>
    <w:rsid w:val="00E332E6"/>
    <w:rsid w:val="00E341DB"/>
    <w:rsid w:val="00E3454A"/>
    <w:rsid w:val="00E345BA"/>
    <w:rsid w:val="00E3463F"/>
    <w:rsid w:val="00E3540C"/>
    <w:rsid w:val="00E36422"/>
    <w:rsid w:val="00E36D01"/>
    <w:rsid w:val="00E371AB"/>
    <w:rsid w:val="00E402A5"/>
    <w:rsid w:val="00E402DC"/>
    <w:rsid w:val="00E403A1"/>
    <w:rsid w:val="00E40506"/>
    <w:rsid w:val="00E41190"/>
    <w:rsid w:val="00E42010"/>
    <w:rsid w:val="00E42A7E"/>
    <w:rsid w:val="00E43F48"/>
    <w:rsid w:val="00E4431A"/>
    <w:rsid w:val="00E4488B"/>
    <w:rsid w:val="00E44A7A"/>
    <w:rsid w:val="00E453D6"/>
    <w:rsid w:val="00E457CB"/>
    <w:rsid w:val="00E458FE"/>
    <w:rsid w:val="00E45D42"/>
    <w:rsid w:val="00E46901"/>
    <w:rsid w:val="00E4758E"/>
    <w:rsid w:val="00E4764D"/>
    <w:rsid w:val="00E50176"/>
    <w:rsid w:val="00E51C5F"/>
    <w:rsid w:val="00E51D16"/>
    <w:rsid w:val="00E524B1"/>
    <w:rsid w:val="00E53736"/>
    <w:rsid w:val="00E545EC"/>
    <w:rsid w:val="00E54795"/>
    <w:rsid w:val="00E5490E"/>
    <w:rsid w:val="00E550E2"/>
    <w:rsid w:val="00E55196"/>
    <w:rsid w:val="00E55BB9"/>
    <w:rsid w:val="00E55DA8"/>
    <w:rsid w:val="00E55E9C"/>
    <w:rsid w:val="00E55F56"/>
    <w:rsid w:val="00E56443"/>
    <w:rsid w:val="00E5645B"/>
    <w:rsid w:val="00E5762F"/>
    <w:rsid w:val="00E5789B"/>
    <w:rsid w:val="00E57E5A"/>
    <w:rsid w:val="00E602CC"/>
    <w:rsid w:val="00E604DC"/>
    <w:rsid w:val="00E6053B"/>
    <w:rsid w:val="00E608D4"/>
    <w:rsid w:val="00E60C97"/>
    <w:rsid w:val="00E617DA"/>
    <w:rsid w:val="00E61F9B"/>
    <w:rsid w:val="00E6216D"/>
    <w:rsid w:val="00E6288E"/>
    <w:rsid w:val="00E62EA1"/>
    <w:rsid w:val="00E63282"/>
    <w:rsid w:val="00E6336B"/>
    <w:rsid w:val="00E6428B"/>
    <w:rsid w:val="00E657CA"/>
    <w:rsid w:val="00E65A8E"/>
    <w:rsid w:val="00E65E54"/>
    <w:rsid w:val="00E66C27"/>
    <w:rsid w:val="00E66D07"/>
    <w:rsid w:val="00E66D47"/>
    <w:rsid w:val="00E7073D"/>
    <w:rsid w:val="00E70A84"/>
    <w:rsid w:val="00E72924"/>
    <w:rsid w:val="00E730E6"/>
    <w:rsid w:val="00E73EA9"/>
    <w:rsid w:val="00E7424E"/>
    <w:rsid w:val="00E75B1A"/>
    <w:rsid w:val="00E76DB8"/>
    <w:rsid w:val="00E76E2A"/>
    <w:rsid w:val="00E810A6"/>
    <w:rsid w:val="00E819F5"/>
    <w:rsid w:val="00E81D68"/>
    <w:rsid w:val="00E81EB7"/>
    <w:rsid w:val="00E821B1"/>
    <w:rsid w:val="00E836E0"/>
    <w:rsid w:val="00E84A43"/>
    <w:rsid w:val="00E84FF9"/>
    <w:rsid w:val="00E855B5"/>
    <w:rsid w:val="00E85A00"/>
    <w:rsid w:val="00E863E1"/>
    <w:rsid w:val="00E8657C"/>
    <w:rsid w:val="00E868B6"/>
    <w:rsid w:val="00E86FEE"/>
    <w:rsid w:val="00E8715C"/>
    <w:rsid w:val="00E87437"/>
    <w:rsid w:val="00E875F2"/>
    <w:rsid w:val="00E9220E"/>
    <w:rsid w:val="00E928F7"/>
    <w:rsid w:val="00E9360B"/>
    <w:rsid w:val="00E93D1C"/>
    <w:rsid w:val="00E93DE7"/>
    <w:rsid w:val="00E93FF8"/>
    <w:rsid w:val="00E961C9"/>
    <w:rsid w:val="00E96361"/>
    <w:rsid w:val="00E9646C"/>
    <w:rsid w:val="00E973B8"/>
    <w:rsid w:val="00E9765E"/>
    <w:rsid w:val="00E97CEA"/>
    <w:rsid w:val="00EA172B"/>
    <w:rsid w:val="00EA18D6"/>
    <w:rsid w:val="00EA18DE"/>
    <w:rsid w:val="00EA3124"/>
    <w:rsid w:val="00EA31CB"/>
    <w:rsid w:val="00EA3526"/>
    <w:rsid w:val="00EA3563"/>
    <w:rsid w:val="00EA3C32"/>
    <w:rsid w:val="00EA42A9"/>
    <w:rsid w:val="00EA4B32"/>
    <w:rsid w:val="00EA4F83"/>
    <w:rsid w:val="00EA5195"/>
    <w:rsid w:val="00EA5579"/>
    <w:rsid w:val="00EA615B"/>
    <w:rsid w:val="00EA6BFD"/>
    <w:rsid w:val="00EA6E4B"/>
    <w:rsid w:val="00EA7525"/>
    <w:rsid w:val="00EA7AC9"/>
    <w:rsid w:val="00EB0699"/>
    <w:rsid w:val="00EB0A8F"/>
    <w:rsid w:val="00EB15F2"/>
    <w:rsid w:val="00EB1983"/>
    <w:rsid w:val="00EB19F9"/>
    <w:rsid w:val="00EB1B07"/>
    <w:rsid w:val="00EB2874"/>
    <w:rsid w:val="00EB36C9"/>
    <w:rsid w:val="00EB3C7A"/>
    <w:rsid w:val="00EB41FE"/>
    <w:rsid w:val="00EB5551"/>
    <w:rsid w:val="00EB58BF"/>
    <w:rsid w:val="00EB6A19"/>
    <w:rsid w:val="00EB6F62"/>
    <w:rsid w:val="00EB71BE"/>
    <w:rsid w:val="00EB77F2"/>
    <w:rsid w:val="00EB7B88"/>
    <w:rsid w:val="00EC071A"/>
    <w:rsid w:val="00EC071F"/>
    <w:rsid w:val="00EC0894"/>
    <w:rsid w:val="00EC0AE3"/>
    <w:rsid w:val="00EC0C9E"/>
    <w:rsid w:val="00EC1B97"/>
    <w:rsid w:val="00EC2996"/>
    <w:rsid w:val="00EC2C91"/>
    <w:rsid w:val="00EC33CB"/>
    <w:rsid w:val="00EC3904"/>
    <w:rsid w:val="00EC4F11"/>
    <w:rsid w:val="00EC57A4"/>
    <w:rsid w:val="00EC5CF8"/>
    <w:rsid w:val="00EC5FBD"/>
    <w:rsid w:val="00EC614B"/>
    <w:rsid w:val="00EC668D"/>
    <w:rsid w:val="00EC6AA8"/>
    <w:rsid w:val="00EC70B6"/>
    <w:rsid w:val="00EC77F9"/>
    <w:rsid w:val="00EC7A9F"/>
    <w:rsid w:val="00EC7AA9"/>
    <w:rsid w:val="00ED03B1"/>
    <w:rsid w:val="00ED10F5"/>
    <w:rsid w:val="00ED13E3"/>
    <w:rsid w:val="00ED14C0"/>
    <w:rsid w:val="00ED14D9"/>
    <w:rsid w:val="00ED2D5D"/>
    <w:rsid w:val="00ED3216"/>
    <w:rsid w:val="00ED4379"/>
    <w:rsid w:val="00ED4516"/>
    <w:rsid w:val="00ED4F15"/>
    <w:rsid w:val="00ED50FA"/>
    <w:rsid w:val="00ED54CA"/>
    <w:rsid w:val="00ED55AB"/>
    <w:rsid w:val="00ED6880"/>
    <w:rsid w:val="00EE02E5"/>
    <w:rsid w:val="00EE11A6"/>
    <w:rsid w:val="00EE1F06"/>
    <w:rsid w:val="00EE2C24"/>
    <w:rsid w:val="00EE2F69"/>
    <w:rsid w:val="00EE3325"/>
    <w:rsid w:val="00EE68D2"/>
    <w:rsid w:val="00EE74EC"/>
    <w:rsid w:val="00EF125B"/>
    <w:rsid w:val="00EF14C6"/>
    <w:rsid w:val="00EF2871"/>
    <w:rsid w:val="00EF29AD"/>
    <w:rsid w:val="00EF35F9"/>
    <w:rsid w:val="00EF377F"/>
    <w:rsid w:val="00EF4279"/>
    <w:rsid w:val="00EF565D"/>
    <w:rsid w:val="00EF5C28"/>
    <w:rsid w:val="00EF74DB"/>
    <w:rsid w:val="00EF76C4"/>
    <w:rsid w:val="00EF7A34"/>
    <w:rsid w:val="00EF7E3A"/>
    <w:rsid w:val="00EF7F0B"/>
    <w:rsid w:val="00F0042E"/>
    <w:rsid w:val="00F02605"/>
    <w:rsid w:val="00F026BD"/>
    <w:rsid w:val="00F035E2"/>
    <w:rsid w:val="00F0365D"/>
    <w:rsid w:val="00F04160"/>
    <w:rsid w:val="00F04D3F"/>
    <w:rsid w:val="00F06DCD"/>
    <w:rsid w:val="00F102BB"/>
    <w:rsid w:val="00F108C6"/>
    <w:rsid w:val="00F10DF3"/>
    <w:rsid w:val="00F11093"/>
    <w:rsid w:val="00F12268"/>
    <w:rsid w:val="00F131A8"/>
    <w:rsid w:val="00F13CDA"/>
    <w:rsid w:val="00F14401"/>
    <w:rsid w:val="00F154D0"/>
    <w:rsid w:val="00F16383"/>
    <w:rsid w:val="00F1670A"/>
    <w:rsid w:val="00F16C1C"/>
    <w:rsid w:val="00F20D71"/>
    <w:rsid w:val="00F22100"/>
    <w:rsid w:val="00F225A1"/>
    <w:rsid w:val="00F2285F"/>
    <w:rsid w:val="00F236DA"/>
    <w:rsid w:val="00F23856"/>
    <w:rsid w:val="00F239E9"/>
    <w:rsid w:val="00F2506D"/>
    <w:rsid w:val="00F252B2"/>
    <w:rsid w:val="00F25448"/>
    <w:rsid w:val="00F25CB0"/>
    <w:rsid w:val="00F2691B"/>
    <w:rsid w:val="00F272D6"/>
    <w:rsid w:val="00F27A26"/>
    <w:rsid w:val="00F27E82"/>
    <w:rsid w:val="00F30139"/>
    <w:rsid w:val="00F30645"/>
    <w:rsid w:val="00F30F6F"/>
    <w:rsid w:val="00F30FCC"/>
    <w:rsid w:val="00F31224"/>
    <w:rsid w:val="00F31994"/>
    <w:rsid w:val="00F3203D"/>
    <w:rsid w:val="00F32212"/>
    <w:rsid w:val="00F325FB"/>
    <w:rsid w:val="00F33073"/>
    <w:rsid w:val="00F33880"/>
    <w:rsid w:val="00F34490"/>
    <w:rsid w:val="00F346CF"/>
    <w:rsid w:val="00F34803"/>
    <w:rsid w:val="00F3558F"/>
    <w:rsid w:val="00F356AB"/>
    <w:rsid w:val="00F36587"/>
    <w:rsid w:val="00F37290"/>
    <w:rsid w:val="00F37C2E"/>
    <w:rsid w:val="00F4191A"/>
    <w:rsid w:val="00F41C8C"/>
    <w:rsid w:val="00F43126"/>
    <w:rsid w:val="00F436B8"/>
    <w:rsid w:val="00F43D57"/>
    <w:rsid w:val="00F44DD9"/>
    <w:rsid w:val="00F4554F"/>
    <w:rsid w:val="00F45DE5"/>
    <w:rsid w:val="00F46A68"/>
    <w:rsid w:val="00F472A7"/>
    <w:rsid w:val="00F500A4"/>
    <w:rsid w:val="00F50FA3"/>
    <w:rsid w:val="00F517BC"/>
    <w:rsid w:val="00F5199F"/>
    <w:rsid w:val="00F51B62"/>
    <w:rsid w:val="00F51C44"/>
    <w:rsid w:val="00F52A72"/>
    <w:rsid w:val="00F52B96"/>
    <w:rsid w:val="00F52F1E"/>
    <w:rsid w:val="00F532A9"/>
    <w:rsid w:val="00F554F1"/>
    <w:rsid w:val="00F559ED"/>
    <w:rsid w:val="00F561CD"/>
    <w:rsid w:val="00F575A8"/>
    <w:rsid w:val="00F57A9F"/>
    <w:rsid w:val="00F6079E"/>
    <w:rsid w:val="00F60973"/>
    <w:rsid w:val="00F62829"/>
    <w:rsid w:val="00F63089"/>
    <w:rsid w:val="00F631A3"/>
    <w:rsid w:val="00F6326C"/>
    <w:rsid w:val="00F63AE9"/>
    <w:rsid w:val="00F6438B"/>
    <w:rsid w:val="00F646E2"/>
    <w:rsid w:val="00F64C56"/>
    <w:rsid w:val="00F65F35"/>
    <w:rsid w:val="00F66878"/>
    <w:rsid w:val="00F66FDB"/>
    <w:rsid w:val="00F6722B"/>
    <w:rsid w:val="00F677A9"/>
    <w:rsid w:val="00F67B3E"/>
    <w:rsid w:val="00F67D42"/>
    <w:rsid w:val="00F717C1"/>
    <w:rsid w:val="00F72229"/>
    <w:rsid w:val="00F7245B"/>
    <w:rsid w:val="00F72AD7"/>
    <w:rsid w:val="00F731B2"/>
    <w:rsid w:val="00F734D0"/>
    <w:rsid w:val="00F73C40"/>
    <w:rsid w:val="00F7421A"/>
    <w:rsid w:val="00F74F05"/>
    <w:rsid w:val="00F75C28"/>
    <w:rsid w:val="00F765BD"/>
    <w:rsid w:val="00F76BB6"/>
    <w:rsid w:val="00F77D18"/>
    <w:rsid w:val="00F77F08"/>
    <w:rsid w:val="00F80296"/>
    <w:rsid w:val="00F807BF"/>
    <w:rsid w:val="00F82116"/>
    <w:rsid w:val="00F82524"/>
    <w:rsid w:val="00F836F0"/>
    <w:rsid w:val="00F837A4"/>
    <w:rsid w:val="00F83BE1"/>
    <w:rsid w:val="00F847E5"/>
    <w:rsid w:val="00F84A94"/>
    <w:rsid w:val="00F84CD3"/>
    <w:rsid w:val="00F852AC"/>
    <w:rsid w:val="00F85C13"/>
    <w:rsid w:val="00F85CE1"/>
    <w:rsid w:val="00F85E04"/>
    <w:rsid w:val="00F85EA1"/>
    <w:rsid w:val="00F86187"/>
    <w:rsid w:val="00F86A45"/>
    <w:rsid w:val="00F86A67"/>
    <w:rsid w:val="00F86B3E"/>
    <w:rsid w:val="00F90192"/>
    <w:rsid w:val="00F90D58"/>
    <w:rsid w:val="00F90E8D"/>
    <w:rsid w:val="00F910E3"/>
    <w:rsid w:val="00F914B2"/>
    <w:rsid w:val="00F922A9"/>
    <w:rsid w:val="00F92302"/>
    <w:rsid w:val="00F9258D"/>
    <w:rsid w:val="00F92CFC"/>
    <w:rsid w:val="00F93791"/>
    <w:rsid w:val="00F93843"/>
    <w:rsid w:val="00F94786"/>
    <w:rsid w:val="00F94F5E"/>
    <w:rsid w:val="00F94F6E"/>
    <w:rsid w:val="00F9553F"/>
    <w:rsid w:val="00F957DC"/>
    <w:rsid w:val="00F96329"/>
    <w:rsid w:val="00F96460"/>
    <w:rsid w:val="00F96795"/>
    <w:rsid w:val="00F96BBD"/>
    <w:rsid w:val="00FA16E2"/>
    <w:rsid w:val="00FA17C2"/>
    <w:rsid w:val="00FA184E"/>
    <w:rsid w:val="00FA1D01"/>
    <w:rsid w:val="00FA1D80"/>
    <w:rsid w:val="00FA4B46"/>
    <w:rsid w:val="00FA4B92"/>
    <w:rsid w:val="00FA5CC5"/>
    <w:rsid w:val="00FA6DF3"/>
    <w:rsid w:val="00FA7676"/>
    <w:rsid w:val="00FB0DC2"/>
    <w:rsid w:val="00FB0E55"/>
    <w:rsid w:val="00FB16D1"/>
    <w:rsid w:val="00FB1B7F"/>
    <w:rsid w:val="00FB2258"/>
    <w:rsid w:val="00FB230E"/>
    <w:rsid w:val="00FB2535"/>
    <w:rsid w:val="00FB3E6E"/>
    <w:rsid w:val="00FB44C4"/>
    <w:rsid w:val="00FB4571"/>
    <w:rsid w:val="00FB5014"/>
    <w:rsid w:val="00FB531E"/>
    <w:rsid w:val="00FB5867"/>
    <w:rsid w:val="00FB6218"/>
    <w:rsid w:val="00FB6ACF"/>
    <w:rsid w:val="00FB79A2"/>
    <w:rsid w:val="00FB7ABF"/>
    <w:rsid w:val="00FC0BA0"/>
    <w:rsid w:val="00FC0E70"/>
    <w:rsid w:val="00FC1F98"/>
    <w:rsid w:val="00FC2769"/>
    <w:rsid w:val="00FC2EBA"/>
    <w:rsid w:val="00FC5733"/>
    <w:rsid w:val="00FC59F6"/>
    <w:rsid w:val="00FC5E3E"/>
    <w:rsid w:val="00FC6A2E"/>
    <w:rsid w:val="00FC6EA6"/>
    <w:rsid w:val="00FC6EA7"/>
    <w:rsid w:val="00FC710D"/>
    <w:rsid w:val="00FC71D6"/>
    <w:rsid w:val="00FC79A6"/>
    <w:rsid w:val="00FD1313"/>
    <w:rsid w:val="00FD1695"/>
    <w:rsid w:val="00FD19E9"/>
    <w:rsid w:val="00FD20D1"/>
    <w:rsid w:val="00FD2FA7"/>
    <w:rsid w:val="00FD331B"/>
    <w:rsid w:val="00FD34F8"/>
    <w:rsid w:val="00FD370B"/>
    <w:rsid w:val="00FD3F47"/>
    <w:rsid w:val="00FD43B8"/>
    <w:rsid w:val="00FD50DD"/>
    <w:rsid w:val="00FD5430"/>
    <w:rsid w:val="00FD55B0"/>
    <w:rsid w:val="00FD5AAB"/>
    <w:rsid w:val="00FD5F62"/>
    <w:rsid w:val="00FD6282"/>
    <w:rsid w:val="00FD6417"/>
    <w:rsid w:val="00FD68B1"/>
    <w:rsid w:val="00FD6F01"/>
    <w:rsid w:val="00FD7022"/>
    <w:rsid w:val="00FE111F"/>
    <w:rsid w:val="00FE14EB"/>
    <w:rsid w:val="00FE15E7"/>
    <w:rsid w:val="00FE23D3"/>
    <w:rsid w:val="00FE2612"/>
    <w:rsid w:val="00FE2F4C"/>
    <w:rsid w:val="00FE31D8"/>
    <w:rsid w:val="00FE32D1"/>
    <w:rsid w:val="00FE373A"/>
    <w:rsid w:val="00FE3BBE"/>
    <w:rsid w:val="00FE45B8"/>
    <w:rsid w:val="00FE4A9E"/>
    <w:rsid w:val="00FE4FBD"/>
    <w:rsid w:val="00FE5967"/>
    <w:rsid w:val="00FE5BE4"/>
    <w:rsid w:val="00FE68D4"/>
    <w:rsid w:val="00FE6CAB"/>
    <w:rsid w:val="00FE779C"/>
    <w:rsid w:val="00FF10BB"/>
    <w:rsid w:val="00FF14CD"/>
    <w:rsid w:val="00FF31D6"/>
    <w:rsid w:val="00FF3C59"/>
    <w:rsid w:val="00FF40DD"/>
    <w:rsid w:val="00FF4FFF"/>
    <w:rsid w:val="00FF5809"/>
    <w:rsid w:val="00FF6BAF"/>
    <w:rsid w:val="00FF760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DE959C"/>
  <w15:docId w15:val="{FE5E6F8C-5E00-436E-8133-2C715728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D0"/>
    <w:rPr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E41190"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E41190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41190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41190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E41190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E41190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4119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807C43"/>
    <w:rPr>
      <w:b/>
      <w:color w:val="000000"/>
      <w:kern w:val="28"/>
      <w:sz w:val="28"/>
    </w:rPr>
  </w:style>
  <w:style w:type="character" w:customStyle="1" w:styleId="Nagwek5Znak">
    <w:name w:val="Nagłówek 5 Znak"/>
    <w:link w:val="Nagwek5"/>
    <w:rsid w:val="00807C43"/>
    <w:rPr>
      <w:b/>
      <w:bCs/>
      <w:color w:val="000000"/>
      <w:sz w:val="24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Znak">
    <w:name w:val="Nagłówek Znak"/>
    <w:link w:val="Nagwek"/>
    <w:uiPriority w:val="99"/>
    <w:locked/>
    <w:rsid w:val="00C716DF"/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link w:val="Tekstpodstawowy"/>
    <w:rsid w:val="00807C43"/>
    <w:rPr>
      <w:color w:val="000000"/>
      <w:sz w:val="24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character" w:styleId="Numerstrony">
    <w:name w:val="page number"/>
    <w:basedOn w:val="Domylnaczcionkaakapitu"/>
    <w:uiPriority w:val="99"/>
    <w:rsid w:val="00E41190"/>
  </w:style>
  <w:style w:type="paragraph" w:styleId="Stopka">
    <w:name w:val="footer"/>
    <w:basedOn w:val="Normalny"/>
    <w:link w:val="StopkaZnak"/>
    <w:uiPriority w:val="99"/>
    <w:rsid w:val="00E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716D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41190"/>
    <w:pPr>
      <w:jc w:val="center"/>
    </w:pPr>
    <w:rPr>
      <w:bCs/>
      <w:i/>
    </w:rPr>
  </w:style>
  <w:style w:type="character" w:customStyle="1" w:styleId="Tekstpodstawowy2Znak">
    <w:name w:val="Tekst podstawowy 2 Znak"/>
    <w:link w:val="Tekstpodstawowy2"/>
    <w:rsid w:val="00807C43"/>
    <w:rPr>
      <w:bCs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E41190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uiPriority w:val="99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119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16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119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rsid w:val="005C3A44"/>
    <w:rPr>
      <w:sz w:val="16"/>
      <w:szCs w:val="16"/>
    </w:rPr>
  </w:style>
  <w:style w:type="paragraph" w:customStyle="1" w:styleId="Kolorowecieniowanieakcent11">
    <w:name w:val="Kolorowe cieniowanie — akcent 11"/>
    <w:hidden/>
    <w:uiPriority w:val="99"/>
    <w:semiHidden/>
    <w:rsid w:val="006E4741"/>
    <w:rPr>
      <w:sz w:val="24"/>
      <w:szCs w:val="24"/>
    </w:rPr>
  </w:style>
  <w:style w:type="paragraph" w:customStyle="1" w:styleId="Znak">
    <w:name w:val="Znak"/>
    <w:basedOn w:val="Normalny"/>
    <w:rsid w:val="0028357F"/>
  </w:style>
  <w:style w:type="paragraph" w:customStyle="1" w:styleId="Tekstpodstawowy211">
    <w:name w:val="Tekst podstawowy 211"/>
    <w:basedOn w:val="Normalny"/>
    <w:rsid w:val="00807C43"/>
    <w:rPr>
      <w:szCs w:val="20"/>
    </w:rPr>
  </w:style>
  <w:style w:type="paragraph" w:styleId="Tekstpodstawowywcity3">
    <w:name w:val="Body Text Indent 3"/>
    <w:basedOn w:val="Normalny"/>
    <w:link w:val="Tekstpodstawowywcity3Znak"/>
    <w:rsid w:val="00807C4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07C43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A4CED"/>
    <w:pPr>
      <w:numPr>
        <w:numId w:val="27"/>
      </w:numPr>
      <w:contextualSpacing/>
    </w:pPr>
  </w:style>
  <w:style w:type="paragraph" w:customStyle="1" w:styleId="Kolorowalistaakcent11">
    <w:name w:val="Kolorowa lista — akcent 11"/>
    <w:basedOn w:val="Normalny"/>
    <w:uiPriority w:val="99"/>
    <w:qFormat/>
    <w:rsid w:val="00DA3227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8F1456"/>
  </w:style>
  <w:style w:type="paragraph" w:customStyle="1" w:styleId="Default">
    <w:name w:val="Default"/>
    <w:rsid w:val="005F12A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F12A1"/>
    <w:pPr>
      <w:spacing w:line="213" w:lineRule="atLeast"/>
    </w:pPr>
    <w:rPr>
      <w:color w:val="auto"/>
    </w:rPr>
  </w:style>
  <w:style w:type="paragraph" w:styleId="Lista">
    <w:name w:val="List"/>
    <w:basedOn w:val="Normalny"/>
    <w:rsid w:val="005F12A1"/>
    <w:pPr>
      <w:widowControl w:val="0"/>
      <w:ind w:left="283" w:hanging="283"/>
    </w:pPr>
    <w:rPr>
      <w:rFonts w:ascii="Arial" w:hAnsi="Arial" w:cs="Arial"/>
      <w:i/>
      <w:iCs/>
      <w:sz w:val="20"/>
      <w:szCs w:val="20"/>
    </w:rPr>
  </w:style>
  <w:style w:type="paragraph" w:customStyle="1" w:styleId="CM2">
    <w:name w:val="CM2"/>
    <w:basedOn w:val="Default"/>
    <w:next w:val="Default"/>
    <w:rsid w:val="005F12A1"/>
    <w:pPr>
      <w:spacing w:line="211" w:lineRule="atLeast"/>
    </w:pPr>
    <w:rPr>
      <w:color w:val="auto"/>
    </w:rPr>
  </w:style>
  <w:style w:type="character" w:customStyle="1" w:styleId="txt-new">
    <w:name w:val="txt-new"/>
    <w:rsid w:val="00214D4D"/>
  </w:style>
  <w:style w:type="paragraph" w:customStyle="1" w:styleId="ListParagraph1">
    <w:name w:val="List Paragraph1"/>
    <w:basedOn w:val="Normalny"/>
    <w:uiPriority w:val="99"/>
    <w:rsid w:val="009D2C3E"/>
    <w:pPr>
      <w:ind w:left="708"/>
    </w:pPr>
  </w:style>
  <w:style w:type="character" w:customStyle="1" w:styleId="apple-converted-space">
    <w:name w:val="apple-converted-space"/>
    <w:basedOn w:val="Domylnaczcionkaakapitu"/>
    <w:rsid w:val="007A2538"/>
  </w:style>
  <w:style w:type="paragraph" w:customStyle="1" w:styleId="Kolorowecieniowanieakcent12">
    <w:name w:val="Kolorowe cieniowanie — akcent 12"/>
    <w:hidden/>
    <w:uiPriority w:val="99"/>
    <w:semiHidden/>
    <w:rsid w:val="00914C0B"/>
    <w:rPr>
      <w:sz w:val="24"/>
      <w:szCs w:val="24"/>
    </w:rPr>
  </w:style>
  <w:style w:type="paragraph" w:customStyle="1" w:styleId="Kolorowalistaakcent12">
    <w:name w:val="Kolorowa lista — akcent 12"/>
    <w:basedOn w:val="Normalny"/>
    <w:uiPriority w:val="99"/>
    <w:qFormat/>
    <w:rsid w:val="00CA17B2"/>
    <w:pPr>
      <w:ind w:left="708"/>
    </w:pPr>
  </w:style>
  <w:style w:type="paragraph" w:customStyle="1" w:styleId="Kolorowalistaakcent13">
    <w:name w:val="Kolorowa lista — akcent 13"/>
    <w:basedOn w:val="Normalny"/>
    <w:uiPriority w:val="99"/>
    <w:qFormat/>
    <w:rsid w:val="00A64011"/>
    <w:pPr>
      <w:ind w:left="708"/>
    </w:pPr>
  </w:style>
  <w:style w:type="paragraph" w:customStyle="1" w:styleId="Kolorowecieniowanieakcent13">
    <w:name w:val="Kolorowe cieniowanie — akcent 13"/>
    <w:hidden/>
    <w:uiPriority w:val="99"/>
    <w:semiHidden/>
    <w:rsid w:val="00771B75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C2E4C"/>
    <w:pPr>
      <w:ind w:left="708"/>
    </w:pPr>
  </w:style>
  <w:style w:type="paragraph" w:styleId="Poprawka">
    <w:name w:val="Revision"/>
    <w:hidden/>
    <w:uiPriority w:val="99"/>
    <w:semiHidden/>
    <w:rsid w:val="006B78E7"/>
    <w:rPr>
      <w:sz w:val="24"/>
      <w:szCs w:val="24"/>
    </w:rPr>
  </w:style>
  <w:style w:type="character" w:customStyle="1" w:styleId="Nagwek2Znak">
    <w:name w:val="Nagłówek 2 Znak"/>
    <w:link w:val="Nagwek2"/>
    <w:rsid w:val="00032DF1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032DF1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032DF1"/>
    <w:rPr>
      <w:b/>
      <w:sz w:val="32"/>
      <w:szCs w:val="24"/>
    </w:rPr>
  </w:style>
  <w:style w:type="character" w:customStyle="1" w:styleId="Nagwek6Znak">
    <w:name w:val="Nagłówek 6 Znak"/>
    <w:link w:val="Nagwek6"/>
    <w:rsid w:val="00032DF1"/>
    <w:rPr>
      <w:bCs/>
      <w:sz w:val="32"/>
      <w:szCs w:val="24"/>
    </w:rPr>
  </w:style>
  <w:style w:type="character" w:customStyle="1" w:styleId="Nagwek7Znak">
    <w:name w:val="Nagłówek 7 Znak"/>
    <w:link w:val="Nagwek7"/>
    <w:rsid w:val="00032DF1"/>
    <w:rPr>
      <w:rFonts w:ascii="Arial" w:hAnsi="Arial"/>
    </w:rPr>
  </w:style>
  <w:style w:type="character" w:customStyle="1" w:styleId="Nagwek8Znak">
    <w:name w:val="Nagłówek 8 Znak"/>
    <w:link w:val="Nagwek8"/>
    <w:rsid w:val="00032DF1"/>
    <w:rPr>
      <w:i/>
      <w:iCs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032DF1"/>
  </w:style>
  <w:style w:type="character" w:customStyle="1" w:styleId="Tekstpodstawowy3Znak">
    <w:name w:val="Tekst podstawowy 3 Znak"/>
    <w:link w:val="Tekstpodstawowy3"/>
    <w:rsid w:val="00032DF1"/>
    <w:rPr>
      <w:b/>
      <w:bCs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032DF1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032DF1"/>
  </w:style>
  <w:style w:type="character" w:styleId="Pogrubienie">
    <w:name w:val="Strong"/>
    <w:qFormat/>
    <w:rsid w:val="00032DF1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32D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32DF1"/>
    <w:rPr>
      <w:sz w:val="24"/>
      <w:szCs w:val="24"/>
    </w:rPr>
  </w:style>
  <w:style w:type="paragraph" w:customStyle="1" w:styleId="Paragraf">
    <w:name w:val="Paragraf"/>
    <w:basedOn w:val="Tekstpodstawowy"/>
    <w:link w:val="ParagrafZnak"/>
    <w:qFormat/>
    <w:rsid w:val="00032DF1"/>
    <w:pPr>
      <w:spacing w:before="240" w:after="240" w:line="264" w:lineRule="auto"/>
      <w:jc w:val="center"/>
    </w:pPr>
    <w:rPr>
      <w:b/>
      <w:sz w:val="22"/>
      <w:szCs w:val="22"/>
    </w:rPr>
  </w:style>
  <w:style w:type="character" w:customStyle="1" w:styleId="ParagrafZnak">
    <w:name w:val="Paragraf Znak"/>
    <w:basedOn w:val="TekstpodstawowyZnak"/>
    <w:link w:val="Paragraf"/>
    <w:rsid w:val="00032DF1"/>
    <w:rPr>
      <w:b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EA04F-B5F3-416E-B29A-F41EC43A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5120</Words>
  <Characters>34287</Characters>
  <Application>Microsoft Office Word</Application>
  <DocSecurity>0</DocSecurity>
  <Lines>285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Szczegółowe zasady postępowania reklamacyjnego oraz realizacji obowiązków inform</vt:lpstr>
      <vt:lpstr>Postępowanie reklamacyjne związane z trybem realizacji Umowy:</vt:lpstr>
      <vt:lpstr>W przypadku powstania sporu przy realizacji postanowień Umowy, nieobjętych postę</vt:lpstr>
      <vt:lpstr>Sprzedawca może zwrócić się do OSD o interpretację zapisów Taryfy OSD oraz udzie</vt:lpstr>
      <vt:lpstr>W przypadku prowadzonego postępowania reklamacyjnego Sprzedawca na żądanie OSD, </vt:lpstr>
    </vt:vector>
  </TitlesOfParts>
  <Company>TAURON Dystrybucja S.A.</Company>
  <LinksUpToDate>false</LinksUpToDate>
  <CharactersWithSpaces>39329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2013</dc:subject>
  <dc:creator>Waldemar Stefański</dc:creator>
  <cp:lastModifiedBy>Świerkot Marek</cp:lastModifiedBy>
  <cp:revision>9</cp:revision>
  <cp:lastPrinted>2013-12-04T11:52:00Z</cp:lastPrinted>
  <dcterms:created xsi:type="dcterms:W3CDTF">2018-10-17T06:25:00Z</dcterms:created>
  <dcterms:modified xsi:type="dcterms:W3CDTF">2018-11-07T13:09:00Z</dcterms:modified>
</cp:coreProperties>
</file>