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F1BF" w14:textId="77777777" w:rsidR="00661DCB" w:rsidRPr="00ED2D5D" w:rsidRDefault="00B0621C" w:rsidP="003F5B98">
      <w:pPr>
        <w:pStyle w:val="Tekstpodstawowy2"/>
        <w:spacing w:line="264" w:lineRule="auto"/>
        <w:rPr>
          <w:b/>
          <w:i w:val="0"/>
          <w:spacing w:val="20"/>
          <w:sz w:val="28"/>
          <w:szCs w:val="28"/>
        </w:rPr>
      </w:pPr>
      <w:r w:rsidRPr="00ED2D5D">
        <w:rPr>
          <w:b/>
          <w:i w:val="0"/>
          <w:spacing w:val="20"/>
          <w:sz w:val="28"/>
          <w:szCs w:val="28"/>
        </w:rPr>
        <w:t xml:space="preserve">GENERALNA </w:t>
      </w:r>
      <w:r w:rsidR="00E41190" w:rsidRPr="00ED2D5D">
        <w:rPr>
          <w:b/>
          <w:i w:val="0"/>
          <w:spacing w:val="20"/>
          <w:sz w:val="28"/>
          <w:szCs w:val="28"/>
        </w:rPr>
        <w:t xml:space="preserve">UMOWA </w:t>
      </w:r>
      <w:r w:rsidRPr="00ED2D5D">
        <w:rPr>
          <w:b/>
          <w:i w:val="0"/>
          <w:spacing w:val="20"/>
          <w:sz w:val="28"/>
          <w:szCs w:val="28"/>
        </w:rPr>
        <w:t>DYSTRYBUCJI</w:t>
      </w:r>
    </w:p>
    <w:p w14:paraId="4692DC0B" w14:textId="77777777" w:rsidR="00461327" w:rsidRDefault="00C66BD5" w:rsidP="003F5B98">
      <w:pPr>
        <w:pStyle w:val="Tekstpodstawowy2"/>
        <w:spacing w:line="264" w:lineRule="auto"/>
        <w:rPr>
          <w:b/>
          <w:i w:val="0"/>
          <w:spacing w:val="20"/>
          <w:sz w:val="28"/>
          <w:szCs w:val="28"/>
        </w:rPr>
      </w:pPr>
      <w:r w:rsidRPr="00ED2D5D">
        <w:rPr>
          <w:b/>
          <w:i w:val="0"/>
          <w:spacing w:val="20"/>
          <w:sz w:val="28"/>
          <w:szCs w:val="28"/>
        </w:rPr>
        <w:t>DLA USŁUGI KOMPLEKSOWEJ</w:t>
      </w:r>
    </w:p>
    <w:p w14:paraId="0B10598E" w14:textId="77777777" w:rsidR="004671C3" w:rsidRPr="00ED2D5D" w:rsidRDefault="00E41190" w:rsidP="003F5B98">
      <w:pPr>
        <w:pStyle w:val="Tekstpodstawowy2"/>
        <w:spacing w:line="264" w:lineRule="auto"/>
        <w:rPr>
          <w:b/>
          <w:i w:val="0"/>
          <w:spacing w:val="20"/>
          <w:sz w:val="28"/>
          <w:szCs w:val="28"/>
        </w:rPr>
      </w:pPr>
      <w:r w:rsidRPr="002F7F44">
        <w:rPr>
          <w:b/>
          <w:i w:val="0"/>
          <w:spacing w:val="20"/>
          <w:sz w:val="28"/>
          <w:szCs w:val="28"/>
        </w:rPr>
        <w:t xml:space="preserve">nr </w:t>
      </w:r>
      <w:r w:rsidR="00B0621C" w:rsidRPr="00A2711A">
        <w:rPr>
          <w:b/>
          <w:i w:val="0"/>
          <w:spacing w:val="20"/>
          <w:sz w:val="28"/>
          <w:highlight w:val="yellow"/>
        </w:rPr>
        <w:t>...................</w:t>
      </w:r>
    </w:p>
    <w:p w14:paraId="0D4861F9" w14:textId="77777777" w:rsidR="009548C5" w:rsidRPr="00ED2D5D" w:rsidRDefault="009548C5" w:rsidP="003F5B98">
      <w:pPr>
        <w:pStyle w:val="Tekstpodstawowy2"/>
        <w:spacing w:line="264" w:lineRule="auto"/>
        <w:rPr>
          <w:b/>
          <w:i w:val="0"/>
          <w:spacing w:val="20"/>
          <w:sz w:val="28"/>
          <w:szCs w:val="28"/>
        </w:rPr>
      </w:pPr>
    </w:p>
    <w:p w14:paraId="2CE34894" w14:textId="77777777" w:rsidR="00B0621C" w:rsidRPr="00ED2D5D" w:rsidRDefault="00B0621C" w:rsidP="003F5B98">
      <w:pPr>
        <w:spacing w:line="264" w:lineRule="auto"/>
        <w:rPr>
          <w:sz w:val="22"/>
          <w:szCs w:val="22"/>
        </w:rPr>
      </w:pPr>
    </w:p>
    <w:p w14:paraId="2664154F" w14:textId="77777777" w:rsidR="00E41190" w:rsidRPr="00ED2D5D" w:rsidRDefault="00E41190" w:rsidP="003F5B98">
      <w:pPr>
        <w:spacing w:line="264" w:lineRule="auto"/>
        <w:jc w:val="both"/>
        <w:rPr>
          <w:sz w:val="22"/>
          <w:szCs w:val="22"/>
        </w:rPr>
      </w:pPr>
      <w:r w:rsidRPr="00ED2D5D">
        <w:rPr>
          <w:sz w:val="22"/>
          <w:szCs w:val="22"/>
        </w:rPr>
        <w:t xml:space="preserve">Niniejsza </w:t>
      </w:r>
      <w:r w:rsidR="00B0621C" w:rsidRPr="00ED2D5D">
        <w:rPr>
          <w:sz w:val="22"/>
          <w:szCs w:val="22"/>
        </w:rPr>
        <w:t xml:space="preserve">Generalna </w:t>
      </w:r>
      <w:r w:rsidRPr="00ED2D5D">
        <w:rPr>
          <w:sz w:val="22"/>
          <w:szCs w:val="22"/>
        </w:rPr>
        <w:t>Umowa</w:t>
      </w:r>
      <w:r w:rsidR="00B0621C" w:rsidRPr="00ED2D5D">
        <w:rPr>
          <w:sz w:val="22"/>
          <w:szCs w:val="22"/>
        </w:rPr>
        <w:t xml:space="preserve"> Dystrybucji</w:t>
      </w:r>
      <w:r w:rsidR="00C66BD5" w:rsidRPr="00ED2D5D">
        <w:rPr>
          <w:sz w:val="22"/>
          <w:szCs w:val="22"/>
        </w:rPr>
        <w:t xml:space="preserve"> dla Usługi Kompleksowej</w:t>
      </w:r>
      <w:r w:rsidR="00B0621C" w:rsidRPr="00ED2D5D">
        <w:rPr>
          <w:sz w:val="22"/>
          <w:szCs w:val="22"/>
        </w:rPr>
        <w:t xml:space="preserve"> (zwana dalej „</w:t>
      </w:r>
      <w:r w:rsidR="00B0621C" w:rsidRPr="00850C3F">
        <w:rPr>
          <w:b/>
          <w:sz w:val="22"/>
          <w:szCs w:val="22"/>
        </w:rPr>
        <w:t>Umową</w:t>
      </w:r>
      <w:r w:rsidR="00F43126" w:rsidRPr="00ED2D5D">
        <w:rPr>
          <w:sz w:val="22"/>
          <w:szCs w:val="22"/>
        </w:rPr>
        <w:t>”</w:t>
      </w:r>
      <w:r w:rsidR="00B0621C" w:rsidRPr="00ED2D5D">
        <w:rPr>
          <w:sz w:val="22"/>
          <w:szCs w:val="22"/>
        </w:rPr>
        <w:t>)</w:t>
      </w:r>
      <w:r w:rsidRPr="00ED2D5D">
        <w:rPr>
          <w:sz w:val="22"/>
          <w:szCs w:val="22"/>
        </w:rPr>
        <w:t xml:space="preserve"> została zawarta w </w:t>
      </w:r>
      <w:r w:rsidR="00410756">
        <w:rPr>
          <w:sz w:val="22"/>
          <w:szCs w:val="22"/>
        </w:rPr>
        <w:t>Krakowie,</w:t>
      </w:r>
      <w:r w:rsidRPr="00ED2D5D">
        <w:rPr>
          <w:sz w:val="22"/>
          <w:szCs w:val="22"/>
        </w:rPr>
        <w:t xml:space="preserve"> </w:t>
      </w:r>
      <w:r w:rsidRPr="002F7F44">
        <w:rPr>
          <w:sz w:val="22"/>
          <w:szCs w:val="22"/>
        </w:rPr>
        <w:t>dni</w:t>
      </w:r>
      <w:r w:rsidR="00B0621C" w:rsidRPr="002F7F44">
        <w:rPr>
          <w:sz w:val="22"/>
          <w:szCs w:val="22"/>
        </w:rPr>
        <w:t>a</w:t>
      </w:r>
      <w:r w:rsidRPr="002F7F44">
        <w:rPr>
          <w:sz w:val="22"/>
          <w:szCs w:val="22"/>
        </w:rPr>
        <w:t xml:space="preserve"> </w:t>
      </w:r>
      <w:r w:rsidRPr="00A2711A">
        <w:rPr>
          <w:sz w:val="22"/>
          <w:highlight w:val="yellow"/>
        </w:rPr>
        <w:t>...................................</w:t>
      </w:r>
      <w:r w:rsidRPr="00ED2D5D">
        <w:rPr>
          <w:sz w:val="22"/>
          <w:szCs w:val="22"/>
        </w:rPr>
        <w:t xml:space="preserve"> roku, pomiędzy:</w:t>
      </w:r>
    </w:p>
    <w:p w14:paraId="68922C5F" w14:textId="77777777" w:rsidR="00E41190" w:rsidRPr="00ED2D5D" w:rsidRDefault="00E41190" w:rsidP="003F5B98">
      <w:pPr>
        <w:pStyle w:val="styl0"/>
        <w:spacing w:line="264" w:lineRule="auto"/>
        <w:rPr>
          <w:color w:val="auto"/>
          <w:sz w:val="22"/>
          <w:szCs w:val="22"/>
        </w:rPr>
      </w:pPr>
    </w:p>
    <w:p w14:paraId="4ABD2CF3" w14:textId="6DD26F2F" w:rsidR="00E41190" w:rsidRPr="002F7F44" w:rsidRDefault="00410756" w:rsidP="003F5B98">
      <w:pPr>
        <w:spacing w:after="120" w:line="264" w:lineRule="auto"/>
        <w:jc w:val="both"/>
        <w:rPr>
          <w:sz w:val="22"/>
          <w:szCs w:val="22"/>
        </w:rPr>
      </w:pPr>
      <w:r w:rsidRPr="00410756">
        <w:rPr>
          <w:b/>
          <w:sz w:val="22"/>
          <w:szCs w:val="22"/>
        </w:rPr>
        <w:t>TAURON Dystrybucja Spółka Akcyjna</w:t>
      </w:r>
      <w:r w:rsidR="00E41190" w:rsidRPr="00ED2D5D">
        <w:rPr>
          <w:sz w:val="22"/>
          <w:szCs w:val="22"/>
        </w:rPr>
        <w:t xml:space="preserve"> z siedzibą w </w:t>
      </w:r>
      <w:r w:rsidRPr="00410756">
        <w:rPr>
          <w:sz w:val="22"/>
          <w:szCs w:val="22"/>
        </w:rPr>
        <w:t>Krakowie</w:t>
      </w:r>
      <w:r w:rsidR="00E41190" w:rsidRPr="00ED2D5D">
        <w:rPr>
          <w:sz w:val="22"/>
          <w:szCs w:val="22"/>
        </w:rPr>
        <w:t xml:space="preserve"> przy </w:t>
      </w:r>
      <w:r w:rsidR="00DF1F71" w:rsidRPr="00ED2D5D">
        <w:rPr>
          <w:sz w:val="22"/>
          <w:szCs w:val="22"/>
        </w:rPr>
        <w:t>ul.</w:t>
      </w:r>
      <w:r w:rsidRPr="00410756">
        <w:rPr>
          <w:sz w:val="22"/>
          <w:szCs w:val="22"/>
        </w:rPr>
        <w:t xml:space="preserve"> </w:t>
      </w:r>
      <w:r w:rsidR="00C030EA">
        <w:rPr>
          <w:sz w:val="22"/>
          <w:szCs w:val="22"/>
        </w:rPr>
        <w:t>Podgórskiej 25A, 31-035</w:t>
      </w:r>
      <w:r w:rsidRPr="00410756">
        <w:rPr>
          <w:sz w:val="22"/>
          <w:szCs w:val="22"/>
        </w:rPr>
        <w:t xml:space="preserve"> Kraków,</w:t>
      </w:r>
      <w:r w:rsidR="00E41190" w:rsidRPr="00ED2D5D">
        <w:rPr>
          <w:sz w:val="22"/>
          <w:szCs w:val="22"/>
        </w:rPr>
        <w:t xml:space="preserve"> </w:t>
      </w:r>
      <w:r w:rsidR="00DF1F71" w:rsidRPr="00ED2D5D">
        <w:rPr>
          <w:sz w:val="22"/>
          <w:szCs w:val="22"/>
        </w:rPr>
        <w:t xml:space="preserve">o numerze </w:t>
      </w:r>
      <w:r w:rsidR="00E41190" w:rsidRPr="00ED2D5D">
        <w:rPr>
          <w:sz w:val="22"/>
          <w:szCs w:val="22"/>
        </w:rPr>
        <w:t xml:space="preserve">NIP: </w:t>
      </w:r>
      <w:r w:rsidRPr="00410756">
        <w:rPr>
          <w:sz w:val="22"/>
          <w:szCs w:val="22"/>
        </w:rPr>
        <w:t>611 020 28 60, wpisaną</w:t>
      </w:r>
      <w:r w:rsidR="00E41190" w:rsidRPr="00ED2D5D">
        <w:rPr>
          <w:sz w:val="22"/>
          <w:szCs w:val="22"/>
        </w:rPr>
        <w:t xml:space="preserve"> do rejestru przedsiębiorców prowadzonego przez Sąd Rejonowy w</w:t>
      </w:r>
      <w:r>
        <w:rPr>
          <w:sz w:val="22"/>
          <w:szCs w:val="22"/>
        </w:rPr>
        <w:t> </w:t>
      </w:r>
      <w:r w:rsidRPr="00410756">
        <w:rPr>
          <w:sz w:val="22"/>
          <w:szCs w:val="22"/>
        </w:rPr>
        <w:t>Krakowie, XI</w:t>
      </w:r>
      <w:r w:rsidR="00DF1F71" w:rsidRPr="00ED2D5D">
        <w:rPr>
          <w:sz w:val="22"/>
          <w:szCs w:val="22"/>
        </w:rPr>
        <w:t xml:space="preserve"> </w:t>
      </w:r>
      <w:r w:rsidR="00E41190" w:rsidRPr="00ED2D5D">
        <w:rPr>
          <w:sz w:val="22"/>
          <w:szCs w:val="22"/>
        </w:rPr>
        <w:t xml:space="preserve">Wydział Gospodarczy Krajowego Rejestru Sądowego pod numerem KRS </w:t>
      </w:r>
      <w:r w:rsidRPr="00410756">
        <w:rPr>
          <w:sz w:val="22"/>
          <w:szCs w:val="22"/>
        </w:rPr>
        <w:t>0000073321;</w:t>
      </w:r>
      <w:r w:rsidR="00E41190" w:rsidRPr="00ED2D5D">
        <w:rPr>
          <w:sz w:val="22"/>
          <w:szCs w:val="22"/>
        </w:rPr>
        <w:t xml:space="preserve"> kapitał zakładowy równy: </w:t>
      </w:r>
      <w:r w:rsidR="000F6A79">
        <w:rPr>
          <w:sz w:val="22"/>
          <w:szCs w:val="22"/>
        </w:rPr>
        <w:t>560 575 </w:t>
      </w:r>
      <w:bookmarkStart w:id="0" w:name="_GoBack"/>
      <w:bookmarkEnd w:id="0"/>
      <w:r w:rsidR="000F6A79" w:rsidRPr="000F6A79">
        <w:rPr>
          <w:sz w:val="22"/>
          <w:szCs w:val="22"/>
        </w:rPr>
        <w:t>920,52</w:t>
      </w:r>
      <w:r w:rsidR="00E41190" w:rsidRPr="00ED2D5D">
        <w:rPr>
          <w:sz w:val="22"/>
          <w:szCs w:val="22"/>
        </w:rPr>
        <w:t xml:space="preserve"> zł, </w:t>
      </w:r>
      <w:r w:rsidR="0028357F" w:rsidRPr="00ED2D5D">
        <w:rPr>
          <w:sz w:val="22"/>
          <w:szCs w:val="22"/>
        </w:rPr>
        <w:t xml:space="preserve">kapitał zakładowy wpłacony w </w:t>
      </w:r>
      <w:r w:rsidRPr="00410756">
        <w:rPr>
          <w:sz w:val="22"/>
          <w:szCs w:val="22"/>
        </w:rPr>
        <w:t>całości, zwaną</w:t>
      </w:r>
      <w:r w:rsidR="00E41190" w:rsidRPr="00ED2D5D">
        <w:rPr>
          <w:sz w:val="22"/>
          <w:szCs w:val="22"/>
        </w:rPr>
        <w:t xml:space="preserve"> dalej </w:t>
      </w:r>
      <w:r w:rsidR="00E41190" w:rsidRPr="0060397C">
        <w:rPr>
          <w:sz w:val="22"/>
        </w:rPr>
        <w:t>„</w:t>
      </w:r>
      <w:r w:rsidR="00E41190" w:rsidRPr="00ED2D5D">
        <w:rPr>
          <w:b/>
          <w:sz w:val="22"/>
          <w:szCs w:val="22"/>
        </w:rPr>
        <w:t>OSD</w:t>
      </w:r>
      <w:r w:rsidR="00E41190" w:rsidRPr="0060397C">
        <w:rPr>
          <w:sz w:val="22"/>
        </w:rPr>
        <w:t>”</w:t>
      </w:r>
      <w:r w:rsidR="00E41190" w:rsidRPr="00ED2D5D">
        <w:rPr>
          <w:sz w:val="22"/>
          <w:szCs w:val="22"/>
        </w:rPr>
        <w:t xml:space="preserve">, </w:t>
      </w:r>
      <w:r w:rsidRPr="002F7F44">
        <w:rPr>
          <w:sz w:val="22"/>
          <w:szCs w:val="22"/>
        </w:rPr>
        <w:t>reprezentowaną</w:t>
      </w:r>
      <w:r w:rsidR="00E41190" w:rsidRPr="002F7F44">
        <w:rPr>
          <w:sz w:val="22"/>
          <w:szCs w:val="22"/>
        </w:rPr>
        <w:t xml:space="preserve"> przez:</w:t>
      </w:r>
    </w:p>
    <w:p w14:paraId="56724A75" w14:textId="77777777" w:rsidR="00DF1F71" w:rsidRPr="002F7F44" w:rsidRDefault="00DF1F71" w:rsidP="003F5B98">
      <w:pPr>
        <w:spacing w:after="120" w:line="264" w:lineRule="auto"/>
        <w:jc w:val="both"/>
        <w:rPr>
          <w:sz w:val="22"/>
        </w:rPr>
      </w:pPr>
      <w:r w:rsidRPr="002F7F44">
        <w:rPr>
          <w:sz w:val="22"/>
        </w:rPr>
        <w:t xml:space="preserve">1. </w:t>
      </w:r>
      <w:r w:rsidRPr="00A2711A">
        <w:rPr>
          <w:sz w:val="22"/>
          <w:highlight w:val="yellow"/>
        </w:rPr>
        <w:t>................................................................................................</w:t>
      </w:r>
    </w:p>
    <w:p w14:paraId="799F3EB8" w14:textId="77777777" w:rsidR="00410756" w:rsidRPr="002F7F44" w:rsidRDefault="00410756" w:rsidP="003F5B98">
      <w:pPr>
        <w:spacing w:line="264" w:lineRule="auto"/>
        <w:rPr>
          <w:sz w:val="22"/>
          <w:szCs w:val="22"/>
        </w:rPr>
      </w:pPr>
    </w:p>
    <w:p w14:paraId="6D361F56" w14:textId="77777777" w:rsidR="00E41190" w:rsidRPr="002F7F44" w:rsidRDefault="00E41190" w:rsidP="003F5B98">
      <w:pPr>
        <w:spacing w:line="264" w:lineRule="auto"/>
        <w:rPr>
          <w:sz w:val="22"/>
          <w:szCs w:val="22"/>
        </w:rPr>
      </w:pPr>
      <w:r w:rsidRPr="002F7F44">
        <w:rPr>
          <w:sz w:val="22"/>
          <w:szCs w:val="22"/>
        </w:rPr>
        <w:t>a</w:t>
      </w:r>
    </w:p>
    <w:p w14:paraId="505D283E" w14:textId="77777777" w:rsidR="00410756" w:rsidRPr="002F7F44" w:rsidRDefault="00410756" w:rsidP="003F5B98">
      <w:pPr>
        <w:spacing w:line="264" w:lineRule="auto"/>
        <w:rPr>
          <w:sz w:val="22"/>
          <w:szCs w:val="22"/>
        </w:rPr>
      </w:pPr>
    </w:p>
    <w:p w14:paraId="20DDB20F" w14:textId="77777777" w:rsidR="00E41190" w:rsidRPr="00A2711A" w:rsidRDefault="00DF1F71" w:rsidP="003F5B98">
      <w:pPr>
        <w:spacing w:after="120" w:line="264" w:lineRule="auto"/>
        <w:jc w:val="both"/>
        <w:rPr>
          <w:sz w:val="22"/>
          <w:highlight w:val="yellow"/>
        </w:rPr>
      </w:pPr>
      <w:r w:rsidRPr="00A2711A">
        <w:rPr>
          <w:sz w:val="22"/>
          <w:highlight w:val="yellow"/>
        </w:rPr>
        <w:t xml:space="preserve">............................................................................................. </w:t>
      </w:r>
      <w:r w:rsidR="00E41190" w:rsidRPr="00A2711A">
        <w:rPr>
          <w:sz w:val="22"/>
          <w:highlight w:val="yellow"/>
        </w:rPr>
        <w:t>z siedzibą w</w:t>
      </w:r>
      <w:r w:rsidRPr="00A2711A">
        <w:rPr>
          <w:sz w:val="22"/>
          <w:highlight w:val="yellow"/>
        </w:rPr>
        <w:t xml:space="preserve"> ...........................</w:t>
      </w:r>
      <w:r w:rsidR="00E41190" w:rsidRPr="00A2711A">
        <w:rPr>
          <w:sz w:val="22"/>
          <w:highlight w:val="yellow"/>
        </w:rPr>
        <w:t xml:space="preserve"> przy ul.</w:t>
      </w:r>
      <w:r w:rsidRPr="00A2711A">
        <w:rPr>
          <w:sz w:val="22"/>
          <w:highlight w:val="yellow"/>
        </w:rPr>
        <w:t> </w:t>
      </w:r>
      <w:r w:rsidR="00E41190" w:rsidRPr="00A2711A">
        <w:rPr>
          <w:sz w:val="22"/>
          <w:highlight w:val="yellow"/>
        </w:rPr>
        <w:t>..................................,</w:t>
      </w:r>
      <w:r w:rsidRPr="00A2711A">
        <w:rPr>
          <w:sz w:val="22"/>
          <w:highlight w:val="yellow"/>
        </w:rPr>
        <w:t xml:space="preserve"> </w:t>
      </w:r>
      <w:r w:rsidR="00E41190" w:rsidRPr="00A2711A">
        <w:rPr>
          <w:sz w:val="22"/>
          <w:highlight w:val="yellow"/>
        </w:rPr>
        <w:t xml:space="preserve"> </w:t>
      </w:r>
      <w:r w:rsidRPr="00A2711A">
        <w:rPr>
          <w:sz w:val="22"/>
          <w:highlight w:val="yellow"/>
        </w:rPr>
        <w:t xml:space="preserve">....-......... ..........................., o numerze NIP: ................................, </w:t>
      </w:r>
      <w:r w:rsidR="00E41190" w:rsidRPr="00A2711A">
        <w:rPr>
          <w:sz w:val="22"/>
          <w:szCs w:val="22"/>
          <w:highlight w:val="yellow"/>
        </w:rPr>
        <w:t>wpisan</w:t>
      </w:r>
      <w:r w:rsidR="00984807" w:rsidRPr="00A2711A">
        <w:rPr>
          <w:sz w:val="22"/>
          <w:szCs w:val="22"/>
          <w:highlight w:val="yellow"/>
        </w:rPr>
        <w:t>ą</w:t>
      </w:r>
      <w:r w:rsidR="00E41190" w:rsidRPr="00A2711A">
        <w:rPr>
          <w:sz w:val="22"/>
          <w:highlight w:val="yellow"/>
        </w:rPr>
        <w:t xml:space="preserve"> do rejestru przedsiębiorców prowadzonego przez Sąd Rejonowy ................................., </w:t>
      </w:r>
      <w:r w:rsidRPr="00A2711A">
        <w:rPr>
          <w:sz w:val="22"/>
          <w:highlight w:val="yellow"/>
        </w:rPr>
        <w:t>......</w:t>
      </w:r>
      <w:r w:rsidR="00E41190" w:rsidRPr="00A2711A">
        <w:rPr>
          <w:sz w:val="22"/>
          <w:highlight w:val="yellow"/>
        </w:rPr>
        <w:t xml:space="preserve"> Wydział Gospodarczy Krajowego Rejestru Sądowego pod numerem KRS ........................, kapitał zakładowy równy: ........................ zł kapitał zakładowy wpłacony w wysokości: ........................,00 zł/kapitał zakładowy wpłacony w całości</w:t>
      </w:r>
      <w:r w:rsidR="00E41190" w:rsidRPr="00A2711A">
        <w:rPr>
          <w:rStyle w:val="Odwoanieprzypisukocowego"/>
          <w:sz w:val="22"/>
          <w:highlight w:val="yellow"/>
        </w:rPr>
        <w:endnoteReference w:id="2"/>
      </w:r>
      <w:r w:rsidR="00E41190" w:rsidRPr="00A2711A">
        <w:rPr>
          <w:sz w:val="22"/>
          <w:highlight w:val="yellow"/>
        </w:rPr>
        <w:t xml:space="preserve">, </w:t>
      </w:r>
      <w:r w:rsidR="00E41190" w:rsidRPr="00A2711A">
        <w:rPr>
          <w:sz w:val="22"/>
          <w:szCs w:val="22"/>
          <w:highlight w:val="yellow"/>
        </w:rPr>
        <w:t>zwan</w:t>
      </w:r>
      <w:r w:rsidR="00984807" w:rsidRPr="00A2711A">
        <w:rPr>
          <w:sz w:val="22"/>
          <w:szCs w:val="22"/>
          <w:highlight w:val="yellow"/>
        </w:rPr>
        <w:t>ą</w:t>
      </w:r>
      <w:r w:rsidR="00E41190" w:rsidRPr="00A2711A">
        <w:rPr>
          <w:sz w:val="22"/>
          <w:highlight w:val="yellow"/>
        </w:rPr>
        <w:t xml:space="preserve"> dalej </w:t>
      </w:r>
      <w:r w:rsidR="00E41190" w:rsidRPr="00A2711A">
        <w:rPr>
          <w:b/>
          <w:sz w:val="22"/>
          <w:highlight w:val="yellow"/>
        </w:rPr>
        <w:t>„Sprzedawcą”</w:t>
      </w:r>
      <w:r w:rsidR="00E41190" w:rsidRPr="00A2711A">
        <w:rPr>
          <w:sz w:val="22"/>
          <w:highlight w:val="yellow"/>
        </w:rPr>
        <w:t xml:space="preserve">, </w:t>
      </w:r>
      <w:r w:rsidR="00E41190" w:rsidRPr="00A2711A">
        <w:rPr>
          <w:sz w:val="22"/>
          <w:szCs w:val="22"/>
          <w:highlight w:val="yellow"/>
        </w:rPr>
        <w:t>reprezentowa</w:t>
      </w:r>
      <w:r w:rsidR="00984807" w:rsidRPr="00A2711A">
        <w:rPr>
          <w:sz w:val="22"/>
          <w:szCs w:val="22"/>
          <w:highlight w:val="yellow"/>
        </w:rPr>
        <w:t>ną</w:t>
      </w:r>
      <w:r w:rsidR="00E41190" w:rsidRPr="00A2711A">
        <w:rPr>
          <w:sz w:val="22"/>
          <w:highlight w:val="yellow"/>
        </w:rPr>
        <w:t xml:space="preserve"> przez:</w:t>
      </w:r>
    </w:p>
    <w:p w14:paraId="7404B3A0" w14:textId="77777777" w:rsidR="00DF1F71" w:rsidRPr="00A2711A" w:rsidRDefault="00DF1F71" w:rsidP="003F5B98">
      <w:pPr>
        <w:spacing w:after="120" w:line="264" w:lineRule="auto"/>
        <w:jc w:val="both"/>
        <w:rPr>
          <w:sz w:val="22"/>
          <w:highlight w:val="yellow"/>
        </w:rPr>
      </w:pPr>
      <w:r w:rsidRPr="00A2711A">
        <w:rPr>
          <w:sz w:val="22"/>
          <w:highlight w:val="yellow"/>
        </w:rPr>
        <w:t>1. ................................................................................................</w:t>
      </w:r>
    </w:p>
    <w:p w14:paraId="736BFA95" w14:textId="77777777" w:rsidR="00DF1F71" w:rsidRPr="00ED2D5D" w:rsidRDefault="00DF1F71" w:rsidP="003F5B98">
      <w:pPr>
        <w:spacing w:after="120" w:line="264" w:lineRule="auto"/>
        <w:jc w:val="both"/>
        <w:rPr>
          <w:sz w:val="22"/>
          <w:szCs w:val="22"/>
        </w:rPr>
      </w:pPr>
      <w:r w:rsidRPr="00A2711A">
        <w:rPr>
          <w:sz w:val="22"/>
          <w:highlight w:val="yellow"/>
        </w:rPr>
        <w:t>2. ................................................................................................</w:t>
      </w:r>
    </w:p>
    <w:p w14:paraId="107910E8" w14:textId="77777777" w:rsidR="00866DE1" w:rsidRPr="00ED2D5D" w:rsidRDefault="00866DE1" w:rsidP="00B21117">
      <w:pPr>
        <w:pStyle w:val="Tekstpodstawowy"/>
        <w:spacing w:before="120" w:after="0" w:line="264" w:lineRule="auto"/>
        <w:rPr>
          <w:color w:val="auto"/>
          <w:sz w:val="22"/>
          <w:szCs w:val="22"/>
          <w:lang w:val="pl-PL"/>
        </w:rPr>
      </w:pPr>
    </w:p>
    <w:p w14:paraId="0F8A419E" w14:textId="77777777" w:rsidR="00E41190" w:rsidRPr="00ED2D5D" w:rsidRDefault="00866DE1" w:rsidP="00B21117">
      <w:pPr>
        <w:pStyle w:val="Tekstpodstawowy"/>
        <w:spacing w:before="120" w:after="0" w:line="264" w:lineRule="auto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Każda ze stron Umowy może być zamiennie nazywana </w:t>
      </w:r>
      <w:r w:rsidRPr="00ED2D5D">
        <w:rPr>
          <w:b/>
          <w:color w:val="auto"/>
          <w:sz w:val="22"/>
          <w:szCs w:val="22"/>
          <w:lang w:val="pl-PL"/>
        </w:rPr>
        <w:t>Stroną</w:t>
      </w:r>
      <w:r w:rsidRPr="00ED2D5D">
        <w:rPr>
          <w:color w:val="auto"/>
          <w:sz w:val="22"/>
          <w:szCs w:val="22"/>
          <w:lang w:val="pl-PL"/>
        </w:rPr>
        <w:t xml:space="preserve">, łącznie </w:t>
      </w:r>
      <w:r w:rsidRPr="00ED2D5D">
        <w:rPr>
          <w:b/>
          <w:color w:val="auto"/>
          <w:sz w:val="22"/>
          <w:szCs w:val="22"/>
          <w:lang w:val="pl-PL"/>
        </w:rPr>
        <w:t>Stronami</w:t>
      </w:r>
      <w:r w:rsidR="00984807">
        <w:rPr>
          <w:color w:val="auto"/>
          <w:sz w:val="22"/>
          <w:szCs w:val="22"/>
          <w:lang w:val="pl-PL"/>
        </w:rPr>
        <w:t>.</w:t>
      </w:r>
    </w:p>
    <w:p w14:paraId="4603F9C1" w14:textId="77777777" w:rsidR="00866DE1" w:rsidRPr="00ED2D5D" w:rsidRDefault="00866DE1" w:rsidP="00B21117">
      <w:pPr>
        <w:pStyle w:val="Tekstpodstawowy"/>
        <w:spacing w:before="120" w:after="0" w:line="264" w:lineRule="auto"/>
        <w:rPr>
          <w:color w:val="auto"/>
          <w:sz w:val="22"/>
          <w:szCs w:val="22"/>
          <w:lang w:val="pl-PL"/>
        </w:rPr>
      </w:pPr>
    </w:p>
    <w:p w14:paraId="21913329" w14:textId="77777777" w:rsidR="00E41190" w:rsidRPr="00ED2D5D" w:rsidRDefault="00E41190" w:rsidP="00B21117">
      <w:pPr>
        <w:pStyle w:val="Tekstpodstawowy"/>
        <w:spacing w:before="120" w:after="0"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  <w:lang w:val="pl-PL"/>
        </w:rPr>
        <w:t>Reprezentanci</w:t>
      </w:r>
      <w:r w:rsidRPr="00ED2D5D">
        <w:rPr>
          <w:color w:val="auto"/>
          <w:sz w:val="22"/>
          <w:szCs w:val="22"/>
        </w:rPr>
        <w:t xml:space="preserve"> </w:t>
      </w:r>
      <w:r w:rsidRPr="00ED2D5D">
        <w:rPr>
          <w:b/>
          <w:color w:val="auto"/>
          <w:sz w:val="22"/>
          <w:szCs w:val="22"/>
          <w:lang w:val="pl-PL"/>
        </w:rPr>
        <w:t>Stron</w:t>
      </w:r>
      <w:r w:rsidRPr="00ED2D5D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>oświadczają</w:t>
      </w:r>
      <w:r w:rsidRPr="00ED2D5D">
        <w:rPr>
          <w:color w:val="auto"/>
          <w:sz w:val="22"/>
          <w:szCs w:val="22"/>
        </w:rPr>
        <w:t xml:space="preserve">, </w:t>
      </w:r>
      <w:r w:rsidRPr="00ED2D5D">
        <w:rPr>
          <w:color w:val="auto"/>
          <w:sz w:val="22"/>
          <w:szCs w:val="22"/>
          <w:lang w:val="pl-PL"/>
        </w:rPr>
        <w:t>że</w:t>
      </w:r>
      <w:r w:rsidRPr="00ED2D5D">
        <w:rPr>
          <w:color w:val="auto"/>
          <w:sz w:val="22"/>
          <w:szCs w:val="22"/>
        </w:rPr>
        <w:t>:</w:t>
      </w:r>
    </w:p>
    <w:p w14:paraId="5A6481C3" w14:textId="77777777" w:rsidR="00E41190" w:rsidRPr="00ED2D5D" w:rsidRDefault="00E41190" w:rsidP="00544BC0">
      <w:pPr>
        <w:pStyle w:val="Tekstpodstawowy"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284"/>
        </w:tabs>
        <w:spacing w:before="120" w:after="0" w:line="264" w:lineRule="auto"/>
        <w:ind w:left="284" w:hanging="284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działają na podstawie aktualnych upoważnień do reprezentowania swej </w:t>
      </w:r>
      <w:r w:rsidRPr="00ED2D5D">
        <w:rPr>
          <w:b/>
          <w:color w:val="auto"/>
          <w:sz w:val="22"/>
          <w:szCs w:val="22"/>
          <w:lang w:val="pl-PL"/>
        </w:rPr>
        <w:t>Strony</w:t>
      </w:r>
      <w:r w:rsidRPr="00ED2D5D">
        <w:rPr>
          <w:color w:val="auto"/>
          <w:sz w:val="22"/>
          <w:szCs w:val="22"/>
          <w:lang w:val="pl-PL"/>
        </w:rPr>
        <w:t xml:space="preserve"> w zakresie zaciągania zobowiązań wynikających z </w:t>
      </w:r>
      <w:r w:rsidRPr="00850C3F">
        <w:rPr>
          <w:b/>
          <w:color w:val="auto"/>
          <w:sz w:val="22"/>
          <w:szCs w:val="22"/>
          <w:lang w:val="pl-PL"/>
        </w:rPr>
        <w:t>Umowy</w:t>
      </w:r>
      <w:r w:rsidRPr="00ED2D5D">
        <w:rPr>
          <w:color w:val="auto"/>
          <w:sz w:val="22"/>
          <w:szCs w:val="22"/>
          <w:lang w:val="pl-PL"/>
        </w:rPr>
        <w:t>,</w:t>
      </w:r>
    </w:p>
    <w:p w14:paraId="5CD2F5D2" w14:textId="77777777" w:rsidR="00E41190" w:rsidRPr="00ED2D5D" w:rsidRDefault="00E41190" w:rsidP="00544BC0">
      <w:pPr>
        <w:pStyle w:val="Tekstpodstawowy"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284"/>
        </w:tabs>
        <w:spacing w:before="120" w:after="0" w:line="264" w:lineRule="auto"/>
        <w:ind w:left="284" w:hanging="284"/>
        <w:rPr>
          <w:color w:val="auto"/>
          <w:sz w:val="22"/>
          <w:szCs w:val="22"/>
          <w:lang w:val="pl-PL"/>
        </w:rPr>
      </w:pPr>
      <w:r w:rsidRPr="00850C3F">
        <w:rPr>
          <w:b/>
          <w:color w:val="auto"/>
          <w:sz w:val="22"/>
          <w:szCs w:val="22"/>
          <w:lang w:val="pl-PL"/>
        </w:rPr>
        <w:t>Umowa</w:t>
      </w:r>
      <w:r w:rsidRPr="00ED2D5D">
        <w:rPr>
          <w:color w:val="auto"/>
          <w:sz w:val="22"/>
          <w:szCs w:val="22"/>
          <w:lang w:val="pl-PL"/>
        </w:rPr>
        <w:t xml:space="preserve"> jest </w:t>
      </w:r>
      <w:r w:rsidR="00667A85" w:rsidRPr="00ED2D5D">
        <w:rPr>
          <w:color w:val="auto"/>
          <w:sz w:val="22"/>
          <w:szCs w:val="22"/>
          <w:lang w:val="pl-PL"/>
        </w:rPr>
        <w:t xml:space="preserve">zawarta </w:t>
      </w:r>
      <w:r w:rsidRPr="00ED2D5D">
        <w:rPr>
          <w:color w:val="auto"/>
          <w:sz w:val="22"/>
          <w:szCs w:val="22"/>
          <w:lang w:val="pl-PL"/>
        </w:rPr>
        <w:t>przez</w:t>
      </w:r>
      <w:r w:rsidR="00873C79" w:rsidRPr="00ED2D5D">
        <w:rPr>
          <w:color w:val="auto"/>
          <w:sz w:val="22"/>
          <w:szCs w:val="22"/>
          <w:lang w:val="pl-PL"/>
        </w:rPr>
        <w:t xml:space="preserve"> </w:t>
      </w:r>
      <w:r w:rsidR="00873C79" w:rsidRPr="00ED2D5D">
        <w:rPr>
          <w:b/>
          <w:color w:val="auto"/>
          <w:sz w:val="22"/>
          <w:szCs w:val="22"/>
          <w:lang w:val="pl-PL"/>
        </w:rPr>
        <w:t>Strony</w:t>
      </w:r>
      <w:r w:rsidR="00873C79" w:rsidRPr="00ED2D5D">
        <w:rPr>
          <w:color w:val="auto"/>
          <w:sz w:val="22"/>
          <w:szCs w:val="22"/>
          <w:lang w:val="pl-PL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>w dobrej wierze i przekonaniu o zgodności z obowiązującym prawem,</w:t>
      </w:r>
    </w:p>
    <w:p w14:paraId="242D6D48" w14:textId="12B4715A" w:rsidR="00E41190" w:rsidRPr="00ED2D5D" w:rsidRDefault="00107085" w:rsidP="00544BC0">
      <w:pPr>
        <w:pStyle w:val="Tekstpodstawowy"/>
        <w:numPr>
          <w:ilvl w:val="0"/>
          <w:numId w:val="9"/>
        </w:numPr>
        <w:tabs>
          <w:tab w:val="clear" w:pos="720"/>
          <w:tab w:val="clear" w:pos="4536"/>
          <w:tab w:val="clear" w:pos="9072"/>
          <w:tab w:val="num" w:pos="284"/>
        </w:tabs>
        <w:spacing w:before="120" w:after="0" w:line="264" w:lineRule="auto"/>
        <w:ind w:left="284" w:hanging="284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na </w:t>
      </w:r>
      <w:r w:rsidR="00667A85" w:rsidRPr="00ED2D5D">
        <w:rPr>
          <w:color w:val="auto"/>
          <w:sz w:val="22"/>
          <w:szCs w:val="22"/>
          <w:lang w:val="pl-PL"/>
        </w:rPr>
        <w:t xml:space="preserve">okoliczność potwierdzenia umocowania do zaciągania zobowiązań przez ww. reprezentantów </w:t>
      </w:r>
      <w:r w:rsidR="00667A85" w:rsidRPr="00ED2D5D">
        <w:rPr>
          <w:b/>
          <w:color w:val="auto"/>
          <w:sz w:val="22"/>
          <w:szCs w:val="22"/>
          <w:lang w:val="pl-PL"/>
        </w:rPr>
        <w:t>Stron</w:t>
      </w:r>
      <w:r w:rsidR="009E1BC5" w:rsidRPr="00ED2D5D">
        <w:rPr>
          <w:color w:val="auto"/>
          <w:sz w:val="22"/>
          <w:szCs w:val="22"/>
          <w:lang w:val="pl-PL"/>
        </w:rPr>
        <w:t>,</w:t>
      </w:r>
      <w:r w:rsidR="00667A85" w:rsidRPr="00ED2D5D">
        <w:rPr>
          <w:color w:val="auto"/>
          <w:sz w:val="22"/>
          <w:szCs w:val="22"/>
          <w:lang w:val="pl-PL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 xml:space="preserve">jest </w:t>
      </w:r>
      <w:r w:rsidR="005F12A1">
        <w:rPr>
          <w:color w:val="auto"/>
          <w:sz w:val="22"/>
          <w:szCs w:val="22"/>
          <w:lang w:val="pl-PL"/>
        </w:rPr>
        <w:t>Z</w:t>
      </w:r>
      <w:r w:rsidR="00667A85" w:rsidRPr="00ED2D5D">
        <w:rPr>
          <w:color w:val="auto"/>
          <w:sz w:val="22"/>
          <w:szCs w:val="22"/>
          <w:lang w:val="pl-PL"/>
        </w:rPr>
        <w:t xml:space="preserve">ałącznik </w:t>
      </w:r>
      <w:r w:rsidR="00A570A5">
        <w:rPr>
          <w:color w:val="auto"/>
          <w:sz w:val="22"/>
          <w:szCs w:val="22"/>
          <w:lang w:val="pl-PL"/>
        </w:rPr>
        <w:t xml:space="preserve">nr </w:t>
      </w:r>
      <w:r w:rsidR="00B44447">
        <w:rPr>
          <w:color w:val="auto"/>
          <w:sz w:val="22"/>
          <w:szCs w:val="22"/>
          <w:lang w:val="pl-PL"/>
        </w:rPr>
        <w:t xml:space="preserve">9 </w:t>
      </w:r>
      <w:r w:rsidR="00BB616D" w:rsidRPr="00ED2D5D">
        <w:rPr>
          <w:color w:val="auto"/>
          <w:sz w:val="22"/>
          <w:szCs w:val="22"/>
          <w:lang w:val="pl-PL"/>
        </w:rPr>
        <w:t>do</w:t>
      </w:r>
      <w:r w:rsidR="00E41190" w:rsidRPr="00ED2D5D">
        <w:rPr>
          <w:color w:val="auto"/>
          <w:sz w:val="22"/>
          <w:szCs w:val="22"/>
          <w:lang w:val="pl-PL"/>
        </w:rPr>
        <w:t xml:space="preserve"> </w:t>
      </w:r>
      <w:r w:rsidR="00E41190" w:rsidRPr="00850C3F">
        <w:rPr>
          <w:b/>
          <w:color w:val="auto"/>
          <w:sz w:val="22"/>
          <w:szCs w:val="22"/>
          <w:lang w:val="pl-PL"/>
        </w:rPr>
        <w:t>Umowy</w:t>
      </w:r>
      <w:r w:rsidRPr="00ED2D5D">
        <w:rPr>
          <w:color w:val="auto"/>
          <w:sz w:val="22"/>
          <w:szCs w:val="22"/>
          <w:lang w:val="pl-PL"/>
        </w:rPr>
        <w:t xml:space="preserve"> zawierający </w:t>
      </w:r>
      <w:r w:rsidR="00E41190" w:rsidRPr="00ED2D5D">
        <w:rPr>
          <w:color w:val="auto"/>
          <w:sz w:val="22"/>
          <w:szCs w:val="22"/>
          <w:lang w:val="pl-PL"/>
        </w:rPr>
        <w:t>aktualn</w:t>
      </w:r>
      <w:r w:rsidR="00BB616D" w:rsidRPr="00ED2D5D">
        <w:rPr>
          <w:color w:val="auto"/>
          <w:sz w:val="22"/>
          <w:szCs w:val="22"/>
          <w:lang w:val="pl-PL"/>
        </w:rPr>
        <w:t>e</w:t>
      </w:r>
      <w:r w:rsidR="00E41190" w:rsidRPr="00ED2D5D">
        <w:rPr>
          <w:color w:val="auto"/>
          <w:sz w:val="22"/>
          <w:szCs w:val="22"/>
          <w:lang w:val="pl-PL"/>
        </w:rPr>
        <w:t xml:space="preserve"> </w:t>
      </w:r>
      <w:r w:rsidR="000B2B0A" w:rsidRPr="00ED2D5D">
        <w:rPr>
          <w:color w:val="auto"/>
          <w:sz w:val="22"/>
          <w:szCs w:val="22"/>
          <w:lang w:val="pl-PL"/>
        </w:rPr>
        <w:t xml:space="preserve">na dzień </w:t>
      </w:r>
      <w:r w:rsidRPr="00ED2D5D">
        <w:rPr>
          <w:color w:val="auto"/>
          <w:sz w:val="22"/>
          <w:szCs w:val="22"/>
          <w:lang w:val="pl-PL"/>
        </w:rPr>
        <w:t xml:space="preserve">podpisania </w:t>
      </w:r>
      <w:r w:rsidR="000B2B0A" w:rsidRPr="00850C3F">
        <w:rPr>
          <w:b/>
          <w:color w:val="auto"/>
          <w:sz w:val="22"/>
          <w:szCs w:val="22"/>
          <w:lang w:val="pl-PL"/>
        </w:rPr>
        <w:t>Umowy</w:t>
      </w:r>
      <w:r w:rsidR="000B2B0A" w:rsidRPr="00ED2D5D">
        <w:rPr>
          <w:color w:val="auto"/>
          <w:sz w:val="22"/>
          <w:szCs w:val="22"/>
          <w:lang w:val="pl-PL"/>
        </w:rPr>
        <w:t xml:space="preserve"> </w:t>
      </w:r>
      <w:r w:rsidR="00E41190" w:rsidRPr="00ED2D5D">
        <w:rPr>
          <w:color w:val="auto"/>
          <w:sz w:val="22"/>
          <w:szCs w:val="22"/>
          <w:lang w:val="pl-PL"/>
        </w:rPr>
        <w:t>odpis</w:t>
      </w:r>
      <w:r w:rsidR="00BB616D" w:rsidRPr="00ED2D5D">
        <w:rPr>
          <w:color w:val="auto"/>
          <w:sz w:val="22"/>
          <w:szCs w:val="22"/>
          <w:lang w:val="pl-PL"/>
        </w:rPr>
        <w:t>y</w:t>
      </w:r>
      <w:r w:rsidR="00E41190" w:rsidRPr="00ED2D5D">
        <w:rPr>
          <w:color w:val="auto"/>
          <w:sz w:val="22"/>
          <w:szCs w:val="22"/>
          <w:lang w:val="pl-PL"/>
        </w:rPr>
        <w:t xml:space="preserve"> z Krajowego Rejestru Sądowego </w:t>
      </w:r>
      <w:r w:rsidR="00866DE1" w:rsidRPr="00ED2D5D">
        <w:rPr>
          <w:color w:val="auto"/>
          <w:sz w:val="22"/>
          <w:szCs w:val="22"/>
          <w:lang w:val="pl-PL"/>
        </w:rPr>
        <w:t>oraz pełnomocnictwo</w:t>
      </w:r>
      <w:r w:rsidR="00E97CEA" w:rsidRPr="00ED2D5D">
        <w:rPr>
          <w:color w:val="auto"/>
          <w:sz w:val="22"/>
          <w:szCs w:val="22"/>
          <w:lang w:val="pl-PL"/>
        </w:rPr>
        <w:t xml:space="preserve"> o ile jest wymagane</w:t>
      </w:r>
      <w:r w:rsidR="00866DE1" w:rsidRPr="00ED2D5D">
        <w:rPr>
          <w:color w:val="auto"/>
          <w:sz w:val="22"/>
          <w:szCs w:val="22"/>
          <w:lang w:val="pl-PL"/>
        </w:rPr>
        <w:t xml:space="preserve"> </w:t>
      </w:r>
      <w:r w:rsidR="00BB616D" w:rsidRPr="00ED2D5D">
        <w:rPr>
          <w:color w:val="auto"/>
          <w:sz w:val="22"/>
          <w:szCs w:val="22"/>
          <w:lang w:val="pl-PL"/>
        </w:rPr>
        <w:t xml:space="preserve">każdej ze </w:t>
      </w:r>
      <w:r w:rsidR="00E41190" w:rsidRPr="00ED2D5D">
        <w:rPr>
          <w:b/>
          <w:color w:val="auto"/>
          <w:sz w:val="22"/>
          <w:szCs w:val="22"/>
          <w:lang w:val="pl-PL"/>
        </w:rPr>
        <w:t>Stron</w:t>
      </w:r>
      <w:r w:rsidR="00E41190" w:rsidRPr="00ED2D5D">
        <w:rPr>
          <w:color w:val="auto"/>
          <w:sz w:val="22"/>
          <w:szCs w:val="22"/>
          <w:lang w:val="pl-PL"/>
        </w:rPr>
        <w:t>.</w:t>
      </w:r>
    </w:p>
    <w:p w14:paraId="7DC61D86" w14:textId="77777777" w:rsidR="00E41190" w:rsidRPr="0060397C" w:rsidRDefault="00E128BF" w:rsidP="0060397C">
      <w:pPr>
        <w:pStyle w:val="Paragraf"/>
      </w:pPr>
      <w:r w:rsidRPr="00B12F62">
        <w:rPr>
          <w:b w:val="0"/>
          <w:color w:val="000000"/>
          <w:sz w:val="24"/>
        </w:rPr>
        <w:br w:type="page"/>
      </w:r>
      <w:r w:rsidR="00E41190" w:rsidRPr="0060397C">
        <w:rPr>
          <w:b w:val="0"/>
          <w:color w:val="000000"/>
          <w:sz w:val="24"/>
          <w:lang w:val="en-GB"/>
        </w:rPr>
        <w:lastRenderedPageBreak/>
        <w:t>§ 1</w:t>
      </w:r>
    </w:p>
    <w:p w14:paraId="34678AA0" w14:textId="77777777" w:rsidR="00650068" w:rsidRDefault="0049518F" w:rsidP="006628B5">
      <w:pPr>
        <w:pStyle w:val="styl0"/>
        <w:spacing w:after="120" w:line="264" w:lineRule="auto"/>
        <w:jc w:val="center"/>
      </w:pPr>
      <w:r w:rsidRPr="006628B5">
        <w:rPr>
          <w:b/>
          <w:color w:val="auto"/>
          <w:sz w:val="22"/>
        </w:rPr>
        <w:t>Postanowienia wstępne</w:t>
      </w:r>
    </w:p>
    <w:p w14:paraId="033DFA2A" w14:textId="77777777" w:rsidR="00E41190" w:rsidRPr="00ED2D5D" w:rsidRDefault="00E41190" w:rsidP="003F5B98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przyjmują, że podstawę do ustalenia i realizacji warunków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stanowią</w:t>
      </w:r>
      <w:r w:rsidR="009C3C70" w:rsidRPr="00ED2D5D">
        <w:rPr>
          <w:color w:val="auto"/>
          <w:sz w:val="22"/>
          <w:szCs w:val="22"/>
        </w:rPr>
        <w:t xml:space="preserve"> w szczególności</w:t>
      </w:r>
      <w:r w:rsidRPr="00ED2D5D">
        <w:rPr>
          <w:color w:val="auto"/>
          <w:sz w:val="22"/>
          <w:szCs w:val="22"/>
        </w:rPr>
        <w:t>:</w:t>
      </w:r>
    </w:p>
    <w:p w14:paraId="7BB2CF28" w14:textId="77777777" w:rsidR="00E41190" w:rsidRPr="00ED2D5D" w:rsidRDefault="00E41190" w:rsidP="00B0037C">
      <w:pPr>
        <w:numPr>
          <w:ilvl w:val="0"/>
          <w:numId w:val="10"/>
        </w:numPr>
        <w:tabs>
          <w:tab w:val="clear" w:pos="360"/>
          <w:tab w:val="num" w:pos="710"/>
        </w:tabs>
        <w:spacing w:before="120" w:line="264" w:lineRule="auto"/>
        <w:ind w:left="710" w:hanging="284"/>
        <w:jc w:val="both"/>
        <w:rPr>
          <w:sz w:val="22"/>
          <w:szCs w:val="22"/>
        </w:rPr>
      </w:pPr>
      <w:r w:rsidRPr="00ED2D5D">
        <w:rPr>
          <w:sz w:val="22"/>
          <w:szCs w:val="22"/>
        </w:rPr>
        <w:t>ustawa z dnia 10 kwietnia 1997 roku Prawo energetyczne (Dz. U. z 20</w:t>
      </w:r>
      <w:r w:rsidR="0005358B">
        <w:rPr>
          <w:sz w:val="22"/>
          <w:szCs w:val="22"/>
        </w:rPr>
        <w:t>12</w:t>
      </w:r>
      <w:r w:rsidRPr="00ED2D5D">
        <w:rPr>
          <w:sz w:val="22"/>
          <w:szCs w:val="22"/>
        </w:rPr>
        <w:t xml:space="preserve"> r., poz. </w:t>
      </w:r>
      <w:r w:rsidR="0005358B">
        <w:rPr>
          <w:sz w:val="22"/>
          <w:szCs w:val="22"/>
        </w:rPr>
        <w:t>1059</w:t>
      </w:r>
      <w:r w:rsidRPr="00ED2D5D">
        <w:rPr>
          <w:sz w:val="22"/>
          <w:szCs w:val="22"/>
        </w:rPr>
        <w:t xml:space="preserve"> z</w:t>
      </w:r>
      <w:r w:rsidR="00810480" w:rsidRPr="00ED2D5D">
        <w:rPr>
          <w:sz w:val="22"/>
          <w:szCs w:val="22"/>
        </w:rPr>
        <w:t> </w:t>
      </w:r>
      <w:r w:rsidRPr="00ED2D5D">
        <w:rPr>
          <w:sz w:val="22"/>
          <w:szCs w:val="22"/>
        </w:rPr>
        <w:t>późniejszymi zmianami), zwana dalej „Ustawą”, wraz z aktami wykonawczymi wydanymi na podstawie delegacji zawartych w Ustawie;</w:t>
      </w:r>
    </w:p>
    <w:p w14:paraId="15C230B1" w14:textId="77777777" w:rsidR="00E41190" w:rsidRPr="00ED2D5D" w:rsidRDefault="00E41190" w:rsidP="00B0037C">
      <w:pPr>
        <w:numPr>
          <w:ilvl w:val="0"/>
          <w:numId w:val="10"/>
        </w:numPr>
        <w:tabs>
          <w:tab w:val="clear" w:pos="360"/>
          <w:tab w:val="num" w:pos="710"/>
        </w:tabs>
        <w:spacing w:before="120" w:line="264" w:lineRule="auto"/>
        <w:ind w:left="710" w:hanging="284"/>
        <w:jc w:val="both"/>
        <w:rPr>
          <w:sz w:val="22"/>
          <w:szCs w:val="22"/>
        </w:rPr>
      </w:pPr>
      <w:r w:rsidRPr="00ED2D5D">
        <w:rPr>
          <w:sz w:val="22"/>
          <w:szCs w:val="22"/>
        </w:rPr>
        <w:t xml:space="preserve">Instrukcja Ruchu i Eksploatacji Sieci Dystrybucyjnej </w:t>
      </w:r>
      <w:r w:rsidRPr="00ED2D5D">
        <w:rPr>
          <w:b/>
          <w:sz w:val="22"/>
          <w:szCs w:val="22"/>
        </w:rPr>
        <w:t>OSD</w:t>
      </w:r>
      <w:r w:rsidRPr="00ED2D5D">
        <w:rPr>
          <w:sz w:val="22"/>
          <w:szCs w:val="22"/>
        </w:rPr>
        <w:t xml:space="preserve"> </w:t>
      </w:r>
      <w:r w:rsidR="002F3596" w:rsidRPr="00ED2D5D">
        <w:rPr>
          <w:sz w:val="22"/>
          <w:szCs w:val="22"/>
        </w:rPr>
        <w:t>(zwana dalej „</w:t>
      </w:r>
      <w:r w:rsidR="002F3596" w:rsidRPr="00132B49">
        <w:rPr>
          <w:sz w:val="22"/>
        </w:rPr>
        <w:t>IRiESD</w:t>
      </w:r>
      <w:r w:rsidR="002F3596" w:rsidRPr="00ED2D5D">
        <w:rPr>
          <w:sz w:val="22"/>
          <w:szCs w:val="22"/>
        </w:rPr>
        <w:t>”)</w:t>
      </w:r>
      <w:r w:rsidRPr="00ED2D5D">
        <w:rPr>
          <w:sz w:val="22"/>
          <w:szCs w:val="22"/>
        </w:rPr>
        <w:t>;</w:t>
      </w:r>
    </w:p>
    <w:p w14:paraId="55D2A3C8" w14:textId="77777777" w:rsidR="006E611E" w:rsidRPr="00ED2D5D" w:rsidRDefault="00E41190" w:rsidP="00B0037C">
      <w:pPr>
        <w:numPr>
          <w:ilvl w:val="0"/>
          <w:numId w:val="10"/>
        </w:numPr>
        <w:tabs>
          <w:tab w:val="clear" w:pos="360"/>
          <w:tab w:val="num" w:pos="710"/>
        </w:tabs>
        <w:spacing w:before="120" w:line="264" w:lineRule="auto"/>
        <w:ind w:left="710" w:hanging="284"/>
        <w:jc w:val="both"/>
        <w:rPr>
          <w:sz w:val="22"/>
          <w:szCs w:val="22"/>
        </w:rPr>
      </w:pPr>
      <w:r w:rsidRPr="00ED2D5D">
        <w:rPr>
          <w:sz w:val="22"/>
          <w:szCs w:val="22"/>
        </w:rPr>
        <w:t>Instrukcja Ruchu i Eksploatacji Sieci Przesyłowej</w:t>
      </w:r>
      <w:r w:rsidR="00666FE5" w:rsidRPr="00ED2D5D">
        <w:rPr>
          <w:sz w:val="22"/>
          <w:szCs w:val="22"/>
        </w:rPr>
        <w:t xml:space="preserve"> </w:t>
      </w:r>
      <w:r w:rsidR="00894879" w:rsidRPr="00ED2D5D">
        <w:rPr>
          <w:sz w:val="22"/>
          <w:szCs w:val="22"/>
        </w:rPr>
        <w:t>PSE</w:t>
      </w:r>
      <w:r w:rsidR="00810480" w:rsidRPr="00ED2D5D">
        <w:rPr>
          <w:sz w:val="22"/>
          <w:szCs w:val="22"/>
        </w:rPr>
        <w:t xml:space="preserve"> </w:t>
      </w:r>
      <w:r w:rsidR="00894879" w:rsidRPr="00ED2D5D">
        <w:rPr>
          <w:sz w:val="22"/>
          <w:szCs w:val="22"/>
        </w:rPr>
        <w:t xml:space="preserve">S.A. </w:t>
      </w:r>
      <w:r w:rsidR="002F3596" w:rsidRPr="00ED2D5D">
        <w:rPr>
          <w:sz w:val="22"/>
          <w:szCs w:val="22"/>
        </w:rPr>
        <w:t>(</w:t>
      </w:r>
      <w:r w:rsidR="00894879" w:rsidRPr="00ED2D5D">
        <w:rPr>
          <w:sz w:val="22"/>
          <w:szCs w:val="22"/>
        </w:rPr>
        <w:t>zwan</w:t>
      </w:r>
      <w:r w:rsidR="007C1129" w:rsidRPr="00ED2D5D">
        <w:rPr>
          <w:sz w:val="22"/>
          <w:szCs w:val="22"/>
        </w:rPr>
        <w:t>a</w:t>
      </w:r>
      <w:r w:rsidRPr="00ED2D5D">
        <w:rPr>
          <w:sz w:val="22"/>
          <w:szCs w:val="22"/>
        </w:rPr>
        <w:t xml:space="preserve"> dalej „IRiESP”</w:t>
      </w:r>
      <w:r w:rsidR="002F3596" w:rsidRPr="00ED2D5D">
        <w:rPr>
          <w:sz w:val="22"/>
          <w:szCs w:val="22"/>
        </w:rPr>
        <w:t>)</w:t>
      </w:r>
      <w:r w:rsidR="006E611E" w:rsidRPr="00ED2D5D">
        <w:rPr>
          <w:sz w:val="22"/>
          <w:szCs w:val="22"/>
        </w:rPr>
        <w:t>;</w:t>
      </w:r>
    </w:p>
    <w:p w14:paraId="0CE21350" w14:textId="77777777" w:rsidR="00E41190" w:rsidRPr="00ED2D5D" w:rsidRDefault="0005358B" w:rsidP="00B0037C">
      <w:pPr>
        <w:numPr>
          <w:ilvl w:val="0"/>
          <w:numId w:val="10"/>
        </w:numPr>
        <w:tabs>
          <w:tab w:val="clear" w:pos="360"/>
          <w:tab w:val="num" w:pos="710"/>
        </w:tabs>
        <w:spacing w:before="120" w:line="264" w:lineRule="auto"/>
        <w:ind w:left="710" w:hanging="284"/>
        <w:jc w:val="both"/>
        <w:rPr>
          <w:sz w:val="22"/>
          <w:szCs w:val="22"/>
        </w:rPr>
      </w:pPr>
      <w:r w:rsidRPr="00ED2D5D">
        <w:rPr>
          <w:sz w:val="22"/>
          <w:szCs w:val="22"/>
        </w:rPr>
        <w:t>T</w:t>
      </w:r>
      <w:r w:rsidR="006E611E" w:rsidRPr="00ED2D5D">
        <w:rPr>
          <w:sz w:val="22"/>
          <w:szCs w:val="22"/>
        </w:rPr>
        <w:t>aryfa</w:t>
      </w:r>
      <w:r>
        <w:rPr>
          <w:sz w:val="22"/>
          <w:szCs w:val="22"/>
        </w:rPr>
        <w:t xml:space="preserve"> dla </w:t>
      </w:r>
      <w:r w:rsidR="00826C3F">
        <w:rPr>
          <w:sz w:val="22"/>
          <w:szCs w:val="22"/>
        </w:rPr>
        <w:t xml:space="preserve">usług dystrybucji </w:t>
      </w:r>
      <w:r>
        <w:rPr>
          <w:sz w:val="22"/>
          <w:szCs w:val="22"/>
        </w:rPr>
        <w:t>energii elektrycznej</w:t>
      </w:r>
      <w:r w:rsidR="006E611E" w:rsidRPr="00ED2D5D">
        <w:rPr>
          <w:sz w:val="22"/>
          <w:szCs w:val="22"/>
        </w:rPr>
        <w:t xml:space="preserve"> </w:t>
      </w:r>
      <w:r w:rsidR="006E611E" w:rsidRPr="00ED2D5D">
        <w:rPr>
          <w:b/>
          <w:sz w:val="22"/>
          <w:szCs w:val="22"/>
        </w:rPr>
        <w:t>OSD</w:t>
      </w:r>
      <w:r>
        <w:rPr>
          <w:b/>
          <w:sz w:val="22"/>
          <w:szCs w:val="22"/>
        </w:rPr>
        <w:t xml:space="preserve"> </w:t>
      </w:r>
      <w:r w:rsidRPr="0005358B">
        <w:rPr>
          <w:sz w:val="22"/>
          <w:szCs w:val="22"/>
        </w:rPr>
        <w:t>(zwana dalej „</w:t>
      </w:r>
      <w:r w:rsidRPr="00576010">
        <w:rPr>
          <w:b/>
          <w:sz w:val="22"/>
        </w:rPr>
        <w:t>Taryfą</w:t>
      </w:r>
      <w:r w:rsidRPr="004F5D7F">
        <w:rPr>
          <w:sz w:val="22"/>
          <w:szCs w:val="22"/>
        </w:rPr>
        <w:t xml:space="preserve"> </w:t>
      </w:r>
      <w:r w:rsidRPr="00576010">
        <w:rPr>
          <w:b/>
          <w:sz w:val="22"/>
        </w:rPr>
        <w:t>OSD</w:t>
      </w:r>
      <w:r w:rsidRPr="0005358B">
        <w:rPr>
          <w:sz w:val="22"/>
          <w:szCs w:val="22"/>
        </w:rPr>
        <w:t>”)</w:t>
      </w:r>
      <w:r w:rsidR="00E41190" w:rsidRPr="0005358B">
        <w:rPr>
          <w:sz w:val="22"/>
          <w:szCs w:val="22"/>
        </w:rPr>
        <w:t>.</w:t>
      </w:r>
    </w:p>
    <w:p w14:paraId="580BADDE" w14:textId="77777777" w:rsidR="0024382F" w:rsidRPr="00ED2D5D" w:rsidRDefault="00E41190" w:rsidP="00B2111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oświadczają, że znana jest im treść </w:t>
      </w:r>
      <w:r w:rsidR="0024382F" w:rsidRPr="00ED2D5D">
        <w:rPr>
          <w:color w:val="auto"/>
          <w:sz w:val="22"/>
          <w:szCs w:val="22"/>
        </w:rPr>
        <w:t xml:space="preserve">oraz zobowiązują się do przestrzegania </w:t>
      </w:r>
      <w:r w:rsidRPr="00ED2D5D">
        <w:rPr>
          <w:color w:val="auto"/>
          <w:sz w:val="22"/>
          <w:szCs w:val="22"/>
        </w:rPr>
        <w:t xml:space="preserve">przepisów </w:t>
      </w:r>
      <w:r w:rsidR="0024382F" w:rsidRPr="00ED2D5D">
        <w:rPr>
          <w:color w:val="auto"/>
          <w:sz w:val="22"/>
          <w:szCs w:val="22"/>
        </w:rPr>
        <w:t>oraz</w:t>
      </w:r>
      <w:r w:rsidRPr="00ED2D5D">
        <w:rPr>
          <w:color w:val="auto"/>
          <w:sz w:val="22"/>
          <w:szCs w:val="22"/>
        </w:rPr>
        <w:t xml:space="preserve"> dokumentów</w:t>
      </w:r>
      <w:r w:rsidR="00810480" w:rsidRPr="00ED2D5D">
        <w:rPr>
          <w:color w:val="auto"/>
          <w:sz w:val="22"/>
          <w:szCs w:val="22"/>
        </w:rPr>
        <w:t>,</w:t>
      </w:r>
      <w:r w:rsidRPr="00ED2D5D">
        <w:rPr>
          <w:color w:val="auto"/>
          <w:sz w:val="22"/>
          <w:szCs w:val="22"/>
        </w:rPr>
        <w:t xml:space="preserve"> </w:t>
      </w:r>
      <w:r w:rsidR="0024382F" w:rsidRPr="00ED2D5D">
        <w:rPr>
          <w:color w:val="auto"/>
          <w:sz w:val="22"/>
          <w:szCs w:val="22"/>
        </w:rPr>
        <w:t xml:space="preserve">o których mowa w </w:t>
      </w:r>
      <w:r w:rsidRPr="00ED2D5D">
        <w:rPr>
          <w:color w:val="auto"/>
          <w:sz w:val="22"/>
          <w:szCs w:val="22"/>
        </w:rPr>
        <w:t>ust. 1</w:t>
      </w:r>
      <w:r w:rsidR="0024382F" w:rsidRPr="00ED2D5D">
        <w:rPr>
          <w:color w:val="auto"/>
          <w:sz w:val="22"/>
          <w:szCs w:val="22"/>
        </w:rPr>
        <w:t>.</w:t>
      </w:r>
    </w:p>
    <w:p w14:paraId="5319F444" w14:textId="77777777" w:rsidR="00394FA6" w:rsidRPr="00ED2D5D" w:rsidRDefault="00E41190" w:rsidP="00B2111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Wszystkie określenia i pojęcia użyte w </w:t>
      </w:r>
      <w:r w:rsidRPr="00850C3F">
        <w:rPr>
          <w:b/>
          <w:color w:val="auto"/>
          <w:sz w:val="22"/>
          <w:szCs w:val="22"/>
        </w:rPr>
        <w:t>Umowie</w:t>
      </w:r>
      <w:r w:rsidRPr="00ED2D5D">
        <w:rPr>
          <w:color w:val="auto"/>
          <w:sz w:val="22"/>
          <w:szCs w:val="22"/>
        </w:rPr>
        <w:t>, o ile nie zostały inaczej zdefiniowane, posiadają znaczenie określone w przepisach i dokumentach przywołanych w ust. 1.</w:t>
      </w:r>
      <w:r w:rsidRPr="00ED2D5D">
        <w:rPr>
          <w:bCs/>
          <w:color w:val="auto"/>
          <w:sz w:val="22"/>
          <w:szCs w:val="22"/>
        </w:rPr>
        <w:t xml:space="preserve"> </w:t>
      </w:r>
    </w:p>
    <w:p w14:paraId="25BCADA5" w14:textId="77777777" w:rsidR="00E76E2A" w:rsidRPr="00B15791" w:rsidRDefault="00C66BD5" w:rsidP="00B2111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IRiESD zatwierdzona przez Prezesa URE i ogłoszona w Biuletynie URE stanowi część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. </w:t>
      </w:r>
      <w:r w:rsidR="00E41190" w:rsidRPr="00ED2D5D">
        <w:rPr>
          <w:color w:val="auto"/>
          <w:sz w:val="22"/>
          <w:szCs w:val="22"/>
        </w:rPr>
        <w:t xml:space="preserve">Dokonane po wejściu w życie </w:t>
      </w:r>
      <w:r w:rsidR="00E41190" w:rsidRPr="00850C3F">
        <w:rPr>
          <w:b/>
          <w:color w:val="auto"/>
          <w:sz w:val="22"/>
          <w:szCs w:val="22"/>
        </w:rPr>
        <w:t xml:space="preserve">Umowy </w:t>
      </w:r>
      <w:r w:rsidR="00E41190" w:rsidRPr="00ED2D5D">
        <w:rPr>
          <w:color w:val="auto"/>
          <w:sz w:val="22"/>
          <w:szCs w:val="22"/>
        </w:rPr>
        <w:t xml:space="preserve">zmiany </w:t>
      </w:r>
      <w:r w:rsidR="005B6BB7" w:rsidRPr="00ED2D5D">
        <w:rPr>
          <w:color w:val="auto"/>
          <w:sz w:val="22"/>
          <w:szCs w:val="22"/>
        </w:rPr>
        <w:t>IRiESD</w:t>
      </w:r>
      <w:r w:rsidR="003C1823" w:rsidRPr="00ED2D5D">
        <w:rPr>
          <w:color w:val="auto"/>
          <w:sz w:val="22"/>
          <w:szCs w:val="22"/>
        </w:rPr>
        <w:t xml:space="preserve"> lub IRiESP</w:t>
      </w:r>
      <w:r w:rsidR="00E545EC" w:rsidRPr="00ED2D5D">
        <w:rPr>
          <w:color w:val="auto"/>
          <w:sz w:val="22"/>
          <w:szCs w:val="22"/>
        </w:rPr>
        <w:t xml:space="preserve"> zatwierdzone przez Prezesa URE</w:t>
      </w:r>
      <w:r w:rsidR="00E41190" w:rsidRPr="00ED2D5D">
        <w:rPr>
          <w:color w:val="auto"/>
          <w:sz w:val="22"/>
          <w:szCs w:val="22"/>
        </w:rPr>
        <w:t xml:space="preserve">, obowiązują </w:t>
      </w:r>
      <w:r w:rsidR="00E41190" w:rsidRPr="00ED2D5D">
        <w:rPr>
          <w:b/>
          <w:color w:val="auto"/>
          <w:sz w:val="22"/>
          <w:szCs w:val="22"/>
        </w:rPr>
        <w:t>Strony</w:t>
      </w:r>
      <w:r w:rsidR="00E41190" w:rsidRPr="00ED2D5D">
        <w:rPr>
          <w:color w:val="auto"/>
          <w:sz w:val="22"/>
          <w:szCs w:val="22"/>
        </w:rPr>
        <w:t xml:space="preserve"> bez konieczności sporządzania </w:t>
      </w:r>
      <w:r w:rsidR="00B50D2A" w:rsidRPr="00ED2D5D">
        <w:rPr>
          <w:color w:val="auto"/>
          <w:sz w:val="22"/>
          <w:szCs w:val="22"/>
        </w:rPr>
        <w:t>a</w:t>
      </w:r>
      <w:r w:rsidR="00E41190" w:rsidRPr="00ED2D5D">
        <w:rPr>
          <w:color w:val="auto"/>
          <w:sz w:val="22"/>
          <w:szCs w:val="22"/>
        </w:rPr>
        <w:t xml:space="preserve">neksu do </w:t>
      </w:r>
      <w:r w:rsidR="00E41190" w:rsidRPr="00850C3F">
        <w:rPr>
          <w:b/>
          <w:color w:val="auto"/>
          <w:sz w:val="22"/>
          <w:szCs w:val="22"/>
        </w:rPr>
        <w:t>Umowy</w:t>
      </w:r>
      <w:r w:rsidR="00E41190" w:rsidRPr="00ED2D5D">
        <w:rPr>
          <w:color w:val="auto"/>
          <w:sz w:val="22"/>
          <w:szCs w:val="22"/>
        </w:rPr>
        <w:t xml:space="preserve">. </w:t>
      </w:r>
      <w:r w:rsidR="00576010">
        <w:rPr>
          <w:color w:val="auto"/>
          <w:sz w:val="22"/>
          <w:szCs w:val="22"/>
        </w:rPr>
        <w:t xml:space="preserve">W przypadku niezgodności zapisów </w:t>
      </w:r>
      <w:r w:rsidR="00576010" w:rsidRPr="0020569C">
        <w:rPr>
          <w:b/>
          <w:color w:val="auto"/>
          <w:sz w:val="22"/>
          <w:szCs w:val="22"/>
        </w:rPr>
        <w:t>Umowy</w:t>
      </w:r>
      <w:r w:rsidR="00576010">
        <w:rPr>
          <w:color w:val="auto"/>
          <w:sz w:val="22"/>
          <w:szCs w:val="22"/>
        </w:rPr>
        <w:t xml:space="preserve"> i IRiESD zatwierdzonej przez Prezesa URE, obowiązują zapisy IRiESD. </w:t>
      </w:r>
      <w:r w:rsidR="00E41190" w:rsidRPr="00ED2D5D">
        <w:rPr>
          <w:color w:val="auto"/>
          <w:sz w:val="22"/>
          <w:szCs w:val="22"/>
        </w:rPr>
        <w:t>Nie wyklucza to prawa do rozwiązania</w:t>
      </w:r>
      <w:r w:rsidR="00C73E17" w:rsidRPr="00ED2D5D">
        <w:rPr>
          <w:color w:val="auto"/>
          <w:sz w:val="22"/>
          <w:szCs w:val="22"/>
        </w:rPr>
        <w:t xml:space="preserve"> </w:t>
      </w:r>
      <w:r w:rsidR="00E41190" w:rsidRPr="00850C3F">
        <w:rPr>
          <w:b/>
          <w:color w:val="auto"/>
          <w:sz w:val="22"/>
          <w:szCs w:val="22"/>
        </w:rPr>
        <w:t>Umowy</w:t>
      </w:r>
      <w:r w:rsidR="00E41190" w:rsidRPr="00ED2D5D">
        <w:rPr>
          <w:color w:val="auto"/>
          <w:sz w:val="22"/>
          <w:szCs w:val="22"/>
        </w:rPr>
        <w:t xml:space="preserve">, zgodnie z </w:t>
      </w:r>
      <w:r w:rsidR="00E41190" w:rsidRPr="001B2345">
        <w:rPr>
          <w:color w:val="auto"/>
          <w:sz w:val="22"/>
          <w:szCs w:val="22"/>
        </w:rPr>
        <w:t>§ </w:t>
      </w:r>
      <w:r w:rsidR="00E41190" w:rsidRPr="00F203D6">
        <w:rPr>
          <w:color w:val="auto"/>
          <w:sz w:val="22"/>
          <w:szCs w:val="22"/>
        </w:rPr>
        <w:t>1</w:t>
      </w:r>
      <w:r w:rsidR="00711AA4" w:rsidRPr="00F203D6">
        <w:rPr>
          <w:color w:val="auto"/>
          <w:sz w:val="22"/>
          <w:szCs w:val="22"/>
        </w:rPr>
        <w:t>3</w:t>
      </w:r>
      <w:r w:rsidR="00E41190" w:rsidRPr="00ED2D5D">
        <w:rPr>
          <w:color w:val="auto"/>
          <w:sz w:val="22"/>
          <w:szCs w:val="22"/>
        </w:rPr>
        <w:t xml:space="preserve"> ust. </w:t>
      </w:r>
      <w:r w:rsidR="00C11267" w:rsidRPr="00ED2D5D">
        <w:rPr>
          <w:color w:val="auto"/>
          <w:sz w:val="22"/>
          <w:szCs w:val="22"/>
        </w:rPr>
        <w:t>6</w:t>
      </w:r>
      <w:r w:rsidR="00E41190" w:rsidRPr="00ED2D5D">
        <w:rPr>
          <w:color w:val="auto"/>
          <w:sz w:val="22"/>
          <w:szCs w:val="22"/>
        </w:rPr>
        <w:t xml:space="preserve"> </w:t>
      </w:r>
      <w:r w:rsidR="00E41190" w:rsidRPr="00850C3F">
        <w:rPr>
          <w:b/>
          <w:color w:val="auto"/>
          <w:sz w:val="22"/>
          <w:szCs w:val="22"/>
        </w:rPr>
        <w:t xml:space="preserve">Umowy </w:t>
      </w:r>
      <w:r w:rsidR="00E41190" w:rsidRPr="00ED2D5D">
        <w:rPr>
          <w:color w:val="auto"/>
          <w:sz w:val="22"/>
          <w:szCs w:val="22"/>
        </w:rPr>
        <w:t xml:space="preserve">oraz obowiązku </w:t>
      </w:r>
      <w:r w:rsidR="00E41190" w:rsidRPr="00ED2D5D">
        <w:rPr>
          <w:b/>
          <w:color w:val="auto"/>
          <w:sz w:val="22"/>
          <w:szCs w:val="22"/>
        </w:rPr>
        <w:t>Stron</w:t>
      </w:r>
      <w:r w:rsidR="00E41190" w:rsidRPr="00ED2D5D">
        <w:rPr>
          <w:color w:val="auto"/>
          <w:sz w:val="22"/>
          <w:szCs w:val="22"/>
        </w:rPr>
        <w:t xml:space="preserve"> do zawarcia </w:t>
      </w:r>
      <w:r w:rsidR="00B50D2A" w:rsidRPr="00ED2D5D">
        <w:rPr>
          <w:color w:val="auto"/>
          <w:sz w:val="22"/>
          <w:szCs w:val="22"/>
        </w:rPr>
        <w:t>a</w:t>
      </w:r>
      <w:r w:rsidR="00E41190" w:rsidRPr="00ED2D5D">
        <w:rPr>
          <w:color w:val="auto"/>
          <w:sz w:val="22"/>
          <w:szCs w:val="22"/>
        </w:rPr>
        <w:t xml:space="preserve">neksu do </w:t>
      </w:r>
      <w:r w:rsidR="00E41190" w:rsidRPr="00850C3F">
        <w:rPr>
          <w:b/>
          <w:color w:val="auto"/>
          <w:sz w:val="22"/>
          <w:szCs w:val="22"/>
        </w:rPr>
        <w:t>Umowy</w:t>
      </w:r>
      <w:r w:rsidR="00E41190" w:rsidRPr="00ED2D5D">
        <w:rPr>
          <w:color w:val="auto"/>
          <w:sz w:val="22"/>
          <w:szCs w:val="22"/>
        </w:rPr>
        <w:t xml:space="preserve"> w przypadku, o którym mowa w </w:t>
      </w:r>
      <w:r w:rsidR="00E41190" w:rsidRPr="001B2345">
        <w:rPr>
          <w:color w:val="auto"/>
          <w:sz w:val="22"/>
          <w:szCs w:val="22"/>
        </w:rPr>
        <w:t>§ </w:t>
      </w:r>
      <w:r w:rsidR="00E41190" w:rsidRPr="00F203D6">
        <w:rPr>
          <w:color w:val="auto"/>
          <w:sz w:val="22"/>
          <w:szCs w:val="22"/>
        </w:rPr>
        <w:t>1</w:t>
      </w:r>
      <w:r w:rsidR="00711AA4" w:rsidRPr="00F203D6">
        <w:rPr>
          <w:color w:val="auto"/>
          <w:sz w:val="22"/>
          <w:szCs w:val="22"/>
        </w:rPr>
        <w:t>3</w:t>
      </w:r>
      <w:r w:rsidR="00E41190" w:rsidRPr="00ED2D5D">
        <w:rPr>
          <w:color w:val="auto"/>
          <w:sz w:val="22"/>
          <w:szCs w:val="22"/>
        </w:rPr>
        <w:t xml:space="preserve"> ust. 5 </w:t>
      </w:r>
      <w:r w:rsidR="00E41190" w:rsidRPr="001218CC">
        <w:rPr>
          <w:b/>
          <w:color w:val="auto"/>
          <w:sz w:val="22"/>
          <w:szCs w:val="22"/>
        </w:rPr>
        <w:t>Umowy</w:t>
      </w:r>
      <w:r w:rsidR="00E41190" w:rsidRPr="00ED2D5D">
        <w:rPr>
          <w:color w:val="auto"/>
          <w:sz w:val="22"/>
          <w:szCs w:val="22"/>
        </w:rPr>
        <w:t>.</w:t>
      </w:r>
      <w:r w:rsidR="00442FB4">
        <w:rPr>
          <w:color w:val="auto"/>
          <w:sz w:val="22"/>
          <w:szCs w:val="22"/>
        </w:rPr>
        <w:t xml:space="preserve"> </w:t>
      </w:r>
      <w:r w:rsidR="00E41190" w:rsidRPr="00ED2D5D">
        <w:rPr>
          <w:color w:val="auto"/>
          <w:sz w:val="22"/>
          <w:szCs w:val="22"/>
        </w:rPr>
        <w:t xml:space="preserve"> </w:t>
      </w:r>
      <w:r w:rsidR="003D45A4" w:rsidRPr="00B15791">
        <w:rPr>
          <w:color w:val="auto"/>
          <w:sz w:val="22"/>
          <w:szCs w:val="22"/>
        </w:rPr>
        <w:t xml:space="preserve">Jednocześnie </w:t>
      </w:r>
      <w:r w:rsidR="003D45A4" w:rsidRPr="00B15791">
        <w:rPr>
          <w:b/>
          <w:color w:val="auto"/>
          <w:sz w:val="22"/>
          <w:szCs w:val="22"/>
        </w:rPr>
        <w:t>Strony</w:t>
      </w:r>
      <w:r w:rsidR="003D45A4" w:rsidRPr="00B15791">
        <w:rPr>
          <w:color w:val="auto"/>
          <w:sz w:val="22"/>
          <w:szCs w:val="22"/>
        </w:rPr>
        <w:t xml:space="preserve"> przyjmują, że </w:t>
      </w:r>
      <w:r w:rsidR="003D45A4" w:rsidRPr="00B15791">
        <w:rPr>
          <w:b/>
          <w:color w:val="auto"/>
          <w:sz w:val="22"/>
          <w:szCs w:val="22"/>
        </w:rPr>
        <w:t>OSD</w:t>
      </w:r>
      <w:r w:rsidR="003D45A4" w:rsidRPr="00B15791">
        <w:rPr>
          <w:color w:val="auto"/>
          <w:sz w:val="22"/>
          <w:szCs w:val="22"/>
        </w:rPr>
        <w:t xml:space="preserve"> powiadomi </w:t>
      </w:r>
      <w:r w:rsidR="003D45A4" w:rsidRPr="00B15791">
        <w:rPr>
          <w:b/>
          <w:color w:val="auto"/>
          <w:sz w:val="22"/>
          <w:szCs w:val="22"/>
        </w:rPr>
        <w:t>Sprzedawcę</w:t>
      </w:r>
      <w:r w:rsidR="003D45A4" w:rsidRPr="00B15791">
        <w:rPr>
          <w:color w:val="auto"/>
          <w:sz w:val="22"/>
          <w:szCs w:val="22"/>
        </w:rPr>
        <w:t xml:space="preserve"> w formie elektronicznej na dedykowany adres mailowy wskazany</w:t>
      </w:r>
      <w:r w:rsidR="00576010">
        <w:rPr>
          <w:color w:val="auto"/>
          <w:sz w:val="22"/>
          <w:szCs w:val="22"/>
        </w:rPr>
        <w:t xml:space="preserve"> </w:t>
      </w:r>
      <w:r w:rsidR="003D45A4" w:rsidRPr="00B15791">
        <w:rPr>
          <w:color w:val="auto"/>
          <w:sz w:val="22"/>
          <w:szCs w:val="22"/>
        </w:rPr>
        <w:t xml:space="preserve">w Załączniku </w:t>
      </w:r>
      <w:r w:rsidR="009549DD">
        <w:rPr>
          <w:color w:val="auto"/>
          <w:sz w:val="22"/>
          <w:szCs w:val="22"/>
        </w:rPr>
        <w:t xml:space="preserve">nr 5 </w:t>
      </w:r>
      <w:r w:rsidR="003D45A4" w:rsidRPr="00B15791">
        <w:rPr>
          <w:color w:val="auto"/>
          <w:sz w:val="22"/>
          <w:szCs w:val="22"/>
        </w:rPr>
        <w:t xml:space="preserve">do </w:t>
      </w:r>
      <w:r w:rsidR="003D45A4" w:rsidRPr="00B15791">
        <w:rPr>
          <w:b/>
          <w:color w:val="auto"/>
          <w:sz w:val="22"/>
          <w:szCs w:val="22"/>
        </w:rPr>
        <w:t>Umowy</w:t>
      </w:r>
      <w:r w:rsidR="0049518F" w:rsidRPr="006628B5">
        <w:rPr>
          <w:color w:val="auto"/>
          <w:sz w:val="22"/>
        </w:rPr>
        <w:t>,</w:t>
      </w:r>
      <w:r w:rsidR="003D45A4" w:rsidRPr="00B15791">
        <w:rPr>
          <w:color w:val="auto"/>
          <w:sz w:val="22"/>
          <w:szCs w:val="22"/>
        </w:rPr>
        <w:t xml:space="preserve"> o publicznym dostępie do projektu </w:t>
      </w:r>
      <w:r w:rsidR="0049518F" w:rsidRPr="006628B5">
        <w:rPr>
          <w:color w:val="auto"/>
          <w:sz w:val="22"/>
        </w:rPr>
        <w:t>IRiESD</w:t>
      </w:r>
      <w:r w:rsidR="003D45A4" w:rsidRPr="00B15791">
        <w:rPr>
          <w:color w:val="auto"/>
          <w:sz w:val="22"/>
          <w:szCs w:val="22"/>
        </w:rPr>
        <w:t xml:space="preserve"> lub jej zmian oraz o możliwości zgłaszania uwag, określając miejsce i termin ich zgłaszania. Termin ten nie może być krótszy niż </w:t>
      </w:r>
      <w:r w:rsidR="006D62EF">
        <w:rPr>
          <w:color w:val="auto"/>
          <w:sz w:val="22"/>
          <w:szCs w:val="22"/>
        </w:rPr>
        <w:t>siedem (</w:t>
      </w:r>
      <w:r w:rsidR="003D45A4" w:rsidRPr="00B15791">
        <w:rPr>
          <w:color w:val="auto"/>
          <w:sz w:val="22"/>
          <w:szCs w:val="22"/>
        </w:rPr>
        <w:t>7</w:t>
      </w:r>
      <w:r w:rsidR="006D62EF">
        <w:rPr>
          <w:color w:val="auto"/>
          <w:sz w:val="22"/>
          <w:szCs w:val="22"/>
        </w:rPr>
        <w:t>)</w:t>
      </w:r>
      <w:r w:rsidR="003D45A4" w:rsidRPr="00B15791">
        <w:rPr>
          <w:color w:val="auto"/>
          <w:sz w:val="22"/>
          <w:szCs w:val="22"/>
        </w:rPr>
        <w:t xml:space="preserve"> dni od dnia powiadomienia. Nie później niż </w:t>
      </w:r>
      <w:r w:rsidR="006D62EF">
        <w:rPr>
          <w:color w:val="auto"/>
          <w:sz w:val="22"/>
          <w:szCs w:val="22"/>
        </w:rPr>
        <w:t>trzy (</w:t>
      </w:r>
      <w:r w:rsidR="003D45A4" w:rsidRPr="00B15791">
        <w:rPr>
          <w:color w:val="auto"/>
          <w:sz w:val="22"/>
          <w:szCs w:val="22"/>
        </w:rPr>
        <w:t>3</w:t>
      </w:r>
      <w:r w:rsidR="006D62EF">
        <w:rPr>
          <w:color w:val="auto"/>
          <w:sz w:val="22"/>
          <w:szCs w:val="22"/>
        </w:rPr>
        <w:t>)</w:t>
      </w:r>
      <w:r w:rsidR="003D45A4" w:rsidRPr="00B15791">
        <w:rPr>
          <w:color w:val="auto"/>
          <w:sz w:val="22"/>
          <w:szCs w:val="22"/>
        </w:rPr>
        <w:t xml:space="preserve"> dni robocze po otrzymaniu decyzji przez </w:t>
      </w:r>
      <w:r w:rsidR="003D45A4" w:rsidRPr="00B15791">
        <w:rPr>
          <w:b/>
          <w:color w:val="auto"/>
          <w:sz w:val="22"/>
          <w:szCs w:val="22"/>
        </w:rPr>
        <w:t>OSD</w:t>
      </w:r>
      <w:r w:rsidR="003D45A4" w:rsidRPr="00B15791">
        <w:rPr>
          <w:color w:val="auto"/>
          <w:sz w:val="22"/>
          <w:szCs w:val="22"/>
        </w:rPr>
        <w:t xml:space="preserve"> o zatwierdzeniu </w:t>
      </w:r>
      <w:r w:rsidR="003D45A4" w:rsidRPr="00132B49">
        <w:rPr>
          <w:color w:val="auto"/>
          <w:sz w:val="22"/>
        </w:rPr>
        <w:t>IRiESD</w:t>
      </w:r>
      <w:r w:rsidR="003D45A4" w:rsidRPr="00B15791">
        <w:rPr>
          <w:color w:val="auto"/>
          <w:sz w:val="22"/>
          <w:szCs w:val="22"/>
        </w:rPr>
        <w:t xml:space="preserve"> lub jej zmian przez Prezesa URE, </w:t>
      </w:r>
      <w:r w:rsidR="003D45A4" w:rsidRPr="00B15791">
        <w:rPr>
          <w:b/>
          <w:color w:val="auto"/>
          <w:sz w:val="22"/>
          <w:szCs w:val="22"/>
        </w:rPr>
        <w:t>OSD</w:t>
      </w:r>
      <w:r w:rsidR="003D45A4" w:rsidRPr="00B15791">
        <w:rPr>
          <w:color w:val="auto"/>
          <w:sz w:val="22"/>
          <w:szCs w:val="22"/>
        </w:rPr>
        <w:t xml:space="preserve"> poinformuje o tym </w:t>
      </w:r>
      <w:r w:rsidR="003D45A4" w:rsidRPr="00B15791">
        <w:rPr>
          <w:b/>
          <w:color w:val="auto"/>
          <w:sz w:val="22"/>
          <w:szCs w:val="22"/>
        </w:rPr>
        <w:t xml:space="preserve">Sprzedawcę </w:t>
      </w:r>
      <w:r w:rsidR="003D45A4" w:rsidRPr="00B15791">
        <w:rPr>
          <w:color w:val="auto"/>
          <w:sz w:val="22"/>
          <w:szCs w:val="22"/>
        </w:rPr>
        <w:t>w formie elektronicznej na adres mailowy wskazany w Załączniku</w:t>
      </w:r>
      <w:r w:rsidR="00B55BEB" w:rsidRPr="00F203D6">
        <w:rPr>
          <w:color w:val="auto"/>
          <w:sz w:val="22"/>
          <w:szCs w:val="22"/>
        </w:rPr>
        <w:t xml:space="preserve"> </w:t>
      </w:r>
      <w:r w:rsidR="00B55BEB">
        <w:rPr>
          <w:color w:val="auto"/>
          <w:sz w:val="22"/>
          <w:szCs w:val="22"/>
        </w:rPr>
        <w:t>nr 5</w:t>
      </w:r>
      <w:r w:rsidR="003D45A4" w:rsidRPr="00B15791">
        <w:rPr>
          <w:color w:val="auto"/>
          <w:sz w:val="22"/>
          <w:szCs w:val="22"/>
        </w:rPr>
        <w:t xml:space="preserve"> do </w:t>
      </w:r>
      <w:r w:rsidR="003D45A4" w:rsidRPr="00B15791">
        <w:rPr>
          <w:b/>
          <w:color w:val="auto"/>
          <w:sz w:val="22"/>
          <w:szCs w:val="22"/>
        </w:rPr>
        <w:t>Umowy</w:t>
      </w:r>
      <w:r w:rsidR="003D45A4" w:rsidRPr="00B15791">
        <w:rPr>
          <w:color w:val="auto"/>
          <w:sz w:val="22"/>
          <w:szCs w:val="22"/>
        </w:rPr>
        <w:t>.</w:t>
      </w:r>
    </w:p>
    <w:p w14:paraId="525E5DB8" w14:textId="77777777" w:rsidR="007B2ECF" w:rsidRPr="00ED2D5D" w:rsidRDefault="00E41190" w:rsidP="00986F31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OSD</w:t>
      </w:r>
      <w:r w:rsidRPr="00ED2D5D">
        <w:rPr>
          <w:color w:val="auto"/>
          <w:sz w:val="22"/>
          <w:szCs w:val="22"/>
        </w:rPr>
        <w:t xml:space="preserve"> </w:t>
      </w:r>
      <w:r w:rsidR="007B2ECF" w:rsidRPr="00ED2D5D">
        <w:rPr>
          <w:color w:val="auto"/>
          <w:sz w:val="22"/>
          <w:szCs w:val="22"/>
        </w:rPr>
        <w:t>o</w:t>
      </w:r>
      <w:r w:rsidRPr="00ED2D5D">
        <w:rPr>
          <w:color w:val="auto"/>
          <w:sz w:val="22"/>
          <w:szCs w:val="22"/>
        </w:rPr>
        <w:t>świadcz</w:t>
      </w:r>
      <w:r w:rsidR="007B2ECF" w:rsidRPr="00ED2D5D">
        <w:rPr>
          <w:color w:val="auto"/>
          <w:sz w:val="22"/>
          <w:szCs w:val="22"/>
        </w:rPr>
        <w:t>a że:</w:t>
      </w:r>
    </w:p>
    <w:p w14:paraId="093E4054" w14:textId="77777777" w:rsidR="007B2ECF" w:rsidRPr="00ED2D5D" w:rsidRDefault="007B2ECF" w:rsidP="00B0037C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after="120"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posiada </w:t>
      </w:r>
      <w:r w:rsidR="00E41190" w:rsidRPr="00ED2D5D">
        <w:rPr>
          <w:color w:val="auto"/>
          <w:sz w:val="22"/>
          <w:szCs w:val="22"/>
        </w:rPr>
        <w:t>koncesj</w:t>
      </w:r>
      <w:r w:rsidRPr="00ED2D5D">
        <w:rPr>
          <w:color w:val="auto"/>
          <w:sz w:val="22"/>
          <w:szCs w:val="22"/>
        </w:rPr>
        <w:t>ę</w:t>
      </w:r>
      <w:r w:rsidR="00E41190" w:rsidRPr="00ED2D5D">
        <w:rPr>
          <w:color w:val="auto"/>
          <w:sz w:val="22"/>
          <w:szCs w:val="22"/>
        </w:rPr>
        <w:t xml:space="preserve"> na dystrybucję energii elektrycznej wydan</w:t>
      </w:r>
      <w:r w:rsidRPr="00ED2D5D">
        <w:rPr>
          <w:color w:val="auto"/>
          <w:sz w:val="22"/>
          <w:szCs w:val="22"/>
        </w:rPr>
        <w:t>ą</w:t>
      </w:r>
      <w:r w:rsidR="00E41190" w:rsidRPr="00ED2D5D">
        <w:rPr>
          <w:color w:val="auto"/>
          <w:sz w:val="22"/>
          <w:szCs w:val="22"/>
        </w:rPr>
        <w:t xml:space="preserve"> przez Prezesa URE decyzją nr</w:t>
      </w:r>
      <w:r w:rsidR="0053086D">
        <w:rPr>
          <w:color w:val="auto"/>
          <w:sz w:val="22"/>
          <w:szCs w:val="22"/>
        </w:rPr>
        <w:t> </w:t>
      </w:r>
      <w:r w:rsidR="0053086D" w:rsidRPr="0053086D">
        <w:rPr>
          <w:color w:val="auto"/>
          <w:sz w:val="22"/>
          <w:szCs w:val="22"/>
        </w:rPr>
        <w:t xml:space="preserve">PEE/19/2698/U/1/98/JK </w:t>
      </w:r>
      <w:r w:rsidR="00E41190" w:rsidRPr="00ED2D5D">
        <w:rPr>
          <w:color w:val="auto"/>
          <w:sz w:val="22"/>
          <w:szCs w:val="22"/>
        </w:rPr>
        <w:t xml:space="preserve"> z dnia </w:t>
      </w:r>
      <w:r w:rsidR="0053086D" w:rsidRPr="0053086D">
        <w:rPr>
          <w:color w:val="auto"/>
          <w:sz w:val="22"/>
          <w:szCs w:val="22"/>
        </w:rPr>
        <w:t>16 listopada 1998 roku (wraz z późniejszymi zmianami)</w:t>
      </w:r>
      <w:r w:rsidR="00E41190" w:rsidRPr="00ED2D5D">
        <w:rPr>
          <w:color w:val="auto"/>
          <w:sz w:val="22"/>
          <w:szCs w:val="22"/>
        </w:rPr>
        <w:t xml:space="preserve"> na okres</w:t>
      </w:r>
      <w:r w:rsidR="00686B68" w:rsidRPr="00ED2D5D">
        <w:rPr>
          <w:color w:val="auto"/>
          <w:sz w:val="22"/>
          <w:szCs w:val="22"/>
        </w:rPr>
        <w:t xml:space="preserve"> od dnia </w:t>
      </w:r>
      <w:r w:rsidR="0053086D" w:rsidRPr="0053086D">
        <w:rPr>
          <w:color w:val="auto"/>
          <w:sz w:val="22"/>
          <w:szCs w:val="22"/>
        </w:rPr>
        <w:t>1 grudnia 1998r.</w:t>
      </w:r>
      <w:r w:rsidR="00E41190" w:rsidRPr="00ED2D5D">
        <w:rPr>
          <w:color w:val="auto"/>
          <w:sz w:val="22"/>
          <w:szCs w:val="22"/>
        </w:rPr>
        <w:t xml:space="preserve"> do dnia </w:t>
      </w:r>
      <w:r w:rsidR="0053086D" w:rsidRPr="0053086D">
        <w:rPr>
          <w:color w:val="auto"/>
          <w:sz w:val="22"/>
          <w:szCs w:val="22"/>
        </w:rPr>
        <w:t>31 grudnia 2025 r.,</w:t>
      </w:r>
      <w:r w:rsidRPr="00ED2D5D">
        <w:rPr>
          <w:color w:val="auto"/>
          <w:sz w:val="22"/>
          <w:szCs w:val="22"/>
        </w:rPr>
        <w:t xml:space="preserve"> na podstawie której świadczy usługi dystrybucji energii elektrycznej (zwane dalej „usługami </w:t>
      </w:r>
      <w:r w:rsidR="00E55DA8" w:rsidRPr="00ED2D5D">
        <w:rPr>
          <w:color w:val="auto"/>
          <w:sz w:val="22"/>
          <w:szCs w:val="22"/>
        </w:rPr>
        <w:t>dystrybucji”);</w:t>
      </w:r>
    </w:p>
    <w:p w14:paraId="343679E2" w14:textId="77777777" w:rsidR="00E41190" w:rsidRPr="00ED2D5D" w:rsidRDefault="00E41190" w:rsidP="00B0037C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after="120"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został wyznaczony przez Prezesa URE na operatora systemu dystrybucyjnego elektroenergetycznego decyzją nr </w:t>
      </w:r>
      <w:r w:rsidR="0053086D" w:rsidRPr="0053086D">
        <w:rPr>
          <w:color w:val="auto"/>
          <w:sz w:val="22"/>
          <w:szCs w:val="22"/>
        </w:rPr>
        <w:t>DPE-4711-10(4)/2698/2011/KL</w:t>
      </w:r>
      <w:r w:rsidRPr="00ED2D5D">
        <w:rPr>
          <w:color w:val="auto"/>
          <w:sz w:val="22"/>
          <w:szCs w:val="22"/>
        </w:rPr>
        <w:t xml:space="preserve"> z dnia </w:t>
      </w:r>
      <w:r w:rsidR="0053086D" w:rsidRPr="0053086D">
        <w:rPr>
          <w:color w:val="auto"/>
          <w:sz w:val="22"/>
          <w:szCs w:val="22"/>
        </w:rPr>
        <w:t>02.09.2011 r. -</w:t>
      </w:r>
      <w:r w:rsidR="00CF1C28" w:rsidRPr="00ED2D5D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>na</w:t>
      </w:r>
      <w:r w:rsidR="00686B68" w:rsidRPr="00ED2D5D">
        <w:rPr>
          <w:color w:val="auto"/>
          <w:sz w:val="22"/>
          <w:szCs w:val="22"/>
        </w:rPr>
        <w:t xml:space="preserve"> obszarze określonym w koncesji</w:t>
      </w:r>
      <w:r w:rsidR="00E55DA8" w:rsidRPr="00ED2D5D">
        <w:rPr>
          <w:color w:val="auto"/>
          <w:sz w:val="22"/>
          <w:szCs w:val="22"/>
        </w:rPr>
        <w:t>;</w:t>
      </w:r>
    </w:p>
    <w:p w14:paraId="28EEA2C1" w14:textId="77777777" w:rsidR="007B2ECF" w:rsidRPr="00ED2D5D" w:rsidRDefault="0053086D" w:rsidP="00B0037C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after="120" w:line="264" w:lineRule="auto"/>
        <w:rPr>
          <w:color w:val="auto"/>
          <w:sz w:val="22"/>
          <w:szCs w:val="22"/>
        </w:rPr>
      </w:pPr>
      <w:r w:rsidRPr="0053086D">
        <w:rPr>
          <w:color w:val="auto"/>
          <w:sz w:val="22"/>
          <w:szCs w:val="22"/>
        </w:rPr>
        <w:tab/>
      </w:r>
      <w:r w:rsidR="007B2ECF" w:rsidRPr="00ED2D5D">
        <w:rPr>
          <w:color w:val="auto"/>
          <w:sz w:val="22"/>
          <w:szCs w:val="22"/>
        </w:rPr>
        <w:t xml:space="preserve">posiada zawartą z </w:t>
      </w:r>
      <w:r w:rsidRPr="0053086D">
        <w:rPr>
          <w:color w:val="auto"/>
          <w:sz w:val="22"/>
          <w:szCs w:val="22"/>
        </w:rPr>
        <w:t>Polskimi Sieciami Elektroenergetycznymi</w:t>
      </w:r>
      <w:r w:rsidR="002B4F67">
        <w:rPr>
          <w:color w:val="auto"/>
          <w:sz w:val="22"/>
          <w:szCs w:val="22"/>
        </w:rPr>
        <w:t xml:space="preserve"> </w:t>
      </w:r>
      <w:r w:rsidR="009E6785">
        <w:rPr>
          <w:color w:val="auto"/>
          <w:sz w:val="22"/>
          <w:szCs w:val="22"/>
        </w:rPr>
        <w:t>SA (</w:t>
      </w:r>
      <w:r>
        <w:rPr>
          <w:color w:val="auto"/>
          <w:sz w:val="22"/>
          <w:szCs w:val="22"/>
        </w:rPr>
        <w:t>zwanymi dale</w:t>
      </w:r>
      <w:r w:rsidR="00A6366E" w:rsidRPr="00ED2D5D">
        <w:rPr>
          <w:color w:val="auto"/>
          <w:sz w:val="22"/>
          <w:szCs w:val="22"/>
        </w:rPr>
        <w:t xml:space="preserve"> „</w:t>
      </w:r>
      <w:r w:rsidR="007B2ECF" w:rsidRPr="00ED2D5D">
        <w:rPr>
          <w:color w:val="auto"/>
          <w:sz w:val="22"/>
          <w:szCs w:val="22"/>
        </w:rPr>
        <w:t>OSP</w:t>
      </w:r>
      <w:r w:rsidR="00A6366E" w:rsidRPr="00ED2D5D">
        <w:rPr>
          <w:color w:val="auto"/>
          <w:sz w:val="22"/>
          <w:szCs w:val="22"/>
        </w:rPr>
        <w:t>”)</w:t>
      </w:r>
      <w:r w:rsidR="007B2ECF" w:rsidRPr="00ED2D5D">
        <w:rPr>
          <w:color w:val="auto"/>
          <w:sz w:val="22"/>
          <w:szCs w:val="22"/>
        </w:rPr>
        <w:t xml:space="preserve"> </w:t>
      </w:r>
      <w:r w:rsidR="00155CA9" w:rsidRPr="00ED2D5D">
        <w:rPr>
          <w:color w:val="auto"/>
          <w:sz w:val="22"/>
          <w:szCs w:val="22"/>
        </w:rPr>
        <w:t>umowę o</w:t>
      </w:r>
      <w:r>
        <w:rPr>
          <w:color w:val="auto"/>
          <w:sz w:val="22"/>
          <w:szCs w:val="22"/>
        </w:rPr>
        <w:t> </w:t>
      </w:r>
      <w:r w:rsidR="00155CA9" w:rsidRPr="00ED2D5D">
        <w:rPr>
          <w:color w:val="auto"/>
          <w:sz w:val="22"/>
          <w:szCs w:val="22"/>
        </w:rPr>
        <w:t xml:space="preserve">świadczenie usług przesyłania nr </w:t>
      </w:r>
      <w:r w:rsidRPr="0053086D">
        <w:rPr>
          <w:color w:val="auto"/>
          <w:sz w:val="22"/>
          <w:szCs w:val="22"/>
        </w:rPr>
        <w:t>UPE/OSD/</w:t>
      </w:r>
      <w:r w:rsidR="00711AA4">
        <w:rPr>
          <w:color w:val="auto"/>
          <w:sz w:val="22"/>
          <w:szCs w:val="22"/>
        </w:rPr>
        <w:t>TAUD</w:t>
      </w:r>
      <w:r w:rsidRPr="0053086D">
        <w:rPr>
          <w:color w:val="auto"/>
          <w:sz w:val="22"/>
          <w:szCs w:val="22"/>
        </w:rPr>
        <w:t>/20</w:t>
      </w:r>
      <w:r w:rsidR="00711AA4">
        <w:rPr>
          <w:color w:val="auto"/>
          <w:sz w:val="22"/>
          <w:szCs w:val="22"/>
        </w:rPr>
        <w:t>14</w:t>
      </w:r>
      <w:r w:rsidRPr="0053086D">
        <w:rPr>
          <w:color w:val="auto"/>
          <w:sz w:val="22"/>
          <w:szCs w:val="22"/>
        </w:rPr>
        <w:t>,</w:t>
      </w:r>
      <w:r w:rsidR="00155CA9" w:rsidRPr="00ED2D5D">
        <w:rPr>
          <w:color w:val="auto"/>
          <w:sz w:val="22"/>
          <w:szCs w:val="22"/>
        </w:rPr>
        <w:t xml:space="preserve"> z dnia </w:t>
      </w:r>
      <w:r>
        <w:rPr>
          <w:color w:val="auto"/>
          <w:sz w:val="22"/>
          <w:szCs w:val="22"/>
        </w:rPr>
        <w:t>1</w:t>
      </w:r>
      <w:r w:rsidR="00711AA4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</w:t>
      </w:r>
      <w:r w:rsidR="00711AA4">
        <w:rPr>
          <w:color w:val="auto"/>
          <w:sz w:val="22"/>
          <w:szCs w:val="22"/>
        </w:rPr>
        <w:t>grudnia</w:t>
      </w:r>
      <w:r>
        <w:rPr>
          <w:color w:val="auto"/>
          <w:sz w:val="22"/>
          <w:szCs w:val="22"/>
        </w:rPr>
        <w:t xml:space="preserve"> 20</w:t>
      </w:r>
      <w:r w:rsidR="00711AA4">
        <w:rPr>
          <w:color w:val="auto"/>
          <w:sz w:val="22"/>
          <w:szCs w:val="22"/>
        </w:rPr>
        <w:t>13</w:t>
      </w:r>
      <w:r>
        <w:rPr>
          <w:color w:val="auto"/>
          <w:sz w:val="22"/>
          <w:szCs w:val="22"/>
        </w:rPr>
        <w:t xml:space="preserve"> roku</w:t>
      </w:r>
      <w:r w:rsidR="00711AA4">
        <w:rPr>
          <w:color w:val="auto"/>
          <w:sz w:val="22"/>
          <w:szCs w:val="22"/>
        </w:rPr>
        <w:t xml:space="preserve">. </w:t>
      </w:r>
    </w:p>
    <w:p w14:paraId="65E67CCF" w14:textId="77777777" w:rsidR="007B2ECF" w:rsidRPr="00ED2D5D" w:rsidRDefault="00E41190" w:rsidP="003F5B98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64" w:lineRule="auto"/>
        <w:ind w:left="426" w:hanging="426"/>
        <w:rPr>
          <w:color w:val="auto"/>
          <w:sz w:val="22"/>
          <w:szCs w:val="22"/>
        </w:rPr>
      </w:pPr>
      <w:bookmarkStart w:id="1" w:name="OLE_LINK1"/>
      <w:bookmarkEnd w:id="1"/>
      <w:r w:rsidRPr="00ED2D5D">
        <w:rPr>
          <w:b/>
          <w:color w:val="auto"/>
          <w:sz w:val="22"/>
          <w:szCs w:val="22"/>
        </w:rPr>
        <w:t>Sprzedawca</w:t>
      </w:r>
      <w:r w:rsidRPr="00ED2D5D">
        <w:rPr>
          <w:color w:val="auto"/>
          <w:sz w:val="22"/>
          <w:szCs w:val="22"/>
        </w:rPr>
        <w:t xml:space="preserve"> oświadcza, że</w:t>
      </w:r>
      <w:r w:rsidR="007B2ECF" w:rsidRPr="00ED2D5D">
        <w:rPr>
          <w:color w:val="auto"/>
          <w:sz w:val="22"/>
          <w:szCs w:val="22"/>
        </w:rPr>
        <w:t>:</w:t>
      </w:r>
    </w:p>
    <w:p w14:paraId="564F01F7" w14:textId="77777777" w:rsidR="00E41190" w:rsidRPr="002F7F44" w:rsidRDefault="00E41190" w:rsidP="00B0037C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line="264" w:lineRule="auto"/>
        <w:rPr>
          <w:color w:val="auto"/>
          <w:sz w:val="22"/>
        </w:rPr>
      </w:pPr>
      <w:r w:rsidRPr="002F7F44">
        <w:rPr>
          <w:color w:val="auto"/>
          <w:sz w:val="22"/>
        </w:rPr>
        <w:t>posiada koncesję na obrót energią elektryczną/koncesję na wytwarzanie energii elektrycznej</w:t>
      </w:r>
      <w:r w:rsidRPr="002F7F44">
        <w:rPr>
          <w:rStyle w:val="Odwoanieprzypisukocowego"/>
          <w:color w:val="auto"/>
          <w:sz w:val="22"/>
        </w:rPr>
        <w:endnoteReference w:id="3"/>
      </w:r>
      <w:r w:rsidR="00071174" w:rsidRPr="002F7F44">
        <w:rPr>
          <w:color w:val="auto"/>
          <w:sz w:val="22"/>
        </w:rPr>
        <w:t xml:space="preserve"> </w:t>
      </w:r>
      <w:r w:rsidRPr="002F7F44">
        <w:rPr>
          <w:color w:val="auto"/>
          <w:sz w:val="22"/>
        </w:rPr>
        <w:t xml:space="preserve">wydaną przez Prezesa URE decyzją nr </w:t>
      </w:r>
      <w:r w:rsidRPr="00A2711A">
        <w:rPr>
          <w:i/>
          <w:color w:val="auto"/>
          <w:sz w:val="22"/>
          <w:highlight w:val="yellow"/>
        </w:rPr>
        <w:t>................................</w:t>
      </w:r>
      <w:r w:rsidRPr="00A2711A">
        <w:rPr>
          <w:color w:val="auto"/>
          <w:sz w:val="22"/>
          <w:highlight w:val="yellow"/>
        </w:rPr>
        <w:t xml:space="preserve"> z dnia </w:t>
      </w:r>
      <w:r w:rsidRPr="00A2711A">
        <w:rPr>
          <w:i/>
          <w:color w:val="auto"/>
          <w:sz w:val="22"/>
          <w:highlight w:val="yellow"/>
        </w:rPr>
        <w:t>............................</w:t>
      </w:r>
      <w:r w:rsidRPr="00A2711A">
        <w:rPr>
          <w:color w:val="auto"/>
          <w:sz w:val="22"/>
          <w:highlight w:val="yellow"/>
        </w:rPr>
        <w:t xml:space="preserve"> r. (wraz </w:t>
      </w:r>
      <w:r w:rsidR="00EF29AD" w:rsidRPr="00A2711A">
        <w:rPr>
          <w:color w:val="auto"/>
          <w:sz w:val="22"/>
          <w:highlight w:val="yellow"/>
        </w:rPr>
        <w:br/>
      </w:r>
      <w:r w:rsidRPr="00A2711A">
        <w:rPr>
          <w:color w:val="auto"/>
          <w:sz w:val="22"/>
          <w:highlight w:val="yellow"/>
        </w:rPr>
        <w:t>z późniejszymi zmianami)</w:t>
      </w:r>
      <w:r w:rsidRPr="00A2711A">
        <w:rPr>
          <w:rStyle w:val="Odwoanieprzypisukocowego"/>
          <w:color w:val="auto"/>
          <w:sz w:val="22"/>
          <w:highlight w:val="yellow"/>
        </w:rPr>
        <w:endnoteReference w:id="4"/>
      </w:r>
      <w:r w:rsidRPr="00A2711A">
        <w:rPr>
          <w:color w:val="auto"/>
          <w:sz w:val="22"/>
          <w:highlight w:val="yellow"/>
        </w:rPr>
        <w:t xml:space="preserve"> na okres </w:t>
      </w:r>
      <w:r w:rsidR="00894879" w:rsidRPr="00A2711A">
        <w:rPr>
          <w:color w:val="auto"/>
          <w:sz w:val="22"/>
          <w:highlight w:val="yellow"/>
        </w:rPr>
        <w:t xml:space="preserve">od dnia ............................. </w:t>
      </w:r>
      <w:r w:rsidRPr="00A2711A">
        <w:rPr>
          <w:color w:val="auto"/>
          <w:sz w:val="22"/>
          <w:highlight w:val="yellow"/>
        </w:rPr>
        <w:t xml:space="preserve">do dnia </w:t>
      </w:r>
      <w:r w:rsidRPr="00A2711A">
        <w:rPr>
          <w:i/>
          <w:color w:val="auto"/>
          <w:sz w:val="22"/>
          <w:highlight w:val="yellow"/>
        </w:rPr>
        <w:t>............................</w:t>
      </w:r>
      <w:r w:rsidRPr="002F7F44">
        <w:rPr>
          <w:color w:val="auto"/>
          <w:sz w:val="22"/>
        </w:rPr>
        <w:t> r.</w:t>
      </w:r>
      <w:r w:rsidR="00E55DA8" w:rsidRPr="002F7F44">
        <w:rPr>
          <w:color w:val="auto"/>
          <w:sz w:val="22"/>
        </w:rPr>
        <w:t>;</w:t>
      </w:r>
    </w:p>
    <w:p w14:paraId="300B48BB" w14:textId="77777777" w:rsidR="00E41190" w:rsidRPr="002F7F44" w:rsidRDefault="00E41190" w:rsidP="00B0037C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line="264" w:lineRule="auto"/>
        <w:rPr>
          <w:color w:val="auto"/>
          <w:sz w:val="22"/>
        </w:rPr>
      </w:pPr>
      <w:bookmarkStart w:id="2" w:name="OLE_LINK2"/>
      <w:bookmarkEnd w:id="2"/>
      <w:r w:rsidRPr="002F7F44">
        <w:rPr>
          <w:color w:val="auto"/>
          <w:sz w:val="22"/>
        </w:rPr>
        <w:t xml:space="preserve">posiada </w:t>
      </w:r>
      <w:r w:rsidRPr="002F7F44">
        <w:rPr>
          <w:sz w:val="22"/>
        </w:rPr>
        <w:t>umowę</w:t>
      </w:r>
      <w:r w:rsidR="00394FA6" w:rsidRPr="002F7F44">
        <w:rPr>
          <w:sz w:val="22"/>
        </w:rPr>
        <w:t xml:space="preserve"> nr </w:t>
      </w:r>
      <w:r w:rsidR="00394FA6" w:rsidRPr="00A2711A">
        <w:rPr>
          <w:sz w:val="22"/>
          <w:highlight w:val="yellow"/>
        </w:rPr>
        <w:t>.............</w:t>
      </w:r>
      <w:r w:rsidRPr="00A2711A">
        <w:rPr>
          <w:sz w:val="22"/>
          <w:highlight w:val="yellow"/>
        </w:rPr>
        <w:t>,</w:t>
      </w:r>
      <w:r w:rsidR="00394FA6" w:rsidRPr="00A2711A">
        <w:rPr>
          <w:sz w:val="22"/>
          <w:highlight w:val="yellow"/>
        </w:rPr>
        <w:t xml:space="preserve"> z dnia ................. zawartą z ..................................,</w:t>
      </w:r>
      <w:r w:rsidRPr="002F7F44">
        <w:rPr>
          <w:sz w:val="22"/>
        </w:rPr>
        <w:t xml:space="preserve"> której przedmiotem jest </w:t>
      </w:r>
      <w:r w:rsidRPr="002F7F44">
        <w:rPr>
          <w:color w:val="auto"/>
          <w:sz w:val="22"/>
        </w:rPr>
        <w:t>świadczenie usług bilansowania handlowego („</w:t>
      </w:r>
      <w:r w:rsidR="0012382D" w:rsidRPr="002F7F44">
        <w:rPr>
          <w:color w:val="auto"/>
          <w:sz w:val="22"/>
        </w:rPr>
        <w:t>Umowa Bilansowania</w:t>
      </w:r>
      <w:r w:rsidRPr="002F7F44">
        <w:rPr>
          <w:color w:val="auto"/>
          <w:sz w:val="22"/>
        </w:rPr>
        <w:t xml:space="preserve">”) </w:t>
      </w:r>
      <w:r w:rsidRPr="002F7F44">
        <w:rPr>
          <w:sz w:val="22"/>
        </w:rPr>
        <w:t xml:space="preserve">z </w:t>
      </w:r>
      <w:r w:rsidR="00A6366E" w:rsidRPr="002F7F44">
        <w:rPr>
          <w:color w:val="auto"/>
          <w:sz w:val="22"/>
        </w:rPr>
        <w:t xml:space="preserve">podmiotem </w:t>
      </w:r>
      <w:r w:rsidRPr="002F7F44">
        <w:rPr>
          <w:color w:val="auto"/>
          <w:sz w:val="22"/>
        </w:rPr>
        <w:t>odpowiedzialnym za bilansowanie handlowe</w:t>
      </w:r>
      <w:r w:rsidR="00A6366E" w:rsidRPr="002F7F44">
        <w:rPr>
          <w:color w:val="auto"/>
          <w:sz w:val="22"/>
        </w:rPr>
        <w:t xml:space="preserve"> (POB)</w:t>
      </w:r>
      <w:r w:rsidRPr="002F7F44">
        <w:rPr>
          <w:color w:val="auto"/>
          <w:sz w:val="22"/>
        </w:rPr>
        <w:t xml:space="preserve"> </w:t>
      </w:r>
      <w:r w:rsidRPr="002F7F44">
        <w:rPr>
          <w:b/>
          <w:color w:val="auto"/>
          <w:sz w:val="22"/>
        </w:rPr>
        <w:t>Sprzedawcy</w:t>
      </w:r>
      <w:r w:rsidR="000B2B0A" w:rsidRPr="002F7F44">
        <w:rPr>
          <w:color w:val="auto"/>
          <w:sz w:val="22"/>
        </w:rPr>
        <w:t>/</w:t>
      </w:r>
      <w:r w:rsidR="00A62EE4" w:rsidRPr="002F7F44">
        <w:rPr>
          <w:color w:val="auto"/>
          <w:sz w:val="22"/>
        </w:rPr>
        <w:t xml:space="preserve">samodzielnie </w:t>
      </w:r>
      <w:r w:rsidRPr="002F7F44">
        <w:rPr>
          <w:color w:val="auto"/>
          <w:spacing w:val="-7"/>
          <w:sz w:val="22"/>
        </w:rPr>
        <w:t xml:space="preserve">pełni </w:t>
      </w:r>
      <w:r w:rsidR="000B2B0A" w:rsidRPr="002F7F44">
        <w:rPr>
          <w:color w:val="auto"/>
          <w:spacing w:val="-7"/>
          <w:sz w:val="22"/>
        </w:rPr>
        <w:t>funkcję</w:t>
      </w:r>
      <w:r w:rsidR="00E57E5A" w:rsidRPr="002F7F44">
        <w:rPr>
          <w:color w:val="auto"/>
          <w:spacing w:val="-7"/>
          <w:sz w:val="22"/>
        </w:rPr>
        <w:t xml:space="preserve"> podmiotu odpowiedzialnego za bilansowanie handlowe</w:t>
      </w:r>
      <w:r w:rsidR="0012382D" w:rsidRPr="002F7F44">
        <w:rPr>
          <w:color w:val="auto"/>
          <w:spacing w:val="-7"/>
          <w:sz w:val="22"/>
        </w:rPr>
        <w:t xml:space="preserve"> </w:t>
      </w:r>
      <w:r w:rsidR="007178AE" w:rsidRPr="002F7F44">
        <w:rPr>
          <w:color w:val="auto"/>
          <w:spacing w:val="-7"/>
          <w:sz w:val="22"/>
          <w:vertAlign w:val="superscript"/>
        </w:rPr>
        <w:t>2</w:t>
      </w:r>
      <w:r w:rsidR="00E57E5A" w:rsidRPr="002F7F44">
        <w:rPr>
          <w:color w:val="auto"/>
          <w:spacing w:val="-7"/>
          <w:sz w:val="22"/>
        </w:rPr>
        <w:t>;</w:t>
      </w:r>
    </w:p>
    <w:p w14:paraId="3BF20C45" w14:textId="77777777" w:rsidR="00A37059" w:rsidRDefault="00666FE5" w:rsidP="00B0037C">
      <w:pPr>
        <w:pStyle w:val="Stylwyliczanie"/>
        <w:numPr>
          <w:ilvl w:val="1"/>
          <w:numId w:val="8"/>
        </w:numPr>
        <w:tabs>
          <w:tab w:val="clear" w:pos="1276"/>
          <w:tab w:val="clear" w:pos="2552"/>
          <w:tab w:val="clear" w:pos="3261"/>
        </w:tabs>
        <w:spacing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lastRenderedPageBreak/>
        <w:t xml:space="preserve">posiada lub zamierza posiadać umowy </w:t>
      </w:r>
      <w:r w:rsidR="001A2A32" w:rsidRPr="00ED2D5D">
        <w:rPr>
          <w:color w:val="auto"/>
          <w:sz w:val="22"/>
          <w:szCs w:val="22"/>
        </w:rPr>
        <w:t>kompleksowe</w:t>
      </w:r>
      <w:r w:rsidR="00FF4FFF" w:rsidRPr="00ED2D5D">
        <w:rPr>
          <w:color w:val="auto"/>
          <w:sz w:val="22"/>
          <w:szCs w:val="22"/>
        </w:rPr>
        <w:t>, o których mowa w art. 5 ust. 3 Ustawy,</w:t>
      </w:r>
      <w:r w:rsidRPr="00ED2D5D">
        <w:rPr>
          <w:color w:val="auto"/>
          <w:sz w:val="22"/>
          <w:szCs w:val="22"/>
        </w:rPr>
        <w:t xml:space="preserve"> z</w:t>
      </w:r>
      <w:r w:rsidR="00810480" w:rsidRPr="00ED2D5D">
        <w:rPr>
          <w:color w:val="auto"/>
          <w:sz w:val="22"/>
          <w:szCs w:val="22"/>
        </w:rPr>
        <w:t> </w:t>
      </w:r>
      <w:r w:rsidRPr="00ED2D5D">
        <w:rPr>
          <w:color w:val="auto"/>
          <w:sz w:val="22"/>
          <w:szCs w:val="22"/>
        </w:rPr>
        <w:t xml:space="preserve">podmiotami będącymi </w:t>
      </w:r>
      <w:r w:rsidR="00A6366E" w:rsidRPr="00ED2D5D">
        <w:rPr>
          <w:color w:val="auto"/>
          <w:sz w:val="22"/>
          <w:szCs w:val="22"/>
        </w:rPr>
        <w:t>u</w:t>
      </w:r>
      <w:r w:rsidRPr="00ED2D5D">
        <w:rPr>
          <w:color w:val="auto"/>
          <w:sz w:val="22"/>
          <w:szCs w:val="22"/>
        </w:rPr>
        <w:t xml:space="preserve">czestnikami </w:t>
      </w:r>
      <w:r w:rsidR="00A6366E" w:rsidRPr="00ED2D5D">
        <w:rPr>
          <w:color w:val="auto"/>
          <w:sz w:val="22"/>
          <w:szCs w:val="22"/>
        </w:rPr>
        <w:t>r</w:t>
      </w:r>
      <w:r w:rsidRPr="00ED2D5D">
        <w:rPr>
          <w:color w:val="auto"/>
          <w:sz w:val="22"/>
          <w:szCs w:val="22"/>
        </w:rPr>
        <w:t xml:space="preserve">ynku </w:t>
      </w:r>
      <w:r w:rsidR="00A6366E" w:rsidRPr="00ED2D5D">
        <w:rPr>
          <w:color w:val="auto"/>
          <w:sz w:val="22"/>
          <w:szCs w:val="22"/>
        </w:rPr>
        <w:t>d</w:t>
      </w:r>
      <w:r w:rsidRPr="00ED2D5D">
        <w:rPr>
          <w:color w:val="auto"/>
          <w:sz w:val="22"/>
          <w:szCs w:val="22"/>
        </w:rPr>
        <w:t>etalicznego (</w:t>
      </w:r>
      <w:r w:rsidR="00A15A02" w:rsidRPr="00ED2D5D">
        <w:rPr>
          <w:color w:val="auto"/>
          <w:sz w:val="22"/>
          <w:szCs w:val="22"/>
        </w:rPr>
        <w:t>URD</w:t>
      </w:r>
      <w:r w:rsidRPr="00ED2D5D">
        <w:rPr>
          <w:color w:val="auto"/>
          <w:sz w:val="22"/>
          <w:szCs w:val="22"/>
        </w:rPr>
        <w:t xml:space="preserve">) przyłączonymi do sieci dystrybucyjnej </w:t>
      </w:r>
      <w:r w:rsidRPr="00ED2D5D">
        <w:rPr>
          <w:b/>
          <w:color w:val="auto"/>
          <w:sz w:val="22"/>
          <w:szCs w:val="22"/>
        </w:rPr>
        <w:t>OSD</w:t>
      </w:r>
      <w:r w:rsidR="00FB2535" w:rsidRPr="00ED2D5D">
        <w:rPr>
          <w:color w:val="auto"/>
          <w:sz w:val="22"/>
          <w:szCs w:val="22"/>
        </w:rPr>
        <w:t xml:space="preserve">, o których mowa w </w:t>
      </w:r>
      <w:r w:rsidR="00780B46" w:rsidRPr="001B2345">
        <w:rPr>
          <w:color w:val="auto"/>
          <w:sz w:val="22"/>
          <w:szCs w:val="22"/>
        </w:rPr>
        <w:t>§</w:t>
      </w:r>
      <w:r w:rsidR="00FB2535" w:rsidRPr="00ED2D5D">
        <w:rPr>
          <w:color w:val="auto"/>
          <w:sz w:val="22"/>
          <w:szCs w:val="22"/>
        </w:rPr>
        <w:t xml:space="preserve"> 2 ust. 1 </w:t>
      </w:r>
      <w:r w:rsidR="00FB2535" w:rsidRPr="00850C3F">
        <w:rPr>
          <w:b/>
          <w:color w:val="auto"/>
          <w:sz w:val="22"/>
          <w:szCs w:val="22"/>
        </w:rPr>
        <w:t>Umowy</w:t>
      </w:r>
      <w:r w:rsidR="00E41190" w:rsidRPr="00ED2D5D">
        <w:rPr>
          <w:color w:val="auto"/>
          <w:sz w:val="22"/>
          <w:szCs w:val="22"/>
        </w:rPr>
        <w:t xml:space="preserve">. </w:t>
      </w:r>
    </w:p>
    <w:p w14:paraId="4FCD80D7" w14:textId="77777777" w:rsidR="00E41190" w:rsidRPr="00ED2D5D" w:rsidRDefault="00E41190" w:rsidP="0060397C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>Wykaz</w:t>
      </w:r>
      <w:r w:rsidR="00F30FCC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 xml:space="preserve">zgłoszonych przez </w:t>
      </w:r>
      <w:r w:rsidRPr="00850C3F">
        <w:rPr>
          <w:b/>
          <w:color w:val="auto"/>
          <w:sz w:val="22"/>
          <w:szCs w:val="22"/>
        </w:rPr>
        <w:t>Sprzedawcę</w:t>
      </w:r>
      <w:r w:rsidRPr="00ED2D5D">
        <w:rPr>
          <w:color w:val="auto"/>
          <w:sz w:val="22"/>
          <w:szCs w:val="22"/>
        </w:rPr>
        <w:t xml:space="preserve"> umów </w:t>
      </w:r>
      <w:r w:rsidR="005E1D2E" w:rsidRPr="00ED2D5D">
        <w:rPr>
          <w:color w:val="auto"/>
          <w:sz w:val="22"/>
          <w:szCs w:val="22"/>
        </w:rPr>
        <w:t>kompleksowych</w:t>
      </w:r>
      <w:r w:rsidRPr="00ED2D5D">
        <w:rPr>
          <w:color w:val="auto"/>
          <w:sz w:val="22"/>
          <w:szCs w:val="22"/>
        </w:rPr>
        <w:t xml:space="preserve">, które są realizowane przez </w:t>
      </w:r>
      <w:r w:rsidRPr="00850C3F">
        <w:rPr>
          <w:b/>
          <w:color w:val="auto"/>
          <w:sz w:val="22"/>
          <w:szCs w:val="22"/>
        </w:rPr>
        <w:t>OSD</w:t>
      </w:r>
      <w:r w:rsidRPr="00ED2D5D">
        <w:rPr>
          <w:color w:val="auto"/>
          <w:sz w:val="22"/>
          <w:szCs w:val="22"/>
        </w:rPr>
        <w:t xml:space="preserve"> na podstawie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, </w:t>
      </w:r>
      <w:r w:rsidR="00012C0D" w:rsidRPr="00ED2D5D">
        <w:rPr>
          <w:color w:val="auto"/>
          <w:sz w:val="22"/>
          <w:szCs w:val="22"/>
        </w:rPr>
        <w:t xml:space="preserve">prowadzi </w:t>
      </w:r>
      <w:r w:rsidR="00012C0D" w:rsidRPr="00850C3F">
        <w:rPr>
          <w:b/>
          <w:color w:val="auto"/>
          <w:sz w:val="22"/>
          <w:szCs w:val="22"/>
        </w:rPr>
        <w:t>OSD</w:t>
      </w:r>
      <w:r w:rsidR="00012C0D" w:rsidRPr="00ED2D5D">
        <w:rPr>
          <w:color w:val="auto"/>
          <w:sz w:val="22"/>
          <w:szCs w:val="22"/>
        </w:rPr>
        <w:t xml:space="preserve"> w formie elektronicznej. Wykaz ten jest </w:t>
      </w:r>
      <w:r w:rsidR="0025303E" w:rsidRPr="00ED2D5D">
        <w:rPr>
          <w:color w:val="auto"/>
          <w:sz w:val="22"/>
          <w:szCs w:val="22"/>
        </w:rPr>
        <w:t xml:space="preserve">na bieżąco </w:t>
      </w:r>
      <w:r w:rsidR="002872D2" w:rsidRPr="00ED2D5D">
        <w:rPr>
          <w:color w:val="auto"/>
          <w:sz w:val="22"/>
          <w:szCs w:val="22"/>
        </w:rPr>
        <w:t xml:space="preserve">aktualizowany przez </w:t>
      </w:r>
      <w:r w:rsidR="002872D2" w:rsidRPr="00850C3F">
        <w:rPr>
          <w:b/>
          <w:color w:val="auto"/>
          <w:sz w:val="22"/>
          <w:szCs w:val="22"/>
        </w:rPr>
        <w:t>OSD</w:t>
      </w:r>
      <w:r w:rsidR="00810480" w:rsidRPr="00ED2D5D">
        <w:rPr>
          <w:color w:val="auto"/>
          <w:sz w:val="22"/>
          <w:szCs w:val="22"/>
        </w:rPr>
        <w:t>.</w:t>
      </w:r>
      <w:r w:rsidR="00E5490E" w:rsidRPr="00ED2D5D">
        <w:rPr>
          <w:color w:val="auto"/>
          <w:sz w:val="22"/>
          <w:szCs w:val="22"/>
        </w:rPr>
        <w:t xml:space="preserve"> </w:t>
      </w:r>
      <w:r w:rsidR="00E5490E" w:rsidRPr="00850C3F">
        <w:rPr>
          <w:b/>
          <w:color w:val="auto"/>
          <w:sz w:val="22"/>
          <w:szCs w:val="22"/>
        </w:rPr>
        <w:t>OSD</w:t>
      </w:r>
      <w:r w:rsidR="00E5490E" w:rsidRPr="00ED2D5D">
        <w:rPr>
          <w:color w:val="auto"/>
          <w:sz w:val="22"/>
          <w:szCs w:val="22"/>
        </w:rPr>
        <w:t xml:space="preserve"> zapewnia </w:t>
      </w:r>
      <w:r w:rsidR="00E5490E" w:rsidRPr="00850C3F">
        <w:rPr>
          <w:b/>
          <w:color w:val="auto"/>
          <w:sz w:val="22"/>
          <w:szCs w:val="22"/>
        </w:rPr>
        <w:t>Sprzedawcy</w:t>
      </w:r>
      <w:r w:rsidR="00E5490E" w:rsidRPr="00ED2D5D">
        <w:rPr>
          <w:color w:val="auto"/>
          <w:sz w:val="22"/>
          <w:szCs w:val="22"/>
        </w:rPr>
        <w:t xml:space="preserve"> dostęp do tego wykazu </w:t>
      </w:r>
      <w:r w:rsidR="00012C0D" w:rsidRPr="00ED2D5D">
        <w:rPr>
          <w:color w:val="auto"/>
          <w:sz w:val="22"/>
          <w:szCs w:val="22"/>
        </w:rPr>
        <w:t>udostępni</w:t>
      </w:r>
      <w:r w:rsidR="002957DC" w:rsidRPr="00ED2D5D">
        <w:rPr>
          <w:color w:val="auto"/>
          <w:sz w:val="22"/>
          <w:szCs w:val="22"/>
        </w:rPr>
        <w:t xml:space="preserve">ając </w:t>
      </w:r>
      <w:r w:rsidR="0025303E" w:rsidRPr="00ED2D5D">
        <w:rPr>
          <w:color w:val="auto"/>
          <w:sz w:val="22"/>
          <w:szCs w:val="22"/>
        </w:rPr>
        <w:t>go</w:t>
      </w:r>
      <w:r w:rsidR="00012C0D" w:rsidRPr="00ED2D5D">
        <w:rPr>
          <w:color w:val="auto"/>
          <w:sz w:val="22"/>
          <w:szCs w:val="22"/>
        </w:rPr>
        <w:t xml:space="preserve"> w formie elektronicznej</w:t>
      </w:r>
      <w:r w:rsidRPr="00ED2D5D">
        <w:rPr>
          <w:color w:val="auto"/>
          <w:sz w:val="22"/>
          <w:szCs w:val="22"/>
        </w:rPr>
        <w:t>.</w:t>
      </w:r>
      <w:r w:rsidR="003617C7">
        <w:rPr>
          <w:color w:val="auto"/>
          <w:sz w:val="22"/>
          <w:szCs w:val="22"/>
        </w:rPr>
        <w:t xml:space="preserve"> </w:t>
      </w:r>
    </w:p>
    <w:p w14:paraId="19D4A6C7" w14:textId="77777777" w:rsidR="00E41190" w:rsidRPr="00ED2D5D" w:rsidRDefault="00E41190" w:rsidP="00406C82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Warunkiem </w:t>
      </w:r>
      <w:r w:rsidR="007E054A" w:rsidRPr="00ED2D5D">
        <w:rPr>
          <w:color w:val="auto"/>
          <w:sz w:val="22"/>
          <w:szCs w:val="22"/>
        </w:rPr>
        <w:t xml:space="preserve">realizacji </w:t>
      </w:r>
      <w:r w:rsidRPr="00ED2D5D">
        <w:rPr>
          <w:color w:val="auto"/>
          <w:sz w:val="22"/>
          <w:szCs w:val="22"/>
        </w:rPr>
        <w:t>zobowiąza</w:t>
      </w:r>
      <w:r w:rsidR="007E054A" w:rsidRPr="00ED2D5D">
        <w:rPr>
          <w:color w:val="auto"/>
          <w:sz w:val="22"/>
          <w:szCs w:val="22"/>
        </w:rPr>
        <w:t>ń</w:t>
      </w:r>
      <w:r w:rsidRPr="00ED2D5D">
        <w:rPr>
          <w:color w:val="auto"/>
          <w:sz w:val="22"/>
          <w:szCs w:val="22"/>
        </w:rPr>
        <w:t xml:space="preserve"> </w:t>
      </w:r>
      <w:r w:rsidRPr="00ED2D5D">
        <w:rPr>
          <w:b/>
          <w:color w:val="auto"/>
          <w:sz w:val="22"/>
          <w:szCs w:val="22"/>
        </w:rPr>
        <w:t>OSD</w:t>
      </w:r>
      <w:r w:rsidRPr="00ED2D5D">
        <w:rPr>
          <w:color w:val="auto"/>
          <w:sz w:val="22"/>
          <w:szCs w:val="22"/>
        </w:rPr>
        <w:t xml:space="preserve"> </w:t>
      </w:r>
      <w:r w:rsidR="00BA5B7C" w:rsidRPr="00ED2D5D">
        <w:rPr>
          <w:color w:val="auto"/>
          <w:sz w:val="22"/>
          <w:szCs w:val="22"/>
        </w:rPr>
        <w:t xml:space="preserve">wobec </w:t>
      </w:r>
      <w:r w:rsidR="00BA5B7C" w:rsidRPr="00ED2D5D">
        <w:rPr>
          <w:b/>
          <w:color w:val="auto"/>
          <w:sz w:val="22"/>
          <w:szCs w:val="22"/>
        </w:rPr>
        <w:t>Sprzedawcy</w:t>
      </w:r>
      <w:r w:rsidR="00BA5B7C" w:rsidRPr="00ED2D5D">
        <w:rPr>
          <w:color w:val="auto"/>
          <w:sz w:val="22"/>
          <w:szCs w:val="22"/>
        </w:rPr>
        <w:t xml:space="preserve"> </w:t>
      </w:r>
      <w:r w:rsidR="007E054A" w:rsidRPr="00ED2D5D">
        <w:rPr>
          <w:color w:val="auto"/>
          <w:sz w:val="22"/>
          <w:szCs w:val="22"/>
        </w:rPr>
        <w:t xml:space="preserve">wynikających z </w:t>
      </w:r>
      <w:r w:rsidR="007178AE" w:rsidRPr="00850C3F">
        <w:rPr>
          <w:b/>
          <w:color w:val="auto"/>
          <w:sz w:val="22"/>
          <w:szCs w:val="22"/>
        </w:rPr>
        <w:t>U</w:t>
      </w:r>
      <w:r w:rsidR="007E054A" w:rsidRPr="00850C3F">
        <w:rPr>
          <w:b/>
          <w:color w:val="auto"/>
          <w:sz w:val="22"/>
          <w:szCs w:val="22"/>
        </w:rPr>
        <w:t>mowy</w:t>
      </w:r>
      <w:r w:rsidR="007E054A" w:rsidRPr="00ED2D5D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>jest jednoczesne obowiązywanie umów:</w:t>
      </w:r>
    </w:p>
    <w:p w14:paraId="0E0EDEA3" w14:textId="77777777" w:rsidR="00E41190" w:rsidRPr="00ED2D5D" w:rsidRDefault="00E41190" w:rsidP="0060397C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before="120" w:after="0" w:line="264" w:lineRule="auto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o świadczenie usług przesyłania zawartej pomiędzy </w:t>
      </w:r>
      <w:r w:rsidRPr="00ED2D5D">
        <w:rPr>
          <w:b/>
          <w:color w:val="auto"/>
          <w:sz w:val="22"/>
          <w:szCs w:val="22"/>
          <w:lang w:val="pl-PL"/>
        </w:rPr>
        <w:t>OSD</w:t>
      </w:r>
      <w:r w:rsidRPr="00ED2D5D">
        <w:rPr>
          <w:color w:val="auto"/>
          <w:sz w:val="22"/>
          <w:szCs w:val="22"/>
          <w:lang w:val="pl-PL"/>
        </w:rPr>
        <w:t xml:space="preserve"> a OSP</w:t>
      </w:r>
      <w:r w:rsidR="007178AE" w:rsidRPr="00ED2D5D">
        <w:rPr>
          <w:color w:val="auto"/>
          <w:sz w:val="22"/>
          <w:szCs w:val="22"/>
          <w:lang w:val="pl-PL"/>
        </w:rPr>
        <w:t xml:space="preserve"> </w:t>
      </w:r>
      <w:r w:rsidR="00F41C8C" w:rsidRPr="00ED2D5D">
        <w:rPr>
          <w:color w:val="auto"/>
          <w:sz w:val="22"/>
          <w:szCs w:val="22"/>
          <w:lang w:val="pl-PL"/>
        </w:rPr>
        <w:t>-</w:t>
      </w:r>
      <w:r w:rsidR="007178AE" w:rsidRPr="00ED2D5D">
        <w:rPr>
          <w:color w:val="auto"/>
          <w:sz w:val="22"/>
          <w:szCs w:val="22"/>
          <w:lang w:val="pl-PL"/>
        </w:rPr>
        <w:t xml:space="preserve"> wymienionej w ust</w:t>
      </w:r>
      <w:r w:rsidR="00D816FE" w:rsidRPr="00ED2D5D">
        <w:rPr>
          <w:color w:val="auto"/>
          <w:sz w:val="22"/>
          <w:szCs w:val="22"/>
          <w:lang w:val="pl-PL"/>
        </w:rPr>
        <w:t>.</w:t>
      </w:r>
      <w:r w:rsidR="007178AE" w:rsidRPr="00ED2D5D">
        <w:rPr>
          <w:color w:val="auto"/>
          <w:sz w:val="22"/>
          <w:szCs w:val="22"/>
          <w:lang w:val="pl-PL"/>
        </w:rPr>
        <w:t xml:space="preserve"> 5 pkt 3</w:t>
      </w:r>
      <w:r w:rsidR="00501877" w:rsidRPr="00ED2D5D">
        <w:rPr>
          <w:color w:val="auto"/>
          <w:sz w:val="22"/>
          <w:szCs w:val="22"/>
          <w:lang w:val="pl-PL"/>
        </w:rPr>
        <w:t>)</w:t>
      </w:r>
      <w:r w:rsidRPr="00ED2D5D">
        <w:rPr>
          <w:color w:val="auto"/>
          <w:sz w:val="22"/>
          <w:szCs w:val="22"/>
          <w:lang w:val="pl-PL"/>
        </w:rPr>
        <w:t>;</w:t>
      </w:r>
    </w:p>
    <w:p w14:paraId="6B7FCB7C" w14:textId="77777777" w:rsidR="00E41190" w:rsidRPr="00ED2D5D" w:rsidRDefault="00015431" w:rsidP="0060397C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before="120" w:after="0" w:line="264" w:lineRule="auto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>kompleksowych</w:t>
      </w:r>
      <w:r w:rsidR="00E41190" w:rsidRPr="00ED2D5D">
        <w:rPr>
          <w:color w:val="auto"/>
          <w:sz w:val="22"/>
          <w:szCs w:val="22"/>
          <w:lang w:val="pl-PL"/>
        </w:rPr>
        <w:t xml:space="preserve"> zawartych pomiędzy </w:t>
      </w:r>
      <w:r w:rsidR="00E41190" w:rsidRPr="00ED2D5D">
        <w:rPr>
          <w:b/>
          <w:color w:val="auto"/>
          <w:sz w:val="22"/>
          <w:szCs w:val="22"/>
          <w:lang w:val="pl-PL"/>
        </w:rPr>
        <w:t>S</w:t>
      </w:r>
      <w:r w:rsidRPr="00ED2D5D">
        <w:rPr>
          <w:b/>
          <w:color w:val="auto"/>
          <w:sz w:val="22"/>
          <w:szCs w:val="22"/>
          <w:lang w:val="pl-PL"/>
        </w:rPr>
        <w:t>przedawcą</w:t>
      </w:r>
      <w:r w:rsidR="00E41190" w:rsidRPr="00ED2D5D">
        <w:rPr>
          <w:color w:val="auto"/>
          <w:sz w:val="22"/>
          <w:szCs w:val="22"/>
          <w:lang w:val="pl-PL"/>
        </w:rPr>
        <w:t xml:space="preserve"> a URD;</w:t>
      </w:r>
    </w:p>
    <w:p w14:paraId="20AE3DB3" w14:textId="77777777" w:rsidR="00E41190" w:rsidRPr="00ED2D5D" w:rsidRDefault="00E41190" w:rsidP="0060397C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before="120" w:after="0" w:line="264" w:lineRule="auto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o świadczenie usług dystrybucji zawartej pomiędzy </w:t>
      </w:r>
      <w:r w:rsidRPr="00ED2D5D">
        <w:rPr>
          <w:b/>
          <w:color w:val="auto"/>
          <w:sz w:val="22"/>
          <w:szCs w:val="22"/>
          <w:lang w:val="pl-PL"/>
        </w:rPr>
        <w:t>OSD</w:t>
      </w:r>
      <w:r w:rsidRPr="00ED2D5D">
        <w:rPr>
          <w:color w:val="auto"/>
          <w:sz w:val="22"/>
          <w:szCs w:val="22"/>
          <w:lang w:val="pl-PL"/>
        </w:rPr>
        <w:t xml:space="preserve"> a </w:t>
      </w:r>
      <w:r w:rsidR="00A6366E" w:rsidRPr="00ED2D5D">
        <w:rPr>
          <w:color w:val="auto"/>
          <w:sz w:val="22"/>
          <w:szCs w:val="22"/>
          <w:lang w:val="pl-PL"/>
        </w:rPr>
        <w:t xml:space="preserve">POB </w:t>
      </w:r>
      <w:r w:rsidRPr="00ED2D5D">
        <w:rPr>
          <w:color w:val="auto"/>
          <w:sz w:val="22"/>
          <w:szCs w:val="22"/>
          <w:lang w:val="pl-PL"/>
        </w:rPr>
        <w:t xml:space="preserve">wskazanym przez </w:t>
      </w:r>
      <w:r w:rsidRPr="00ED2D5D">
        <w:rPr>
          <w:b/>
          <w:color w:val="auto"/>
          <w:sz w:val="22"/>
          <w:szCs w:val="22"/>
          <w:lang w:val="pl-PL"/>
        </w:rPr>
        <w:t>Sprzedawcę</w:t>
      </w:r>
      <w:r w:rsidR="006F3D3A" w:rsidRPr="00ED2D5D">
        <w:rPr>
          <w:color w:val="auto"/>
          <w:sz w:val="22"/>
          <w:szCs w:val="22"/>
          <w:lang w:val="pl-PL"/>
        </w:rPr>
        <w:t xml:space="preserve"> </w:t>
      </w:r>
      <w:r w:rsidR="00BA5B7C" w:rsidRPr="00ED2D5D">
        <w:rPr>
          <w:color w:val="auto"/>
          <w:sz w:val="22"/>
          <w:szCs w:val="22"/>
          <w:lang w:val="pl-PL"/>
        </w:rPr>
        <w:t xml:space="preserve">- </w:t>
      </w:r>
      <w:r w:rsidRPr="00ED2D5D">
        <w:rPr>
          <w:color w:val="auto"/>
          <w:sz w:val="22"/>
          <w:szCs w:val="22"/>
          <w:lang w:val="pl-PL"/>
        </w:rPr>
        <w:t xml:space="preserve">przez wskazanie </w:t>
      </w:r>
      <w:r w:rsidR="006F3D3A" w:rsidRPr="00ED2D5D">
        <w:rPr>
          <w:color w:val="auto"/>
          <w:sz w:val="22"/>
          <w:szCs w:val="22"/>
          <w:lang w:val="pl-PL"/>
        </w:rPr>
        <w:t>POB</w:t>
      </w:r>
      <w:r w:rsidR="00DC6D5F" w:rsidRPr="00ED2D5D">
        <w:rPr>
          <w:color w:val="auto"/>
          <w:sz w:val="22"/>
          <w:szCs w:val="22"/>
          <w:lang w:val="pl-PL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>rozumie się również oznaczenie</w:t>
      </w:r>
      <w:r w:rsidR="00BA5B7C" w:rsidRPr="00ED2D5D">
        <w:rPr>
          <w:color w:val="auto"/>
          <w:sz w:val="22"/>
          <w:szCs w:val="22"/>
          <w:lang w:val="pl-PL"/>
        </w:rPr>
        <w:t xml:space="preserve"> samego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Pr="00ED2D5D">
        <w:rPr>
          <w:b/>
          <w:color w:val="auto"/>
          <w:sz w:val="22"/>
          <w:szCs w:val="22"/>
          <w:lang w:val="pl-PL"/>
        </w:rPr>
        <w:t>Sprzedawcy</w:t>
      </w:r>
      <w:r w:rsidRPr="00ED2D5D">
        <w:rPr>
          <w:color w:val="auto"/>
          <w:sz w:val="22"/>
          <w:szCs w:val="22"/>
          <w:lang w:val="pl-PL"/>
        </w:rPr>
        <w:t xml:space="preserve"> jako podmiotu odpowiedzialnego za bilansowanie handlowe;</w:t>
      </w:r>
    </w:p>
    <w:p w14:paraId="5781B3FF" w14:textId="77777777" w:rsidR="00E41190" w:rsidRPr="00ED2D5D" w:rsidRDefault="00E41190" w:rsidP="0060397C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before="120" w:after="0" w:line="264" w:lineRule="auto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o świadczenie usług przesyłania zawartej pomiędzy wskazanym przez </w:t>
      </w:r>
      <w:r w:rsidRPr="00ED2D5D">
        <w:rPr>
          <w:b/>
          <w:color w:val="auto"/>
          <w:sz w:val="22"/>
          <w:szCs w:val="22"/>
          <w:lang w:val="pl-PL"/>
        </w:rPr>
        <w:t>Sprzedawcę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="006F3D3A" w:rsidRPr="00ED2D5D">
        <w:rPr>
          <w:color w:val="auto"/>
          <w:sz w:val="22"/>
          <w:szCs w:val="22"/>
          <w:lang w:val="pl-PL"/>
        </w:rPr>
        <w:t>POB</w:t>
      </w:r>
      <w:r w:rsidRPr="00ED2D5D">
        <w:rPr>
          <w:color w:val="auto"/>
          <w:sz w:val="22"/>
          <w:szCs w:val="22"/>
          <w:lang w:val="pl-PL"/>
        </w:rPr>
        <w:t xml:space="preserve"> a OSP oraz </w:t>
      </w:r>
      <w:r w:rsidRPr="00ED2D5D">
        <w:rPr>
          <w:sz w:val="22"/>
          <w:szCs w:val="22"/>
          <w:lang w:val="pl-PL"/>
        </w:rPr>
        <w:t xml:space="preserve">bilansowania zawartej pomiędzy </w:t>
      </w:r>
      <w:r w:rsidRPr="00ED2D5D">
        <w:rPr>
          <w:b/>
          <w:color w:val="auto"/>
          <w:sz w:val="22"/>
          <w:szCs w:val="22"/>
          <w:lang w:val="pl-PL"/>
        </w:rPr>
        <w:t>Sprzedawcą</w:t>
      </w:r>
      <w:r w:rsidRPr="00ED2D5D">
        <w:rPr>
          <w:sz w:val="22"/>
          <w:szCs w:val="22"/>
          <w:lang w:val="pl-PL"/>
        </w:rPr>
        <w:t xml:space="preserve"> a </w:t>
      </w:r>
      <w:r w:rsidR="006F3D3A" w:rsidRPr="00ED2D5D">
        <w:rPr>
          <w:color w:val="auto"/>
          <w:sz w:val="22"/>
          <w:szCs w:val="22"/>
          <w:lang w:val="pl-PL"/>
        </w:rPr>
        <w:t>POB</w:t>
      </w:r>
      <w:r w:rsidRPr="00ED2D5D">
        <w:rPr>
          <w:color w:val="auto"/>
          <w:sz w:val="22"/>
          <w:szCs w:val="22"/>
          <w:lang w:val="pl-PL"/>
        </w:rPr>
        <w:t xml:space="preserve"> – jeżeli </w:t>
      </w:r>
      <w:r w:rsidRPr="00ED2D5D">
        <w:rPr>
          <w:b/>
          <w:color w:val="auto"/>
          <w:sz w:val="22"/>
          <w:szCs w:val="22"/>
          <w:lang w:val="pl-PL"/>
        </w:rPr>
        <w:t>Sprzedawca</w:t>
      </w:r>
      <w:r w:rsidRPr="00ED2D5D">
        <w:rPr>
          <w:color w:val="auto"/>
          <w:sz w:val="22"/>
          <w:szCs w:val="22"/>
          <w:lang w:val="pl-PL"/>
        </w:rPr>
        <w:t xml:space="preserve"> nie pełni samodzielnie funkcji </w:t>
      </w:r>
      <w:r w:rsidR="006F3D3A" w:rsidRPr="00ED2D5D">
        <w:rPr>
          <w:color w:val="auto"/>
          <w:sz w:val="22"/>
          <w:szCs w:val="22"/>
          <w:lang w:val="pl-PL"/>
        </w:rPr>
        <w:t>POB</w:t>
      </w:r>
      <w:r w:rsidRPr="00ED2D5D">
        <w:rPr>
          <w:color w:val="auto"/>
          <w:sz w:val="22"/>
          <w:szCs w:val="22"/>
          <w:lang w:val="pl-PL"/>
        </w:rPr>
        <w:t>.</w:t>
      </w:r>
    </w:p>
    <w:p w14:paraId="25E331C7" w14:textId="3634D404" w:rsidR="00E200CC" w:rsidRDefault="00F922A9" w:rsidP="00B061B9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before="120" w:after="0" w:line="264" w:lineRule="auto"/>
        <w:ind w:left="426" w:hanging="426"/>
        <w:rPr>
          <w:color w:val="auto"/>
          <w:sz w:val="22"/>
          <w:szCs w:val="22"/>
          <w:lang w:val="pl-PL"/>
        </w:rPr>
      </w:pPr>
      <w:bookmarkStart w:id="3" w:name="OLE_LINK3"/>
      <w:r w:rsidRPr="00ED2D5D">
        <w:rPr>
          <w:color w:val="00B050"/>
          <w:sz w:val="22"/>
          <w:szCs w:val="22"/>
          <w:lang w:val="pl-PL"/>
        </w:rPr>
        <w:tab/>
      </w:r>
      <w:r w:rsidRPr="00ED2D5D">
        <w:rPr>
          <w:b/>
          <w:color w:val="auto"/>
          <w:sz w:val="22"/>
          <w:szCs w:val="22"/>
          <w:lang w:val="pl-PL"/>
        </w:rPr>
        <w:t>OSD</w:t>
      </w:r>
      <w:r w:rsidRPr="00ED2D5D">
        <w:rPr>
          <w:color w:val="auto"/>
          <w:sz w:val="22"/>
          <w:szCs w:val="22"/>
          <w:lang w:val="pl-PL"/>
        </w:rPr>
        <w:t xml:space="preserve"> może wstrzymać realizację </w:t>
      </w:r>
      <w:r w:rsidRPr="00850C3F">
        <w:rPr>
          <w:b/>
          <w:color w:val="auto"/>
          <w:sz w:val="22"/>
          <w:szCs w:val="22"/>
          <w:lang w:val="pl-PL"/>
        </w:rPr>
        <w:t>Umowy</w:t>
      </w:r>
      <w:r w:rsidRPr="00ED2D5D">
        <w:rPr>
          <w:color w:val="auto"/>
          <w:sz w:val="22"/>
          <w:szCs w:val="22"/>
          <w:lang w:val="pl-PL"/>
        </w:rPr>
        <w:t xml:space="preserve"> w całości</w:t>
      </w:r>
      <w:r w:rsidR="00835EE5">
        <w:rPr>
          <w:color w:val="auto"/>
          <w:sz w:val="22"/>
          <w:szCs w:val="22"/>
          <w:lang w:val="pl-PL"/>
        </w:rPr>
        <w:t>,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="00835EE5">
        <w:rPr>
          <w:color w:val="auto"/>
          <w:sz w:val="22"/>
          <w:szCs w:val="22"/>
          <w:lang w:val="pl-PL"/>
        </w:rPr>
        <w:t>jeżeli</w:t>
      </w:r>
      <w:r w:rsidR="002B6765" w:rsidRPr="00ED2D5D">
        <w:rPr>
          <w:color w:val="auto"/>
          <w:sz w:val="22"/>
          <w:szCs w:val="22"/>
          <w:lang w:val="pl-PL"/>
        </w:rPr>
        <w:t xml:space="preserve"> którakolwiek z </w:t>
      </w:r>
      <w:r w:rsidR="00BD6ED9" w:rsidRPr="00ED2D5D">
        <w:rPr>
          <w:color w:val="auto"/>
          <w:sz w:val="22"/>
          <w:szCs w:val="22"/>
          <w:lang w:val="pl-PL"/>
        </w:rPr>
        <w:t>umów</w:t>
      </w:r>
      <w:r w:rsidR="006A0EDF" w:rsidRPr="00ED2D5D">
        <w:rPr>
          <w:color w:val="auto"/>
          <w:sz w:val="22"/>
          <w:szCs w:val="22"/>
          <w:lang w:val="pl-PL"/>
        </w:rPr>
        <w:t>,</w:t>
      </w:r>
      <w:r w:rsidR="00BD6ED9" w:rsidRPr="00ED2D5D">
        <w:rPr>
          <w:color w:val="auto"/>
          <w:sz w:val="22"/>
          <w:szCs w:val="22"/>
          <w:lang w:val="pl-PL"/>
        </w:rPr>
        <w:t xml:space="preserve"> </w:t>
      </w:r>
      <w:r w:rsidR="00A76696" w:rsidRPr="00ED2D5D">
        <w:rPr>
          <w:color w:val="auto"/>
          <w:sz w:val="22"/>
          <w:szCs w:val="22"/>
          <w:lang w:val="pl-PL"/>
        </w:rPr>
        <w:t>o których mowa</w:t>
      </w:r>
      <w:r w:rsidR="00A2711A">
        <w:rPr>
          <w:color w:val="auto"/>
          <w:sz w:val="22"/>
          <w:szCs w:val="22"/>
          <w:lang w:val="pl-PL"/>
        </w:rPr>
        <w:t xml:space="preserve"> </w:t>
      </w:r>
      <w:r w:rsidR="00A76696" w:rsidRPr="00ED2D5D">
        <w:rPr>
          <w:color w:val="auto"/>
          <w:sz w:val="22"/>
          <w:szCs w:val="22"/>
          <w:lang w:val="pl-PL"/>
        </w:rPr>
        <w:t>w</w:t>
      </w:r>
      <w:r w:rsidR="00C30B58">
        <w:rPr>
          <w:color w:val="auto"/>
          <w:sz w:val="22"/>
          <w:szCs w:val="22"/>
          <w:lang w:val="pl-PL"/>
        </w:rPr>
        <w:t> </w:t>
      </w:r>
      <w:r w:rsidR="00BD6ED9" w:rsidRPr="00ED2D5D">
        <w:rPr>
          <w:color w:val="auto"/>
          <w:sz w:val="22"/>
          <w:szCs w:val="22"/>
          <w:lang w:val="pl-PL"/>
        </w:rPr>
        <w:t xml:space="preserve">ust. </w:t>
      </w:r>
      <w:r w:rsidR="00A37059">
        <w:rPr>
          <w:color w:val="auto"/>
          <w:sz w:val="22"/>
          <w:szCs w:val="22"/>
          <w:lang w:val="pl-PL"/>
        </w:rPr>
        <w:t>8</w:t>
      </w:r>
      <w:r w:rsidR="00BD6ED9" w:rsidRPr="00ED2D5D">
        <w:rPr>
          <w:color w:val="auto"/>
          <w:sz w:val="22"/>
          <w:szCs w:val="22"/>
          <w:lang w:val="pl-PL"/>
        </w:rPr>
        <w:t xml:space="preserve"> pkt</w:t>
      </w:r>
      <w:r w:rsidR="001B7591">
        <w:rPr>
          <w:color w:val="auto"/>
          <w:sz w:val="22"/>
          <w:szCs w:val="22"/>
          <w:lang w:val="pl-PL"/>
        </w:rPr>
        <w:t>.</w:t>
      </w:r>
      <w:r w:rsidR="00BD6ED9" w:rsidRPr="00ED2D5D">
        <w:rPr>
          <w:color w:val="auto"/>
          <w:sz w:val="22"/>
          <w:szCs w:val="22"/>
          <w:lang w:val="pl-PL"/>
        </w:rPr>
        <w:t xml:space="preserve"> 1</w:t>
      </w:r>
      <w:r w:rsidR="00B54773" w:rsidRPr="00ED2D5D">
        <w:rPr>
          <w:color w:val="auto"/>
          <w:sz w:val="22"/>
          <w:szCs w:val="22"/>
          <w:lang w:val="pl-PL"/>
        </w:rPr>
        <w:t>)</w:t>
      </w:r>
      <w:r w:rsidR="00BD6ED9" w:rsidRPr="00ED2D5D">
        <w:rPr>
          <w:color w:val="auto"/>
          <w:sz w:val="22"/>
          <w:szCs w:val="22"/>
          <w:lang w:val="pl-PL"/>
        </w:rPr>
        <w:t xml:space="preserve">, </w:t>
      </w:r>
      <w:r w:rsidR="00326B88" w:rsidRPr="00ED2D5D">
        <w:rPr>
          <w:color w:val="auto"/>
          <w:sz w:val="22"/>
          <w:szCs w:val="22"/>
          <w:lang w:val="pl-PL"/>
        </w:rPr>
        <w:t>3</w:t>
      </w:r>
      <w:r w:rsidR="00B54773" w:rsidRPr="00ED2D5D">
        <w:rPr>
          <w:color w:val="auto"/>
          <w:sz w:val="22"/>
          <w:szCs w:val="22"/>
          <w:lang w:val="pl-PL"/>
        </w:rPr>
        <w:t>)</w:t>
      </w:r>
      <w:r w:rsidR="00326B88" w:rsidRPr="00ED2D5D">
        <w:rPr>
          <w:color w:val="auto"/>
          <w:sz w:val="22"/>
          <w:szCs w:val="22"/>
          <w:lang w:val="pl-PL"/>
        </w:rPr>
        <w:t xml:space="preserve"> i</w:t>
      </w:r>
      <w:r w:rsidR="00BD6ED9" w:rsidRPr="00ED2D5D">
        <w:rPr>
          <w:color w:val="auto"/>
          <w:sz w:val="22"/>
          <w:szCs w:val="22"/>
          <w:lang w:val="pl-PL"/>
        </w:rPr>
        <w:t xml:space="preserve"> 4</w:t>
      </w:r>
      <w:r w:rsidR="00B54773" w:rsidRPr="00ED2D5D">
        <w:rPr>
          <w:color w:val="auto"/>
          <w:sz w:val="22"/>
          <w:szCs w:val="22"/>
          <w:lang w:val="pl-PL"/>
        </w:rPr>
        <w:t>)</w:t>
      </w:r>
      <w:r w:rsidR="00835EE5">
        <w:rPr>
          <w:color w:val="auto"/>
          <w:sz w:val="22"/>
          <w:szCs w:val="22"/>
          <w:lang w:val="pl-PL"/>
        </w:rPr>
        <w:t>,</w:t>
      </w:r>
      <w:r w:rsidR="002B6765" w:rsidRPr="00ED2D5D">
        <w:rPr>
          <w:color w:val="auto"/>
          <w:sz w:val="22"/>
          <w:szCs w:val="22"/>
          <w:lang w:val="pl-PL"/>
        </w:rPr>
        <w:t xml:space="preserve"> nie  obowiąz</w:t>
      </w:r>
      <w:r w:rsidR="00835EE5">
        <w:rPr>
          <w:color w:val="auto"/>
          <w:sz w:val="22"/>
          <w:szCs w:val="22"/>
          <w:lang w:val="pl-PL"/>
        </w:rPr>
        <w:t>uje lub nie jest realizowana</w:t>
      </w:r>
      <w:r w:rsidRPr="00ED2D5D">
        <w:rPr>
          <w:color w:val="auto"/>
          <w:sz w:val="22"/>
          <w:szCs w:val="22"/>
          <w:lang w:val="pl-PL"/>
        </w:rPr>
        <w:t>.</w:t>
      </w:r>
    </w:p>
    <w:p w14:paraId="17F9679A" w14:textId="77777777" w:rsidR="00E41190" w:rsidRPr="001B7591" w:rsidRDefault="00E41190" w:rsidP="00B0037C">
      <w:pPr>
        <w:pStyle w:val="Tekstpodstawowywcity"/>
        <w:spacing w:before="120" w:after="0" w:line="264" w:lineRule="auto"/>
        <w:ind w:left="426"/>
        <w:rPr>
          <w:color w:val="auto"/>
          <w:sz w:val="22"/>
          <w:szCs w:val="22"/>
          <w:lang w:val="pl-PL"/>
        </w:rPr>
      </w:pPr>
      <w:r w:rsidRPr="00FC5733">
        <w:rPr>
          <w:color w:val="auto"/>
          <w:sz w:val="22"/>
          <w:szCs w:val="22"/>
          <w:lang w:val="pl-PL"/>
        </w:rPr>
        <w:t>Z</w:t>
      </w:r>
      <w:r w:rsidRPr="001B7591">
        <w:rPr>
          <w:color w:val="auto"/>
          <w:sz w:val="22"/>
          <w:szCs w:val="22"/>
          <w:lang w:val="pl-PL"/>
        </w:rPr>
        <w:t xml:space="preserve">a równoważne z </w:t>
      </w:r>
      <w:r w:rsidR="00220047" w:rsidRPr="001B7591">
        <w:rPr>
          <w:color w:val="auto"/>
          <w:sz w:val="22"/>
          <w:szCs w:val="22"/>
          <w:lang w:val="pl-PL"/>
        </w:rPr>
        <w:t>obowiązywaniem</w:t>
      </w:r>
      <w:r w:rsidRPr="001B7591">
        <w:rPr>
          <w:color w:val="auto"/>
          <w:sz w:val="22"/>
          <w:szCs w:val="22"/>
          <w:lang w:val="pl-PL"/>
        </w:rPr>
        <w:t xml:space="preserve"> umów</w:t>
      </w:r>
      <w:r w:rsidR="005F2C3C" w:rsidRPr="001B7591">
        <w:rPr>
          <w:color w:val="auto"/>
          <w:sz w:val="22"/>
          <w:szCs w:val="22"/>
          <w:lang w:val="pl-PL"/>
        </w:rPr>
        <w:t>,</w:t>
      </w:r>
      <w:r w:rsidRPr="001B7591">
        <w:rPr>
          <w:color w:val="auto"/>
          <w:sz w:val="22"/>
          <w:szCs w:val="22"/>
          <w:lang w:val="pl-PL"/>
        </w:rPr>
        <w:t xml:space="preserve"> o których mowa</w:t>
      </w:r>
      <w:r w:rsidR="00220047" w:rsidRPr="001B7591">
        <w:rPr>
          <w:color w:val="auto"/>
          <w:sz w:val="22"/>
          <w:szCs w:val="22"/>
          <w:lang w:val="pl-PL"/>
        </w:rPr>
        <w:t xml:space="preserve"> w ust. </w:t>
      </w:r>
      <w:r w:rsidR="00A37059" w:rsidRPr="001B7591">
        <w:rPr>
          <w:color w:val="auto"/>
          <w:sz w:val="22"/>
          <w:szCs w:val="22"/>
          <w:lang w:val="pl-PL"/>
        </w:rPr>
        <w:t>8</w:t>
      </w:r>
      <w:r w:rsidRPr="001B7591">
        <w:rPr>
          <w:color w:val="auto"/>
          <w:sz w:val="22"/>
          <w:szCs w:val="22"/>
          <w:lang w:val="pl-PL"/>
        </w:rPr>
        <w:t xml:space="preserve">, uważa się wydanie zastępujących je </w:t>
      </w:r>
      <w:r w:rsidR="005F2C3C" w:rsidRPr="001B7591">
        <w:rPr>
          <w:color w:val="auto"/>
          <w:sz w:val="22"/>
          <w:szCs w:val="22"/>
          <w:lang w:val="pl-PL"/>
        </w:rPr>
        <w:t xml:space="preserve">prawomocnych </w:t>
      </w:r>
      <w:r w:rsidRPr="001B7591">
        <w:rPr>
          <w:color w:val="auto"/>
          <w:sz w:val="22"/>
          <w:szCs w:val="22"/>
          <w:lang w:val="pl-PL"/>
        </w:rPr>
        <w:t>decyzji lub</w:t>
      </w:r>
      <w:r w:rsidR="005F2C3C" w:rsidRPr="001B7591">
        <w:rPr>
          <w:color w:val="auto"/>
          <w:sz w:val="22"/>
          <w:szCs w:val="22"/>
          <w:lang w:val="pl-PL"/>
        </w:rPr>
        <w:t xml:space="preserve"> prawomocnych </w:t>
      </w:r>
      <w:r w:rsidRPr="001B7591">
        <w:rPr>
          <w:color w:val="auto"/>
          <w:sz w:val="22"/>
          <w:szCs w:val="22"/>
          <w:lang w:val="pl-PL"/>
        </w:rPr>
        <w:t xml:space="preserve">postanowień administracyjnych albo </w:t>
      </w:r>
      <w:r w:rsidR="00E24269" w:rsidRPr="001B7591">
        <w:rPr>
          <w:color w:val="auto"/>
          <w:sz w:val="22"/>
          <w:szCs w:val="22"/>
          <w:lang w:val="pl-PL"/>
        </w:rPr>
        <w:t xml:space="preserve">prawomocnych </w:t>
      </w:r>
      <w:r w:rsidRPr="001B7591">
        <w:rPr>
          <w:color w:val="auto"/>
          <w:sz w:val="22"/>
          <w:szCs w:val="22"/>
          <w:lang w:val="pl-PL"/>
        </w:rPr>
        <w:t>orzeczeń sądowych.</w:t>
      </w:r>
    </w:p>
    <w:bookmarkEnd w:id="3"/>
    <w:p w14:paraId="56083D49" w14:textId="77777777" w:rsidR="001B5268" w:rsidRDefault="001B5268" w:rsidP="00B0037C">
      <w:pPr>
        <w:pStyle w:val="Stylwyliczanie"/>
        <w:tabs>
          <w:tab w:val="clear" w:pos="1276"/>
          <w:tab w:val="clear" w:pos="2552"/>
          <w:tab w:val="clear" w:pos="3261"/>
        </w:tabs>
        <w:spacing w:line="264" w:lineRule="auto"/>
        <w:jc w:val="center"/>
        <w:rPr>
          <w:b/>
          <w:color w:val="auto"/>
          <w:sz w:val="22"/>
        </w:rPr>
      </w:pPr>
    </w:p>
    <w:p w14:paraId="1523F828" w14:textId="77777777" w:rsidR="00E41190" w:rsidRPr="00B0037C" w:rsidRDefault="00E41190" w:rsidP="00B0037C">
      <w:pPr>
        <w:pStyle w:val="Stylwyliczanie"/>
        <w:tabs>
          <w:tab w:val="clear" w:pos="1276"/>
          <w:tab w:val="clear" w:pos="2552"/>
          <w:tab w:val="clear" w:pos="3261"/>
        </w:tabs>
        <w:spacing w:line="264" w:lineRule="auto"/>
        <w:jc w:val="center"/>
        <w:rPr>
          <w:b/>
          <w:color w:val="auto"/>
          <w:sz w:val="22"/>
        </w:rPr>
      </w:pPr>
      <w:r w:rsidRPr="00B0037C">
        <w:rPr>
          <w:b/>
          <w:color w:val="auto"/>
          <w:sz w:val="22"/>
        </w:rPr>
        <w:t>§ 2</w:t>
      </w:r>
    </w:p>
    <w:p w14:paraId="1FF3D9D2" w14:textId="77777777" w:rsidR="00E41190" w:rsidRPr="00B0037C" w:rsidRDefault="00E41190" w:rsidP="00B0037C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b/>
          <w:color w:val="auto"/>
          <w:sz w:val="22"/>
        </w:rPr>
      </w:pPr>
      <w:r w:rsidRPr="00B0037C">
        <w:rPr>
          <w:b/>
          <w:color w:val="auto"/>
          <w:sz w:val="22"/>
        </w:rPr>
        <w:t>Przedmiot Umowy</w:t>
      </w:r>
    </w:p>
    <w:p w14:paraId="68F8051C" w14:textId="77777777" w:rsidR="00812915" w:rsidRDefault="006E4C82" w:rsidP="00812915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after="120" w:line="264" w:lineRule="auto"/>
        <w:ind w:left="425" w:hanging="425"/>
        <w:rPr>
          <w:color w:val="auto"/>
          <w:sz w:val="22"/>
          <w:szCs w:val="22"/>
        </w:rPr>
      </w:pPr>
      <w:r w:rsidRPr="003A0C6B">
        <w:rPr>
          <w:color w:val="auto"/>
          <w:sz w:val="22"/>
          <w:szCs w:val="22"/>
        </w:rPr>
        <w:t xml:space="preserve">Na mocy </w:t>
      </w:r>
      <w:r w:rsidRPr="003A0C6B">
        <w:rPr>
          <w:b/>
          <w:color w:val="auto"/>
          <w:sz w:val="22"/>
          <w:szCs w:val="22"/>
        </w:rPr>
        <w:t>Umowy OSD</w:t>
      </w:r>
      <w:r w:rsidRPr="003A0C6B">
        <w:rPr>
          <w:color w:val="auto"/>
          <w:sz w:val="22"/>
          <w:szCs w:val="22"/>
        </w:rPr>
        <w:t xml:space="preserve"> zobowiązuje się wobec </w:t>
      </w:r>
      <w:r w:rsidRPr="003A0C6B">
        <w:rPr>
          <w:b/>
          <w:color w:val="auto"/>
          <w:sz w:val="22"/>
          <w:szCs w:val="22"/>
        </w:rPr>
        <w:t>Sprzedawcy</w:t>
      </w:r>
      <w:r w:rsidRPr="003A0C6B">
        <w:rPr>
          <w:color w:val="auto"/>
          <w:sz w:val="22"/>
          <w:szCs w:val="22"/>
        </w:rPr>
        <w:t xml:space="preserve"> do świadczenia usług dystrybucji </w:t>
      </w:r>
      <w:r w:rsidRPr="006E4C82">
        <w:rPr>
          <w:color w:val="auto"/>
          <w:sz w:val="22"/>
          <w:szCs w:val="22"/>
        </w:rPr>
        <w:t>na rzecz</w:t>
      </w:r>
      <w:r w:rsidR="00812915">
        <w:rPr>
          <w:color w:val="auto"/>
          <w:sz w:val="22"/>
          <w:szCs w:val="22"/>
        </w:rPr>
        <w:t>:</w:t>
      </w:r>
    </w:p>
    <w:p w14:paraId="0DE8E961" w14:textId="77777777" w:rsidR="00812915" w:rsidRDefault="006E4C82" w:rsidP="00812915">
      <w:pPr>
        <w:pStyle w:val="Stylwyliczanie"/>
        <w:numPr>
          <w:ilvl w:val="0"/>
          <w:numId w:val="122"/>
        </w:numPr>
        <w:tabs>
          <w:tab w:val="clear" w:pos="360"/>
          <w:tab w:val="clear" w:pos="1276"/>
          <w:tab w:val="clear" w:pos="2552"/>
          <w:tab w:val="clear" w:pos="3261"/>
          <w:tab w:val="num" w:pos="567"/>
        </w:tabs>
        <w:spacing w:before="0" w:after="120" w:line="264" w:lineRule="auto"/>
        <w:ind w:left="567" w:hanging="218"/>
        <w:rPr>
          <w:color w:val="auto"/>
          <w:sz w:val="22"/>
          <w:szCs w:val="22"/>
        </w:rPr>
      </w:pPr>
      <w:r w:rsidRPr="006E4C82">
        <w:rPr>
          <w:color w:val="auto"/>
          <w:sz w:val="22"/>
          <w:szCs w:val="22"/>
        </w:rPr>
        <w:t xml:space="preserve"> </w:t>
      </w:r>
      <w:r w:rsidR="006B47D5">
        <w:rPr>
          <w:color w:val="auto"/>
          <w:sz w:val="22"/>
          <w:szCs w:val="22"/>
        </w:rPr>
        <w:t>odbiorców w gospodarstwach domowych</w:t>
      </w:r>
      <w:r w:rsidR="00812915">
        <w:rPr>
          <w:color w:val="auto"/>
          <w:sz w:val="22"/>
          <w:szCs w:val="22"/>
        </w:rPr>
        <w:t xml:space="preserve"> </w:t>
      </w:r>
      <w:r w:rsidR="00812915" w:rsidRPr="00A63279">
        <w:rPr>
          <w:color w:val="auto"/>
          <w:sz w:val="22"/>
          <w:szCs w:val="22"/>
        </w:rPr>
        <w:t>oraz na rzecz</w:t>
      </w:r>
    </w:p>
    <w:p w14:paraId="3B4DD86C" w14:textId="77777777" w:rsidR="00812915" w:rsidRDefault="00812915" w:rsidP="00812915">
      <w:pPr>
        <w:pStyle w:val="Stylwyliczanie"/>
        <w:numPr>
          <w:ilvl w:val="0"/>
          <w:numId w:val="122"/>
        </w:numPr>
        <w:tabs>
          <w:tab w:val="clear" w:pos="360"/>
          <w:tab w:val="clear" w:pos="1276"/>
          <w:tab w:val="clear" w:pos="2552"/>
          <w:tab w:val="clear" w:pos="3261"/>
          <w:tab w:val="num" w:pos="567"/>
        </w:tabs>
        <w:spacing w:before="0" w:after="120" w:line="264" w:lineRule="auto"/>
        <w:ind w:left="567" w:hanging="218"/>
        <w:rPr>
          <w:color w:val="auto"/>
          <w:sz w:val="22"/>
          <w:szCs w:val="22"/>
        </w:rPr>
      </w:pPr>
      <w:r w:rsidRPr="00A63279">
        <w:rPr>
          <w:color w:val="auto"/>
          <w:sz w:val="22"/>
          <w:szCs w:val="22"/>
        </w:rPr>
        <w:t>innych osób fizycznych, które w danym punkcie poboru energii zużywają energię elektryczną na potrzeby określone w Taryfie dla energii elektrycznej OSD - dla grupy taryfowej G, na cele niezwiązane z działalnością gospodarczą,</w:t>
      </w:r>
    </w:p>
    <w:p w14:paraId="34748B31" w14:textId="77777777" w:rsidR="00B02103" w:rsidRDefault="00812915" w:rsidP="00B0037C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rPr>
          <w:color w:val="auto"/>
          <w:sz w:val="22"/>
          <w:szCs w:val="22"/>
        </w:rPr>
      </w:pPr>
      <w:r w:rsidRPr="00A63279">
        <w:rPr>
          <w:color w:val="auto"/>
          <w:sz w:val="22"/>
          <w:szCs w:val="22"/>
        </w:rPr>
        <w:t xml:space="preserve"> </w:t>
      </w:r>
      <w:r w:rsidR="006B47D5">
        <w:rPr>
          <w:color w:val="auto"/>
          <w:sz w:val="22"/>
          <w:szCs w:val="22"/>
        </w:rPr>
        <w:t xml:space="preserve"> przyłączonych do sieci elektroenergetycznej </w:t>
      </w:r>
      <w:r w:rsidR="006B47D5" w:rsidRPr="00442FB4">
        <w:rPr>
          <w:b/>
          <w:color w:val="auto"/>
          <w:sz w:val="22"/>
          <w:szCs w:val="22"/>
        </w:rPr>
        <w:t>OSD</w:t>
      </w:r>
      <w:r w:rsidR="006B47D5">
        <w:rPr>
          <w:color w:val="auto"/>
          <w:sz w:val="22"/>
          <w:szCs w:val="22"/>
        </w:rPr>
        <w:t xml:space="preserve"> o napięciu </w:t>
      </w:r>
      <w:r w:rsidR="00780B46">
        <w:rPr>
          <w:color w:val="auto"/>
          <w:sz w:val="22"/>
          <w:szCs w:val="22"/>
        </w:rPr>
        <w:t xml:space="preserve">znamionowym </w:t>
      </w:r>
      <w:r w:rsidR="006B47D5">
        <w:rPr>
          <w:color w:val="auto"/>
          <w:sz w:val="22"/>
          <w:szCs w:val="22"/>
        </w:rPr>
        <w:t>do 1 kV (zwanych dalej „</w:t>
      </w:r>
      <w:r w:rsidR="006E4C82" w:rsidRPr="006E4C82">
        <w:rPr>
          <w:color w:val="auto"/>
          <w:sz w:val="22"/>
          <w:szCs w:val="22"/>
        </w:rPr>
        <w:t>URD</w:t>
      </w:r>
      <w:r w:rsidR="006B47D5">
        <w:rPr>
          <w:color w:val="auto"/>
          <w:sz w:val="22"/>
          <w:szCs w:val="22"/>
        </w:rPr>
        <w:t>”)</w:t>
      </w:r>
      <w:r w:rsidR="006E4C82" w:rsidRPr="006E4C82">
        <w:rPr>
          <w:color w:val="auto"/>
          <w:sz w:val="22"/>
          <w:szCs w:val="22"/>
        </w:rPr>
        <w:t xml:space="preserve">, którym </w:t>
      </w:r>
      <w:r w:rsidR="006E4C82" w:rsidRPr="006E4C82">
        <w:rPr>
          <w:b/>
          <w:color w:val="auto"/>
          <w:sz w:val="22"/>
          <w:szCs w:val="22"/>
        </w:rPr>
        <w:t>Sprzedawca</w:t>
      </w:r>
      <w:r w:rsidR="006E4C82" w:rsidRPr="006E4C82">
        <w:rPr>
          <w:color w:val="auto"/>
          <w:sz w:val="22"/>
          <w:szCs w:val="22"/>
        </w:rPr>
        <w:t xml:space="preserve"> świadczy usługę kompleksową</w:t>
      </w:r>
      <w:r w:rsidR="006E4C82">
        <w:rPr>
          <w:color w:val="auto"/>
          <w:sz w:val="22"/>
          <w:szCs w:val="22"/>
        </w:rPr>
        <w:t xml:space="preserve"> na podstawie umowy kompleksowej</w:t>
      </w:r>
      <w:r w:rsidR="001B2345">
        <w:rPr>
          <w:color w:val="auto"/>
          <w:sz w:val="22"/>
          <w:szCs w:val="22"/>
        </w:rPr>
        <w:t>.</w:t>
      </w:r>
    </w:p>
    <w:p w14:paraId="760C961D" w14:textId="0CF2F490" w:rsidR="00650068" w:rsidRDefault="00576010" w:rsidP="00BE6FB0">
      <w:pPr>
        <w:pStyle w:val="Stylwyliczanie"/>
        <w:numPr>
          <w:ilvl w:val="0"/>
          <w:numId w:val="60"/>
        </w:numPr>
        <w:tabs>
          <w:tab w:val="clear" w:pos="1276"/>
          <w:tab w:val="clear" w:pos="2552"/>
          <w:tab w:val="clear" w:pos="3261"/>
        </w:tabs>
        <w:spacing w:before="0" w:after="120" w:line="264" w:lineRule="auto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</w:t>
      </w:r>
      <w:r w:rsidR="00451B2A" w:rsidRPr="00850C3F">
        <w:rPr>
          <w:b/>
          <w:color w:val="auto"/>
          <w:sz w:val="22"/>
          <w:szCs w:val="22"/>
        </w:rPr>
        <w:t>mowa</w:t>
      </w:r>
      <w:r w:rsidR="00DB44FC">
        <w:rPr>
          <w:color w:val="auto"/>
          <w:sz w:val="22"/>
          <w:szCs w:val="22"/>
        </w:rPr>
        <w:t xml:space="preserve"> </w:t>
      </w:r>
      <w:r w:rsidR="002E0179">
        <w:rPr>
          <w:color w:val="auto"/>
          <w:sz w:val="22"/>
          <w:szCs w:val="22"/>
        </w:rPr>
        <w:t xml:space="preserve">wraz z </w:t>
      </w:r>
      <w:r w:rsidR="002E0179" w:rsidRPr="00BD3DA4">
        <w:rPr>
          <w:color w:val="auto"/>
          <w:sz w:val="22"/>
          <w:szCs w:val="22"/>
        </w:rPr>
        <w:t>IRiESD</w:t>
      </w:r>
      <w:r w:rsidR="002E0179" w:rsidRPr="00ED2D5D">
        <w:rPr>
          <w:color w:val="auto"/>
          <w:sz w:val="22"/>
          <w:szCs w:val="22"/>
        </w:rPr>
        <w:t xml:space="preserve"> </w:t>
      </w:r>
      <w:r w:rsidR="00E41190" w:rsidRPr="00ED2D5D">
        <w:rPr>
          <w:color w:val="auto"/>
          <w:sz w:val="22"/>
          <w:szCs w:val="22"/>
        </w:rPr>
        <w:t>określ</w:t>
      </w:r>
      <w:r w:rsidR="00451B2A" w:rsidRPr="00ED2D5D">
        <w:rPr>
          <w:color w:val="auto"/>
          <w:sz w:val="22"/>
          <w:szCs w:val="22"/>
        </w:rPr>
        <w:t>a szczegółowe</w:t>
      </w:r>
      <w:r w:rsidR="00E41190" w:rsidRPr="00ED2D5D">
        <w:rPr>
          <w:color w:val="auto"/>
          <w:sz w:val="22"/>
          <w:szCs w:val="22"/>
        </w:rPr>
        <w:t xml:space="preserve"> warunk</w:t>
      </w:r>
      <w:r w:rsidR="00451B2A" w:rsidRPr="00ED2D5D">
        <w:rPr>
          <w:color w:val="auto"/>
          <w:sz w:val="22"/>
          <w:szCs w:val="22"/>
        </w:rPr>
        <w:t>i</w:t>
      </w:r>
      <w:r w:rsidR="00E41190" w:rsidRPr="00ED2D5D">
        <w:rPr>
          <w:color w:val="auto"/>
          <w:sz w:val="22"/>
          <w:szCs w:val="22"/>
        </w:rPr>
        <w:t xml:space="preserve"> świadczenia przez </w:t>
      </w:r>
      <w:r w:rsidR="00E41190" w:rsidRPr="00ED2D5D">
        <w:rPr>
          <w:b/>
          <w:color w:val="auto"/>
          <w:sz w:val="22"/>
          <w:szCs w:val="22"/>
        </w:rPr>
        <w:t>OSD</w:t>
      </w:r>
      <w:r w:rsidR="00E41190" w:rsidRPr="00ED2D5D">
        <w:rPr>
          <w:color w:val="auto"/>
          <w:sz w:val="22"/>
          <w:szCs w:val="22"/>
        </w:rPr>
        <w:t xml:space="preserve"> usług dystrybucji</w:t>
      </w:r>
      <w:r w:rsidR="00DF3BBC" w:rsidRPr="00ED2D5D">
        <w:rPr>
          <w:color w:val="auto"/>
          <w:sz w:val="22"/>
          <w:szCs w:val="22"/>
        </w:rPr>
        <w:t>,</w:t>
      </w:r>
      <w:r w:rsidR="00E41190" w:rsidRPr="00ED2D5D">
        <w:rPr>
          <w:color w:val="auto"/>
          <w:sz w:val="22"/>
          <w:szCs w:val="22"/>
        </w:rPr>
        <w:t xml:space="preserve"> </w:t>
      </w:r>
      <w:r w:rsidR="00451B2A" w:rsidRPr="00ED2D5D">
        <w:rPr>
          <w:color w:val="auto"/>
          <w:sz w:val="22"/>
          <w:szCs w:val="22"/>
        </w:rPr>
        <w:t>o których mowa</w:t>
      </w:r>
      <w:r>
        <w:rPr>
          <w:color w:val="auto"/>
          <w:sz w:val="22"/>
          <w:szCs w:val="22"/>
        </w:rPr>
        <w:t xml:space="preserve"> </w:t>
      </w:r>
      <w:r w:rsidR="00451B2A" w:rsidRPr="00ED2D5D">
        <w:rPr>
          <w:color w:val="auto"/>
          <w:sz w:val="22"/>
          <w:szCs w:val="22"/>
        </w:rPr>
        <w:t>w ust. 1</w:t>
      </w:r>
      <w:r w:rsidR="000502B9" w:rsidRPr="00ED2D5D">
        <w:rPr>
          <w:color w:val="auto"/>
          <w:sz w:val="22"/>
          <w:szCs w:val="22"/>
        </w:rPr>
        <w:t xml:space="preserve"> oraz zasady współpracy </w:t>
      </w:r>
      <w:r w:rsidR="000E18A4" w:rsidRPr="007C2E15">
        <w:rPr>
          <w:b/>
          <w:color w:val="auto"/>
          <w:sz w:val="22"/>
          <w:szCs w:val="22"/>
        </w:rPr>
        <w:t>Stron</w:t>
      </w:r>
      <w:r w:rsidR="000E18A4" w:rsidRPr="00ED2D5D">
        <w:rPr>
          <w:color w:val="auto"/>
          <w:sz w:val="22"/>
          <w:szCs w:val="22"/>
        </w:rPr>
        <w:t xml:space="preserve"> </w:t>
      </w:r>
      <w:r w:rsidR="000502B9" w:rsidRPr="00ED2D5D">
        <w:rPr>
          <w:color w:val="auto"/>
          <w:sz w:val="22"/>
          <w:szCs w:val="22"/>
        </w:rPr>
        <w:t>w tym</w:t>
      </w:r>
      <w:r w:rsidR="009111CF" w:rsidRPr="00ED2D5D">
        <w:rPr>
          <w:color w:val="auto"/>
          <w:sz w:val="22"/>
          <w:szCs w:val="22"/>
        </w:rPr>
        <w:t xml:space="preserve"> zakresie</w:t>
      </w:r>
      <w:r w:rsidR="00025BC6" w:rsidRPr="00ED2D5D">
        <w:rPr>
          <w:color w:val="auto"/>
          <w:sz w:val="22"/>
          <w:szCs w:val="22"/>
        </w:rPr>
        <w:t xml:space="preserve">, </w:t>
      </w:r>
      <w:r w:rsidR="00CF6D82" w:rsidRPr="00ED2D5D">
        <w:rPr>
          <w:color w:val="auto"/>
          <w:sz w:val="22"/>
          <w:szCs w:val="22"/>
        </w:rPr>
        <w:t>w szczególności:</w:t>
      </w:r>
    </w:p>
    <w:p w14:paraId="5BE7C308" w14:textId="77777777" w:rsidR="003F5B98" w:rsidRPr="00ED2D5D" w:rsidRDefault="003F5B98" w:rsidP="00973C7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sz w:val="22"/>
          <w:szCs w:val="22"/>
        </w:rPr>
      </w:pPr>
      <w:r w:rsidRPr="00ED2D5D">
        <w:rPr>
          <w:sz w:val="22"/>
          <w:szCs w:val="22"/>
        </w:rPr>
        <w:t xml:space="preserve">terminy i zasady zgłaszania </w:t>
      </w:r>
      <w:r w:rsidR="00F72AD7" w:rsidRPr="00ED2D5D">
        <w:rPr>
          <w:sz w:val="22"/>
          <w:szCs w:val="22"/>
        </w:rPr>
        <w:t xml:space="preserve">przez </w:t>
      </w:r>
      <w:r w:rsidR="00F72AD7" w:rsidRPr="00ED2D5D">
        <w:rPr>
          <w:b/>
          <w:sz w:val="22"/>
          <w:szCs w:val="22"/>
        </w:rPr>
        <w:t>Sprzedawcę</w:t>
      </w:r>
      <w:r w:rsidR="00F72AD7" w:rsidRPr="00ED2D5D">
        <w:rPr>
          <w:sz w:val="22"/>
          <w:szCs w:val="22"/>
        </w:rPr>
        <w:t xml:space="preserve"> do </w:t>
      </w:r>
      <w:r w:rsidR="00F72AD7" w:rsidRPr="00ED2D5D">
        <w:rPr>
          <w:b/>
          <w:sz w:val="22"/>
          <w:szCs w:val="22"/>
        </w:rPr>
        <w:t>OSD</w:t>
      </w:r>
      <w:r w:rsidR="00F72AD7" w:rsidRPr="00ED2D5D">
        <w:rPr>
          <w:sz w:val="22"/>
          <w:szCs w:val="22"/>
        </w:rPr>
        <w:t xml:space="preserve"> </w:t>
      </w:r>
      <w:r w:rsidRPr="00ED2D5D">
        <w:rPr>
          <w:sz w:val="22"/>
          <w:szCs w:val="22"/>
        </w:rPr>
        <w:t xml:space="preserve">umów </w:t>
      </w:r>
      <w:r w:rsidR="00B33B76" w:rsidRPr="00ED2D5D">
        <w:rPr>
          <w:sz w:val="22"/>
          <w:szCs w:val="22"/>
        </w:rPr>
        <w:t>kompleksowych</w:t>
      </w:r>
      <w:r w:rsidRPr="00ED2D5D">
        <w:rPr>
          <w:sz w:val="22"/>
          <w:szCs w:val="22"/>
        </w:rPr>
        <w:t>;</w:t>
      </w:r>
    </w:p>
    <w:p w14:paraId="6531E458" w14:textId="77777777" w:rsidR="003F5B98" w:rsidRPr="00ED2D5D" w:rsidRDefault="003F5B98" w:rsidP="00973C7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sz w:val="22"/>
          <w:szCs w:val="22"/>
        </w:rPr>
      </w:pPr>
      <w:r w:rsidRPr="00ED2D5D">
        <w:rPr>
          <w:sz w:val="22"/>
          <w:szCs w:val="22"/>
        </w:rPr>
        <w:t xml:space="preserve">zasady obejmowania </w:t>
      </w:r>
      <w:r w:rsidR="007D0598" w:rsidRPr="00ED2D5D">
        <w:rPr>
          <w:sz w:val="22"/>
          <w:szCs w:val="22"/>
        </w:rPr>
        <w:t xml:space="preserve">postanowieniami </w:t>
      </w:r>
      <w:r w:rsidR="007D0598" w:rsidRPr="001A1757">
        <w:rPr>
          <w:b/>
          <w:sz w:val="22"/>
          <w:szCs w:val="22"/>
        </w:rPr>
        <w:t>Umowy</w:t>
      </w:r>
      <w:r w:rsidRPr="00ED2D5D">
        <w:rPr>
          <w:sz w:val="22"/>
          <w:szCs w:val="22"/>
        </w:rPr>
        <w:t xml:space="preserve"> kolejnych </w:t>
      </w:r>
      <w:r w:rsidRPr="00442FB4">
        <w:rPr>
          <w:b/>
          <w:sz w:val="22"/>
          <w:szCs w:val="22"/>
        </w:rPr>
        <w:t>URD</w:t>
      </w:r>
      <w:r w:rsidRPr="00ED2D5D">
        <w:rPr>
          <w:sz w:val="22"/>
          <w:szCs w:val="22"/>
        </w:rPr>
        <w:t xml:space="preserve"> i zobowiązania</w:t>
      </w:r>
      <w:r w:rsidRPr="00406C82">
        <w:rPr>
          <w:b/>
          <w:sz w:val="22"/>
        </w:rPr>
        <w:t xml:space="preserve"> </w:t>
      </w:r>
      <w:r w:rsidR="00E928F7" w:rsidRPr="00ED2D5D">
        <w:rPr>
          <w:b/>
          <w:sz w:val="22"/>
          <w:szCs w:val="22"/>
        </w:rPr>
        <w:t>S</w:t>
      </w:r>
      <w:r w:rsidRPr="00ED2D5D">
        <w:rPr>
          <w:b/>
          <w:sz w:val="22"/>
          <w:szCs w:val="22"/>
        </w:rPr>
        <w:t>tron</w:t>
      </w:r>
      <w:r w:rsidRPr="00ED2D5D">
        <w:rPr>
          <w:sz w:val="22"/>
          <w:szCs w:val="22"/>
        </w:rPr>
        <w:t xml:space="preserve"> w tym zakresie;</w:t>
      </w:r>
    </w:p>
    <w:p w14:paraId="4611E706" w14:textId="77777777" w:rsidR="00FA4B92" w:rsidRPr="00ED2D5D" w:rsidRDefault="00FA4B92" w:rsidP="00FA4B92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zasady wyłączania z zakresu </w:t>
      </w:r>
      <w:r w:rsidRPr="001A1757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tych </w:t>
      </w:r>
      <w:r w:rsidRPr="00442FB4">
        <w:rPr>
          <w:b/>
          <w:color w:val="auto"/>
          <w:sz w:val="22"/>
          <w:szCs w:val="22"/>
        </w:rPr>
        <w:t>URD</w:t>
      </w:r>
      <w:r w:rsidRPr="00ED2D5D">
        <w:rPr>
          <w:color w:val="auto"/>
          <w:sz w:val="22"/>
          <w:szCs w:val="22"/>
        </w:rPr>
        <w:t>, z którymi zawarte umowy kompleksowe wygasły lub zostały  rozwiązane;</w:t>
      </w:r>
    </w:p>
    <w:p w14:paraId="37D8AFF7" w14:textId="77777777" w:rsidR="003F5B98" w:rsidRPr="00ED2D5D" w:rsidRDefault="003F5B98" w:rsidP="00973C7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sz w:val="22"/>
          <w:szCs w:val="22"/>
        </w:rPr>
      </w:pPr>
      <w:r w:rsidRPr="00ED2D5D">
        <w:rPr>
          <w:sz w:val="22"/>
          <w:szCs w:val="22"/>
        </w:rPr>
        <w:t xml:space="preserve">wskazanie </w:t>
      </w:r>
      <w:r w:rsidR="005A1F25" w:rsidRPr="00ED2D5D">
        <w:rPr>
          <w:sz w:val="22"/>
          <w:szCs w:val="22"/>
        </w:rPr>
        <w:t>POB</w:t>
      </w:r>
      <w:r w:rsidRPr="00ED2D5D">
        <w:rPr>
          <w:sz w:val="22"/>
          <w:szCs w:val="22"/>
        </w:rPr>
        <w:t xml:space="preserve"> oraz zasady i warunki jego zmiany</w:t>
      </w:r>
      <w:r w:rsidR="00D77E81" w:rsidRPr="00ED2D5D">
        <w:rPr>
          <w:sz w:val="22"/>
          <w:szCs w:val="22"/>
        </w:rPr>
        <w:t xml:space="preserve">, w tym umocowanie wskazanego przez </w:t>
      </w:r>
      <w:r w:rsidR="00D77E81" w:rsidRPr="00ED2D5D">
        <w:rPr>
          <w:b/>
          <w:sz w:val="22"/>
          <w:szCs w:val="22"/>
        </w:rPr>
        <w:t>Sprzedawcę</w:t>
      </w:r>
      <w:r w:rsidR="00D77E81" w:rsidRPr="00ED2D5D">
        <w:rPr>
          <w:sz w:val="22"/>
          <w:szCs w:val="22"/>
        </w:rPr>
        <w:t xml:space="preserve"> POB w przypadku, gdy </w:t>
      </w:r>
      <w:r w:rsidR="00D77E81" w:rsidRPr="00ED2D5D">
        <w:rPr>
          <w:b/>
          <w:sz w:val="22"/>
          <w:szCs w:val="22"/>
        </w:rPr>
        <w:t>Sprzedawca</w:t>
      </w:r>
      <w:r w:rsidR="00D77E81" w:rsidRPr="00ED2D5D">
        <w:rPr>
          <w:sz w:val="22"/>
          <w:szCs w:val="22"/>
        </w:rPr>
        <w:t xml:space="preserve"> nie pełni samodzielnie funkcji POB</w:t>
      </w:r>
      <w:r w:rsidRPr="00ED2D5D">
        <w:rPr>
          <w:sz w:val="22"/>
          <w:szCs w:val="22"/>
        </w:rPr>
        <w:t>;</w:t>
      </w:r>
    </w:p>
    <w:p w14:paraId="0EE367F5" w14:textId="77777777" w:rsidR="003F5B98" w:rsidRPr="00ED2D5D" w:rsidRDefault="003F5B98" w:rsidP="00973C7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sz w:val="22"/>
          <w:szCs w:val="22"/>
        </w:rPr>
      </w:pPr>
      <w:r w:rsidRPr="00ED2D5D">
        <w:rPr>
          <w:sz w:val="22"/>
          <w:szCs w:val="22"/>
        </w:rPr>
        <w:t xml:space="preserve">zasady i terminy przekazywania informacji dotyczących rozwiązywania umów </w:t>
      </w:r>
      <w:r w:rsidR="00B33B76" w:rsidRPr="00ED2D5D">
        <w:rPr>
          <w:sz w:val="22"/>
          <w:szCs w:val="22"/>
        </w:rPr>
        <w:t>kompleksowych</w:t>
      </w:r>
      <w:r w:rsidRPr="00ED2D5D">
        <w:rPr>
          <w:sz w:val="22"/>
          <w:szCs w:val="22"/>
        </w:rPr>
        <w:t>;</w:t>
      </w:r>
    </w:p>
    <w:p w14:paraId="4517D195" w14:textId="77777777" w:rsidR="003F5B98" w:rsidRPr="00ED2D5D" w:rsidRDefault="003F5B98" w:rsidP="00973C7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sz w:val="22"/>
          <w:szCs w:val="22"/>
        </w:rPr>
      </w:pPr>
      <w:r w:rsidRPr="00ED2D5D">
        <w:rPr>
          <w:sz w:val="22"/>
          <w:szCs w:val="22"/>
        </w:rPr>
        <w:lastRenderedPageBreak/>
        <w:t xml:space="preserve">zasady wstrzymywania </w:t>
      </w:r>
      <w:r w:rsidR="004417F8" w:rsidRPr="00ED2D5D">
        <w:rPr>
          <w:sz w:val="22"/>
          <w:szCs w:val="22"/>
        </w:rPr>
        <w:t xml:space="preserve">i wznawiania </w:t>
      </w:r>
      <w:r w:rsidRPr="00ED2D5D">
        <w:rPr>
          <w:sz w:val="22"/>
          <w:szCs w:val="22"/>
        </w:rPr>
        <w:t xml:space="preserve">dostarczania energii do </w:t>
      </w:r>
      <w:r w:rsidRPr="00442FB4">
        <w:rPr>
          <w:b/>
          <w:sz w:val="22"/>
          <w:szCs w:val="22"/>
        </w:rPr>
        <w:t>URD</w:t>
      </w:r>
      <w:r w:rsidRPr="00ED2D5D">
        <w:rPr>
          <w:sz w:val="22"/>
          <w:szCs w:val="22"/>
        </w:rPr>
        <w:t xml:space="preserve"> przez </w:t>
      </w:r>
      <w:r w:rsidRPr="00ED2D5D">
        <w:rPr>
          <w:b/>
          <w:sz w:val="22"/>
          <w:szCs w:val="22"/>
        </w:rPr>
        <w:t>OSD</w:t>
      </w:r>
      <w:r w:rsidRPr="00ED2D5D">
        <w:rPr>
          <w:sz w:val="22"/>
          <w:szCs w:val="22"/>
        </w:rPr>
        <w:t>;</w:t>
      </w:r>
    </w:p>
    <w:p w14:paraId="3DD02815" w14:textId="77777777" w:rsidR="00E855B5" w:rsidRPr="00ED2D5D" w:rsidRDefault="003F5B98" w:rsidP="00B40169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sz w:val="22"/>
          <w:szCs w:val="22"/>
        </w:rPr>
      </w:pPr>
      <w:r w:rsidRPr="00ED2D5D">
        <w:rPr>
          <w:sz w:val="22"/>
          <w:szCs w:val="22"/>
        </w:rPr>
        <w:t>zakres</w:t>
      </w:r>
      <w:r w:rsidR="00C60E32" w:rsidRPr="00ED2D5D">
        <w:rPr>
          <w:sz w:val="22"/>
          <w:szCs w:val="22"/>
        </w:rPr>
        <w:t xml:space="preserve">, </w:t>
      </w:r>
      <w:r w:rsidRPr="00ED2D5D">
        <w:rPr>
          <w:sz w:val="22"/>
          <w:szCs w:val="22"/>
        </w:rPr>
        <w:t xml:space="preserve">zasady </w:t>
      </w:r>
      <w:r w:rsidR="00C60E32" w:rsidRPr="00ED2D5D">
        <w:rPr>
          <w:sz w:val="22"/>
          <w:szCs w:val="22"/>
        </w:rPr>
        <w:t xml:space="preserve">i terminy </w:t>
      </w:r>
      <w:r w:rsidRPr="00ED2D5D">
        <w:rPr>
          <w:sz w:val="22"/>
          <w:szCs w:val="22"/>
        </w:rPr>
        <w:t xml:space="preserve">udostępniania danych dotyczących </w:t>
      </w:r>
      <w:r w:rsidRPr="00442FB4">
        <w:rPr>
          <w:b/>
          <w:sz w:val="22"/>
          <w:szCs w:val="22"/>
        </w:rPr>
        <w:t>URD</w:t>
      </w:r>
      <w:r w:rsidR="00E855B5">
        <w:rPr>
          <w:sz w:val="22"/>
          <w:szCs w:val="22"/>
        </w:rPr>
        <w:t>, w tym danych</w:t>
      </w:r>
      <w:r w:rsidR="00B40169">
        <w:rPr>
          <w:sz w:val="22"/>
          <w:szCs w:val="22"/>
        </w:rPr>
        <w:t xml:space="preserve"> </w:t>
      </w:r>
      <w:r w:rsidR="00B40169" w:rsidRPr="00ED2D5D">
        <w:rPr>
          <w:sz w:val="22"/>
          <w:szCs w:val="22"/>
        </w:rPr>
        <w:t>pomiarow</w:t>
      </w:r>
      <w:r w:rsidR="00DB44FC">
        <w:rPr>
          <w:sz w:val="22"/>
          <w:szCs w:val="22"/>
        </w:rPr>
        <w:t>ych</w:t>
      </w:r>
      <w:r w:rsidR="00E855B5" w:rsidRPr="00ED2D5D">
        <w:rPr>
          <w:sz w:val="22"/>
          <w:szCs w:val="22"/>
        </w:rPr>
        <w:t xml:space="preserve"> </w:t>
      </w:r>
      <w:r w:rsidR="00F16C1C" w:rsidRPr="00ED2D5D">
        <w:rPr>
          <w:sz w:val="22"/>
          <w:szCs w:val="22"/>
        </w:rPr>
        <w:t xml:space="preserve">oraz innych niezbędnych do dokonania </w:t>
      </w:r>
      <w:r w:rsidR="00E928F7" w:rsidRPr="00ED2D5D">
        <w:rPr>
          <w:sz w:val="22"/>
          <w:szCs w:val="22"/>
        </w:rPr>
        <w:t xml:space="preserve">przez </w:t>
      </w:r>
      <w:r w:rsidR="00E928F7" w:rsidRPr="00ED2D5D">
        <w:rPr>
          <w:b/>
          <w:sz w:val="22"/>
          <w:szCs w:val="22"/>
        </w:rPr>
        <w:t>Sprzedawcę</w:t>
      </w:r>
      <w:r w:rsidR="00E928F7" w:rsidRPr="00ED2D5D">
        <w:rPr>
          <w:sz w:val="22"/>
          <w:szCs w:val="22"/>
        </w:rPr>
        <w:t xml:space="preserve"> </w:t>
      </w:r>
      <w:r w:rsidR="00F16C1C" w:rsidRPr="00ED2D5D">
        <w:rPr>
          <w:sz w:val="22"/>
          <w:szCs w:val="22"/>
        </w:rPr>
        <w:t xml:space="preserve">rozliczeń za </w:t>
      </w:r>
      <w:r w:rsidR="00B40169">
        <w:rPr>
          <w:sz w:val="22"/>
          <w:szCs w:val="22"/>
        </w:rPr>
        <w:t>usługę kompleksową</w:t>
      </w:r>
      <w:r w:rsidR="00E928F7" w:rsidRPr="00B40169">
        <w:rPr>
          <w:sz w:val="22"/>
        </w:rPr>
        <w:t>;</w:t>
      </w:r>
    </w:p>
    <w:p w14:paraId="759E7721" w14:textId="77777777" w:rsidR="000F3DD1" w:rsidRPr="00ED2D5D" w:rsidRDefault="000F3DD1" w:rsidP="00B40169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zasady udzielania </w:t>
      </w:r>
      <w:r w:rsidR="00DE1F94" w:rsidRPr="00ED2D5D">
        <w:rPr>
          <w:color w:val="auto"/>
          <w:sz w:val="22"/>
          <w:szCs w:val="22"/>
        </w:rPr>
        <w:t>bonifikat</w:t>
      </w:r>
      <w:r w:rsidR="004417F8" w:rsidRPr="00ED2D5D">
        <w:rPr>
          <w:color w:val="auto"/>
          <w:sz w:val="22"/>
          <w:szCs w:val="22"/>
        </w:rPr>
        <w:t xml:space="preserve"> i wypłaty odszkodowań</w:t>
      </w:r>
      <w:r w:rsidRPr="00ED2D5D">
        <w:rPr>
          <w:color w:val="auto"/>
          <w:sz w:val="22"/>
          <w:szCs w:val="22"/>
        </w:rPr>
        <w:t>;</w:t>
      </w:r>
    </w:p>
    <w:p w14:paraId="5B4D3475" w14:textId="77777777" w:rsidR="00BD7E05" w:rsidRPr="00ED2D5D" w:rsidRDefault="00BD7E05" w:rsidP="00406C82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sz w:val="22"/>
          <w:szCs w:val="22"/>
        </w:rPr>
      </w:pPr>
      <w:r w:rsidRPr="00ED2D5D">
        <w:rPr>
          <w:sz w:val="22"/>
          <w:szCs w:val="22"/>
        </w:rPr>
        <w:t xml:space="preserve">obowiązki </w:t>
      </w:r>
      <w:r w:rsidR="00180545" w:rsidRPr="00ED2D5D">
        <w:rPr>
          <w:b/>
          <w:sz w:val="22"/>
          <w:szCs w:val="22"/>
        </w:rPr>
        <w:t>S</w:t>
      </w:r>
      <w:r w:rsidRPr="00ED2D5D">
        <w:rPr>
          <w:b/>
          <w:sz w:val="22"/>
          <w:szCs w:val="22"/>
        </w:rPr>
        <w:t>tron</w:t>
      </w:r>
      <w:r w:rsidRPr="00ED2D5D">
        <w:rPr>
          <w:sz w:val="22"/>
          <w:szCs w:val="22"/>
        </w:rPr>
        <w:t xml:space="preserve"> w zakresie obsługi </w:t>
      </w:r>
      <w:r w:rsidRPr="00442FB4">
        <w:rPr>
          <w:b/>
          <w:sz w:val="22"/>
          <w:szCs w:val="22"/>
        </w:rPr>
        <w:t>URD</w:t>
      </w:r>
      <w:r w:rsidRPr="00ED2D5D">
        <w:rPr>
          <w:sz w:val="22"/>
          <w:szCs w:val="22"/>
        </w:rPr>
        <w:t>;</w:t>
      </w:r>
    </w:p>
    <w:p w14:paraId="3BE255EE" w14:textId="77777777" w:rsidR="00005E8A" w:rsidRPr="00BB3109" w:rsidRDefault="004A6F0C" w:rsidP="001A5DED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sz w:val="22"/>
          <w:szCs w:val="22"/>
        </w:rPr>
      </w:pPr>
      <w:r w:rsidRPr="00BB3109">
        <w:rPr>
          <w:sz w:val="22"/>
          <w:szCs w:val="22"/>
        </w:rPr>
        <w:t xml:space="preserve">warunki </w:t>
      </w:r>
      <w:r w:rsidR="00BB3109" w:rsidRPr="00BB3109">
        <w:rPr>
          <w:sz w:val="22"/>
          <w:szCs w:val="22"/>
        </w:rPr>
        <w:t xml:space="preserve">i zasady prowadzenia </w:t>
      </w:r>
      <w:r w:rsidRPr="00BB3109">
        <w:rPr>
          <w:sz w:val="22"/>
          <w:szCs w:val="22"/>
        </w:rPr>
        <w:t>rozlicz</w:t>
      </w:r>
      <w:r w:rsidR="00BB3109" w:rsidRPr="00BB3109">
        <w:rPr>
          <w:sz w:val="22"/>
          <w:szCs w:val="22"/>
        </w:rPr>
        <w:t>eń</w:t>
      </w:r>
      <w:r w:rsidRPr="00BB3109">
        <w:rPr>
          <w:sz w:val="22"/>
          <w:szCs w:val="22"/>
        </w:rPr>
        <w:t xml:space="preserve"> pomiędzy </w:t>
      </w:r>
      <w:r w:rsidR="00075C67" w:rsidRPr="00BB3109">
        <w:rPr>
          <w:b/>
          <w:sz w:val="22"/>
          <w:szCs w:val="22"/>
        </w:rPr>
        <w:t>Stronami</w:t>
      </w:r>
      <w:r w:rsidR="00813002" w:rsidRPr="00BB3109">
        <w:rPr>
          <w:sz w:val="22"/>
          <w:szCs w:val="22"/>
        </w:rPr>
        <w:t>;</w:t>
      </w:r>
    </w:p>
    <w:p w14:paraId="750754BD" w14:textId="77777777" w:rsidR="00E928F7" w:rsidRPr="00BB3109" w:rsidRDefault="00E928F7" w:rsidP="00406C82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1"/>
        </w:tabs>
        <w:spacing w:before="120" w:line="264" w:lineRule="auto"/>
        <w:ind w:left="850" w:hanging="357"/>
        <w:rPr>
          <w:sz w:val="22"/>
          <w:szCs w:val="22"/>
        </w:rPr>
      </w:pPr>
      <w:r w:rsidRPr="00BB3109">
        <w:rPr>
          <w:sz w:val="22"/>
          <w:szCs w:val="22"/>
        </w:rPr>
        <w:t xml:space="preserve">osoby upoważnione do kontaktu oraz ich dane </w:t>
      </w:r>
      <w:r w:rsidR="00B8285A">
        <w:rPr>
          <w:sz w:val="22"/>
          <w:szCs w:val="22"/>
        </w:rPr>
        <w:t>tele</w:t>
      </w:r>
      <w:r w:rsidRPr="00BB3109">
        <w:rPr>
          <w:sz w:val="22"/>
          <w:szCs w:val="22"/>
        </w:rPr>
        <w:t>adresowe</w:t>
      </w:r>
      <w:r w:rsidR="00BB3109" w:rsidRPr="00BB3109">
        <w:rPr>
          <w:sz w:val="22"/>
          <w:szCs w:val="22"/>
        </w:rPr>
        <w:t>;</w:t>
      </w:r>
    </w:p>
    <w:p w14:paraId="354AC93A" w14:textId="77777777" w:rsidR="00B8285A" w:rsidRPr="00B8285A" w:rsidRDefault="00BD7E05" w:rsidP="00BB3109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before="120" w:after="100" w:afterAutospacing="1" w:line="264" w:lineRule="auto"/>
        <w:ind w:left="850" w:hanging="357"/>
        <w:rPr>
          <w:sz w:val="22"/>
          <w:szCs w:val="22"/>
        </w:rPr>
      </w:pPr>
      <w:r w:rsidRPr="0096488D">
        <w:rPr>
          <w:sz w:val="22"/>
          <w:szCs w:val="22"/>
        </w:rPr>
        <w:t xml:space="preserve">zasady zabezpieczenia należytego wykonania </w:t>
      </w:r>
      <w:r w:rsidRPr="001A1757">
        <w:rPr>
          <w:b/>
          <w:sz w:val="22"/>
          <w:szCs w:val="22"/>
        </w:rPr>
        <w:t>Umowy</w:t>
      </w:r>
      <w:r w:rsidR="00B8285A" w:rsidRPr="00FF5809">
        <w:rPr>
          <w:sz w:val="22"/>
          <w:szCs w:val="22"/>
        </w:rPr>
        <w:t>;</w:t>
      </w:r>
    </w:p>
    <w:p w14:paraId="11168593" w14:textId="77777777" w:rsidR="003F5B98" w:rsidRPr="0096488D" w:rsidRDefault="00B8285A" w:rsidP="00BB3109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before="120" w:after="100" w:afterAutospacing="1" w:line="264" w:lineRule="auto"/>
        <w:ind w:left="850" w:hanging="357"/>
        <w:rPr>
          <w:sz w:val="22"/>
          <w:szCs w:val="22"/>
        </w:rPr>
      </w:pPr>
      <w:r w:rsidRPr="00B8285A">
        <w:rPr>
          <w:sz w:val="22"/>
          <w:szCs w:val="22"/>
        </w:rPr>
        <w:t>zasady i warunki świadczenia rezerwowej usługi kompleksowej</w:t>
      </w:r>
      <w:r w:rsidR="004F2B19" w:rsidRPr="0096488D">
        <w:rPr>
          <w:sz w:val="22"/>
          <w:szCs w:val="22"/>
        </w:rPr>
        <w:t>.</w:t>
      </w:r>
    </w:p>
    <w:p w14:paraId="280F012A" w14:textId="77777777" w:rsidR="00650068" w:rsidRDefault="0049518F" w:rsidP="00BE6FB0">
      <w:pPr>
        <w:pStyle w:val="Stylwyliczanie"/>
        <w:jc w:val="center"/>
      </w:pPr>
      <w:r w:rsidRPr="00BE6FB0">
        <w:rPr>
          <w:b/>
          <w:color w:val="auto"/>
          <w:sz w:val="22"/>
        </w:rPr>
        <w:t>§ 3</w:t>
      </w:r>
    </w:p>
    <w:p w14:paraId="62AC7AE7" w14:textId="77777777" w:rsidR="00650068" w:rsidRDefault="0049518F" w:rsidP="00BE6FB0">
      <w:pPr>
        <w:pStyle w:val="styl0"/>
        <w:spacing w:after="120" w:line="264" w:lineRule="auto"/>
        <w:jc w:val="center"/>
      </w:pPr>
      <w:r w:rsidRPr="00BE6FB0">
        <w:rPr>
          <w:b/>
          <w:color w:val="auto"/>
          <w:sz w:val="22"/>
        </w:rPr>
        <w:t>Zobowiązania Stron</w:t>
      </w:r>
    </w:p>
    <w:p w14:paraId="0DF3D72C" w14:textId="77777777" w:rsidR="00E41190" w:rsidRPr="00ED2D5D" w:rsidRDefault="00E41190" w:rsidP="003F5B98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0"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OSD</w:t>
      </w:r>
      <w:r w:rsidRPr="00ED2D5D">
        <w:rPr>
          <w:color w:val="auto"/>
          <w:sz w:val="22"/>
          <w:szCs w:val="22"/>
        </w:rPr>
        <w:t xml:space="preserve"> zobowiązuje się w szczególności do:</w:t>
      </w:r>
    </w:p>
    <w:p w14:paraId="5E9271FF" w14:textId="77777777" w:rsidR="00214AE3" w:rsidRPr="004D5A37" w:rsidRDefault="00214AE3" w:rsidP="00B564E0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przyjmowania od </w:t>
      </w:r>
      <w:r w:rsidRPr="00841BFA">
        <w:rPr>
          <w:b/>
          <w:sz w:val="22"/>
          <w:szCs w:val="22"/>
          <w:lang w:val="pl-PL"/>
        </w:rPr>
        <w:t>Sprzedawcy</w:t>
      </w:r>
      <w:r>
        <w:rPr>
          <w:sz w:val="22"/>
          <w:szCs w:val="22"/>
          <w:lang w:val="pl-PL"/>
        </w:rPr>
        <w:t xml:space="preserve"> powiadomień o zawartych umowach kompleksowych oraz weryfikacji tych powiadomień zgodnie z </w:t>
      </w:r>
      <w:r w:rsidRPr="00132B49">
        <w:rPr>
          <w:sz w:val="22"/>
          <w:szCs w:val="22"/>
          <w:lang w:val="pl-PL"/>
        </w:rPr>
        <w:t>IRiESD</w:t>
      </w:r>
      <w:r>
        <w:rPr>
          <w:sz w:val="22"/>
          <w:szCs w:val="22"/>
          <w:lang w:val="pl-PL"/>
        </w:rPr>
        <w:t>;</w:t>
      </w:r>
    </w:p>
    <w:p w14:paraId="332C3AA0" w14:textId="77777777" w:rsidR="00B564E0" w:rsidRPr="00B564E0" w:rsidRDefault="00B564E0" w:rsidP="00B564E0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>realizacji czynności niezbędnych do dostarcz</w:t>
      </w:r>
      <w:r>
        <w:rPr>
          <w:color w:val="auto"/>
          <w:sz w:val="22"/>
          <w:szCs w:val="22"/>
          <w:lang w:val="pl-PL"/>
        </w:rPr>
        <w:t>a</w:t>
      </w:r>
      <w:r w:rsidRPr="00ED2D5D">
        <w:rPr>
          <w:color w:val="auto"/>
          <w:sz w:val="22"/>
          <w:szCs w:val="22"/>
          <w:lang w:val="pl-PL"/>
        </w:rPr>
        <w:t xml:space="preserve">nia energii elektrycznej do </w:t>
      </w:r>
      <w:r w:rsidRPr="00442FB4">
        <w:rPr>
          <w:b/>
          <w:color w:val="auto"/>
          <w:sz w:val="22"/>
          <w:szCs w:val="22"/>
          <w:lang w:val="pl-PL"/>
        </w:rPr>
        <w:t>URD</w:t>
      </w:r>
      <w:r w:rsidRPr="00ED2D5D">
        <w:rPr>
          <w:color w:val="auto"/>
          <w:sz w:val="22"/>
          <w:szCs w:val="22"/>
          <w:lang w:val="pl-PL"/>
        </w:rPr>
        <w:t xml:space="preserve"> w związku ze zgłoszonymi </w:t>
      </w:r>
      <w:r w:rsidR="00FA4B92">
        <w:rPr>
          <w:color w:val="auto"/>
          <w:sz w:val="22"/>
          <w:szCs w:val="22"/>
          <w:lang w:val="pl-PL"/>
        </w:rPr>
        <w:t xml:space="preserve">przez </w:t>
      </w:r>
      <w:r w:rsidR="00FA4B92" w:rsidRPr="00FA4B92">
        <w:rPr>
          <w:b/>
          <w:color w:val="auto"/>
          <w:sz w:val="22"/>
          <w:szCs w:val="22"/>
          <w:lang w:val="pl-PL"/>
        </w:rPr>
        <w:t>Sprzedawcę</w:t>
      </w:r>
      <w:r w:rsidR="00FA4B92">
        <w:rPr>
          <w:color w:val="auto"/>
          <w:sz w:val="22"/>
          <w:szCs w:val="22"/>
          <w:lang w:val="pl-PL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 xml:space="preserve">do </w:t>
      </w:r>
      <w:r w:rsidRPr="00ED2D5D">
        <w:rPr>
          <w:b/>
          <w:color w:val="auto"/>
          <w:sz w:val="22"/>
          <w:szCs w:val="22"/>
          <w:lang w:val="pl-PL"/>
        </w:rPr>
        <w:t>OSD</w:t>
      </w:r>
      <w:r w:rsidRPr="00ED2D5D">
        <w:rPr>
          <w:color w:val="auto"/>
          <w:sz w:val="22"/>
          <w:szCs w:val="22"/>
          <w:lang w:val="pl-PL"/>
        </w:rPr>
        <w:t xml:space="preserve"> i przyjętymi przez </w:t>
      </w:r>
      <w:r w:rsidRPr="00ED2D5D">
        <w:rPr>
          <w:b/>
          <w:color w:val="auto"/>
          <w:sz w:val="22"/>
          <w:szCs w:val="22"/>
          <w:lang w:val="pl-PL"/>
        </w:rPr>
        <w:t>OSD</w:t>
      </w:r>
      <w:r w:rsidRPr="00ED2D5D">
        <w:rPr>
          <w:color w:val="auto"/>
          <w:sz w:val="22"/>
          <w:szCs w:val="22"/>
          <w:lang w:val="pl-PL"/>
        </w:rPr>
        <w:t xml:space="preserve"> do realizacji umowami kompleksowymi;</w:t>
      </w:r>
    </w:p>
    <w:p w14:paraId="42D1D0AF" w14:textId="77777777" w:rsidR="006E35D9" w:rsidRPr="00ED2D5D" w:rsidRDefault="006E35D9" w:rsidP="00C3588C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>do</w:t>
      </w:r>
      <w:r w:rsidRPr="00406C82">
        <w:rPr>
          <w:color w:val="auto"/>
          <w:sz w:val="22"/>
          <w:lang w:val="pl-PL"/>
        </w:rPr>
        <w:t>s</w:t>
      </w:r>
      <w:r w:rsidRPr="00ED2D5D">
        <w:rPr>
          <w:color w:val="auto"/>
          <w:sz w:val="22"/>
          <w:szCs w:val="22"/>
          <w:lang w:val="pl-PL"/>
        </w:rPr>
        <w:t>tarczania</w:t>
      </w:r>
      <w:r w:rsidR="00296618" w:rsidRPr="00ED2D5D">
        <w:rPr>
          <w:color w:val="auto"/>
          <w:sz w:val="22"/>
          <w:szCs w:val="22"/>
          <w:lang w:val="pl-PL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 xml:space="preserve">energii elektrycznej </w:t>
      </w:r>
      <w:r w:rsidR="00005E8A" w:rsidRPr="00ED2D5D">
        <w:rPr>
          <w:sz w:val="22"/>
          <w:szCs w:val="22"/>
          <w:lang w:val="pl-PL"/>
        </w:rPr>
        <w:t xml:space="preserve">z zachowaniem ciągłości i niezawodności dostaw </w:t>
      </w:r>
      <w:r w:rsidR="004757D7">
        <w:rPr>
          <w:sz w:val="22"/>
          <w:szCs w:val="22"/>
          <w:lang w:val="pl-PL"/>
        </w:rPr>
        <w:t>z </w:t>
      </w:r>
      <w:r w:rsidR="00C3588C">
        <w:rPr>
          <w:sz w:val="22"/>
          <w:szCs w:val="22"/>
          <w:lang w:val="pl-PL"/>
        </w:rPr>
        <w:t xml:space="preserve">uwzględnieniem </w:t>
      </w:r>
      <w:r w:rsidR="00005E8A" w:rsidRPr="00ED2D5D">
        <w:rPr>
          <w:sz w:val="22"/>
          <w:szCs w:val="22"/>
          <w:lang w:val="pl-PL"/>
        </w:rPr>
        <w:t>parametrów jakościowych energii elektrycznej i standardów jakościowych obsługi odbiorców określonych w obowiązujących przepisach prawa,</w:t>
      </w:r>
      <w:r w:rsidR="00005E8A" w:rsidRPr="00406C82">
        <w:rPr>
          <w:sz w:val="22"/>
          <w:lang w:val="pl-PL"/>
        </w:rPr>
        <w:t xml:space="preserve"> </w:t>
      </w:r>
      <w:r w:rsidR="00005E8A" w:rsidRPr="00ED2D5D">
        <w:rPr>
          <w:color w:val="auto"/>
          <w:sz w:val="22"/>
          <w:szCs w:val="22"/>
          <w:lang w:val="pl-PL"/>
        </w:rPr>
        <w:t>do miejsc dostarczania energii elektrycznej</w:t>
      </w:r>
      <w:r w:rsidR="00005E8A" w:rsidRPr="00406C82">
        <w:rPr>
          <w:sz w:val="22"/>
          <w:lang w:val="pl-PL"/>
        </w:rPr>
        <w:t xml:space="preserve"> </w:t>
      </w:r>
      <w:r w:rsidR="00005E8A" w:rsidRPr="00ED2D5D">
        <w:rPr>
          <w:color w:val="auto"/>
          <w:sz w:val="22"/>
          <w:szCs w:val="22"/>
          <w:lang w:val="pl-PL"/>
        </w:rPr>
        <w:t>określonych w umowach kompleksowych, o których mowa w § 2 ust. 1</w:t>
      </w:r>
      <w:r w:rsidR="00FA4B92">
        <w:rPr>
          <w:color w:val="auto"/>
          <w:sz w:val="22"/>
          <w:szCs w:val="22"/>
          <w:lang w:val="pl-PL"/>
        </w:rPr>
        <w:t xml:space="preserve"> </w:t>
      </w:r>
      <w:r w:rsidR="00FA4B92" w:rsidRPr="001A1757">
        <w:rPr>
          <w:b/>
          <w:color w:val="auto"/>
          <w:sz w:val="22"/>
          <w:szCs w:val="22"/>
          <w:lang w:val="pl-PL"/>
        </w:rPr>
        <w:t>Umowy</w:t>
      </w:r>
      <w:r w:rsidR="00005E8A" w:rsidRPr="00ED2D5D">
        <w:rPr>
          <w:color w:val="auto"/>
          <w:sz w:val="22"/>
          <w:szCs w:val="22"/>
          <w:lang w:val="pl-PL"/>
        </w:rPr>
        <w:t>;</w:t>
      </w:r>
      <w:r w:rsidR="00005E8A" w:rsidRPr="00ED2D5D">
        <w:rPr>
          <w:sz w:val="22"/>
          <w:szCs w:val="22"/>
          <w:lang w:val="pl-PL"/>
        </w:rPr>
        <w:t xml:space="preserve"> </w:t>
      </w:r>
    </w:p>
    <w:p w14:paraId="063FAB22" w14:textId="77777777" w:rsidR="00557280" w:rsidRPr="00ED2D5D" w:rsidRDefault="00E41190" w:rsidP="00F631A3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>udostępniania</w:t>
      </w:r>
      <w:r w:rsidR="007D0598" w:rsidRPr="00ED2D5D">
        <w:rPr>
          <w:color w:val="auto"/>
          <w:sz w:val="22"/>
          <w:szCs w:val="22"/>
          <w:lang w:val="pl-PL"/>
        </w:rPr>
        <w:t xml:space="preserve"> </w:t>
      </w:r>
      <w:r w:rsidR="007D0598" w:rsidRPr="007C2E15">
        <w:rPr>
          <w:b/>
          <w:color w:val="auto"/>
          <w:sz w:val="22"/>
          <w:szCs w:val="22"/>
          <w:lang w:val="pl-PL"/>
        </w:rPr>
        <w:t>Sprzedawcy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="00EB0699" w:rsidRPr="00ED2D5D">
        <w:rPr>
          <w:color w:val="auto"/>
          <w:sz w:val="22"/>
          <w:szCs w:val="22"/>
          <w:lang w:val="pl-PL"/>
        </w:rPr>
        <w:t xml:space="preserve">danych pomiarowych </w:t>
      </w:r>
      <w:r w:rsidR="00EB0699" w:rsidRPr="00442FB4">
        <w:rPr>
          <w:b/>
          <w:color w:val="auto"/>
          <w:sz w:val="22"/>
          <w:szCs w:val="22"/>
          <w:lang w:val="pl-PL"/>
        </w:rPr>
        <w:t>URD</w:t>
      </w:r>
      <w:r w:rsidR="00EB0699" w:rsidRPr="00ED2D5D">
        <w:rPr>
          <w:color w:val="auto"/>
          <w:sz w:val="22"/>
          <w:szCs w:val="22"/>
          <w:lang w:val="pl-PL"/>
        </w:rPr>
        <w:t xml:space="preserve"> </w:t>
      </w:r>
      <w:r w:rsidR="00EB0699">
        <w:rPr>
          <w:color w:val="auto"/>
          <w:sz w:val="22"/>
          <w:szCs w:val="22"/>
          <w:lang w:val="pl-PL"/>
        </w:rPr>
        <w:t>oraz</w:t>
      </w:r>
      <w:r w:rsidR="002511C5" w:rsidRPr="00ED2D5D">
        <w:rPr>
          <w:color w:val="auto"/>
          <w:sz w:val="22"/>
          <w:szCs w:val="22"/>
          <w:lang w:val="pl-PL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 xml:space="preserve">danych </w:t>
      </w:r>
      <w:r w:rsidR="008E6C1C">
        <w:rPr>
          <w:color w:val="auto"/>
          <w:sz w:val="22"/>
          <w:szCs w:val="22"/>
          <w:lang w:val="pl-PL"/>
        </w:rPr>
        <w:t xml:space="preserve">stanowiących podstawę do </w:t>
      </w:r>
      <w:r w:rsidR="003C0DC3" w:rsidRPr="00ED2D5D">
        <w:rPr>
          <w:color w:val="auto"/>
          <w:sz w:val="22"/>
          <w:szCs w:val="22"/>
          <w:lang w:val="pl-PL"/>
        </w:rPr>
        <w:t>rozlicze</w:t>
      </w:r>
      <w:r w:rsidR="008E6C1C">
        <w:rPr>
          <w:color w:val="auto"/>
          <w:sz w:val="22"/>
          <w:szCs w:val="22"/>
          <w:lang w:val="pl-PL"/>
        </w:rPr>
        <w:t>ń z</w:t>
      </w:r>
      <w:r w:rsidR="003C0DC3" w:rsidRPr="00ED2D5D">
        <w:rPr>
          <w:color w:val="auto"/>
          <w:sz w:val="22"/>
          <w:szCs w:val="22"/>
          <w:lang w:val="pl-PL"/>
        </w:rPr>
        <w:t xml:space="preserve"> </w:t>
      </w:r>
      <w:r w:rsidRPr="00442FB4">
        <w:rPr>
          <w:b/>
          <w:color w:val="auto"/>
          <w:sz w:val="22"/>
          <w:szCs w:val="22"/>
          <w:lang w:val="pl-PL"/>
        </w:rPr>
        <w:t>URD</w:t>
      </w:r>
      <w:r w:rsidR="00EB0699" w:rsidRPr="00EB0699">
        <w:rPr>
          <w:color w:val="auto"/>
          <w:sz w:val="22"/>
          <w:szCs w:val="22"/>
          <w:lang w:val="pl-PL"/>
        </w:rPr>
        <w:t>,</w:t>
      </w:r>
      <w:r w:rsidR="00CC2E4A">
        <w:rPr>
          <w:color w:val="auto"/>
          <w:sz w:val="22"/>
          <w:szCs w:val="22"/>
          <w:lang w:val="pl-PL"/>
        </w:rPr>
        <w:t xml:space="preserve"> </w:t>
      </w:r>
      <w:r w:rsidR="00EB0699" w:rsidRPr="00ED2D5D">
        <w:rPr>
          <w:color w:val="auto"/>
          <w:sz w:val="22"/>
          <w:szCs w:val="22"/>
          <w:lang w:val="pl-PL"/>
        </w:rPr>
        <w:t xml:space="preserve">zgodnie z zapisami </w:t>
      </w:r>
      <w:r w:rsidR="0049518F" w:rsidRPr="00132B49">
        <w:rPr>
          <w:color w:val="auto"/>
          <w:sz w:val="22"/>
          <w:lang w:val="pl-PL"/>
        </w:rPr>
        <w:t>IRiESD</w:t>
      </w:r>
      <w:r w:rsidR="00EB0699" w:rsidRPr="00ED2D5D">
        <w:rPr>
          <w:color w:val="auto"/>
          <w:sz w:val="22"/>
          <w:szCs w:val="22"/>
          <w:lang w:val="pl-PL"/>
        </w:rPr>
        <w:t xml:space="preserve"> oraz </w:t>
      </w:r>
      <w:r w:rsidR="00EB0699">
        <w:rPr>
          <w:color w:val="auto"/>
          <w:sz w:val="22"/>
          <w:szCs w:val="22"/>
          <w:lang w:val="pl-PL"/>
        </w:rPr>
        <w:t>T</w:t>
      </w:r>
      <w:r w:rsidR="00EB0699" w:rsidRPr="00BB5A3D">
        <w:rPr>
          <w:color w:val="auto"/>
          <w:sz w:val="22"/>
          <w:szCs w:val="22"/>
          <w:lang w:val="pl-PL"/>
        </w:rPr>
        <w:t>aryfy</w:t>
      </w:r>
      <w:r w:rsidR="00EB0699">
        <w:rPr>
          <w:b/>
          <w:color w:val="auto"/>
          <w:sz w:val="22"/>
          <w:szCs w:val="22"/>
          <w:lang w:val="pl-PL"/>
        </w:rPr>
        <w:t xml:space="preserve"> OSD</w:t>
      </w:r>
      <w:r w:rsidR="00F75C28" w:rsidRPr="00ED2D5D">
        <w:rPr>
          <w:color w:val="auto"/>
          <w:sz w:val="22"/>
          <w:szCs w:val="22"/>
          <w:lang w:val="pl-PL"/>
        </w:rPr>
        <w:t>;</w:t>
      </w:r>
    </w:p>
    <w:p w14:paraId="5394FDDC" w14:textId="77777777" w:rsidR="008C4137" w:rsidRDefault="008C4137" w:rsidP="004130A1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wstrzymywania i wznawiania dostarczania energii elektrycznej do </w:t>
      </w:r>
      <w:r w:rsidRPr="00442FB4">
        <w:rPr>
          <w:b/>
          <w:color w:val="auto"/>
          <w:sz w:val="22"/>
          <w:szCs w:val="22"/>
          <w:lang w:val="pl-PL"/>
        </w:rPr>
        <w:t>URD</w:t>
      </w:r>
      <w:r w:rsidRPr="00ED2D5D">
        <w:rPr>
          <w:color w:val="auto"/>
          <w:sz w:val="22"/>
          <w:szCs w:val="22"/>
          <w:lang w:val="pl-PL"/>
        </w:rPr>
        <w:t xml:space="preserve"> na </w:t>
      </w:r>
      <w:r w:rsidR="00AE4817">
        <w:rPr>
          <w:color w:val="auto"/>
          <w:sz w:val="22"/>
          <w:szCs w:val="22"/>
          <w:lang w:val="pl-PL"/>
        </w:rPr>
        <w:t>zasadach</w:t>
      </w:r>
      <w:r w:rsidR="00AE4817" w:rsidRPr="00ED0BC2">
        <w:rPr>
          <w:lang w:val="pl-PL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 xml:space="preserve">określonych w </w:t>
      </w:r>
      <w:r w:rsidR="00373ECE" w:rsidRPr="00132B49">
        <w:rPr>
          <w:color w:val="auto"/>
          <w:sz w:val="22"/>
          <w:szCs w:val="22"/>
          <w:lang w:val="pl-PL"/>
        </w:rPr>
        <w:t>IRiESD</w:t>
      </w:r>
      <w:r w:rsidR="00373ECE">
        <w:rPr>
          <w:b/>
          <w:color w:val="auto"/>
          <w:sz w:val="22"/>
          <w:szCs w:val="22"/>
          <w:lang w:val="pl-PL"/>
        </w:rPr>
        <w:t xml:space="preserve"> </w:t>
      </w:r>
      <w:r w:rsidR="00BF3D1C" w:rsidRPr="008E6C1C">
        <w:rPr>
          <w:color w:val="auto"/>
          <w:sz w:val="22"/>
          <w:szCs w:val="22"/>
          <w:lang w:val="pl-PL"/>
        </w:rPr>
        <w:t>oraz wynikających z powszechnie obowiązujących przepisów prawa</w:t>
      </w:r>
      <w:r>
        <w:rPr>
          <w:color w:val="auto"/>
          <w:sz w:val="22"/>
          <w:szCs w:val="22"/>
          <w:lang w:val="pl-PL"/>
        </w:rPr>
        <w:t>;</w:t>
      </w:r>
    </w:p>
    <w:p w14:paraId="15DBB7D7" w14:textId="77777777" w:rsidR="0045268E" w:rsidRDefault="00C52F52" w:rsidP="00C52F52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rozpatrywania </w:t>
      </w:r>
      <w:r w:rsidR="0045268E" w:rsidRPr="00ED2D5D">
        <w:rPr>
          <w:color w:val="auto"/>
          <w:sz w:val="22"/>
          <w:szCs w:val="22"/>
          <w:lang w:val="pl-PL"/>
        </w:rPr>
        <w:t>na zasadach</w:t>
      </w:r>
      <w:r w:rsidR="0045268E" w:rsidRPr="00895D45">
        <w:rPr>
          <w:color w:val="auto"/>
          <w:sz w:val="22"/>
          <w:lang w:val="pl-PL"/>
        </w:rPr>
        <w:t xml:space="preserve"> </w:t>
      </w:r>
      <w:r w:rsidR="0045268E" w:rsidRPr="00ED2D5D">
        <w:rPr>
          <w:color w:val="auto"/>
          <w:sz w:val="22"/>
          <w:szCs w:val="22"/>
          <w:lang w:val="pl-PL"/>
        </w:rPr>
        <w:t xml:space="preserve">określonych w </w:t>
      </w:r>
      <w:r w:rsidR="00CE232A" w:rsidRPr="00132B49">
        <w:rPr>
          <w:color w:val="auto"/>
          <w:sz w:val="22"/>
          <w:szCs w:val="22"/>
          <w:lang w:val="pl-PL"/>
        </w:rPr>
        <w:t>IRiESD</w:t>
      </w:r>
      <w:r w:rsidR="0045268E">
        <w:rPr>
          <w:color w:val="auto"/>
          <w:sz w:val="22"/>
          <w:szCs w:val="22"/>
          <w:lang w:val="pl-PL"/>
        </w:rPr>
        <w:t xml:space="preserve"> </w:t>
      </w:r>
      <w:r w:rsidR="00194530">
        <w:rPr>
          <w:color w:val="auto"/>
          <w:sz w:val="22"/>
          <w:szCs w:val="22"/>
          <w:lang w:val="pl-PL"/>
        </w:rPr>
        <w:t xml:space="preserve">wniosków i reklamacji </w:t>
      </w:r>
      <w:r w:rsidR="00194530" w:rsidRPr="00194530">
        <w:rPr>
          <w:b/>
          <w:color w:val="auto"/>
          <w:sz w:val="22"/>
          <w:szCs w:val="22"/>
          <w:lang w:val="pl-PL"/>
        </w:rPr>
        <w:t>URD</w:t>
      </w:r>
      <w:r w:rsidR="00194530" w:rsidRPr="00194530">
        <w:rPr>
          <w:color w:val="auto"/>
          <w:sz w:val="22"/>
          <w:szCs w:val="22"/>
          <w:lang w:val="pl-PL"/>
        </w:rPr>
        <w:t xml:space="preserve"> </w:t>
      </w:r>
      <w:r w:rsidR="00194530">
        <w:rPr>
          <w:color w:val="auto"/>
          <w:sz w:val="22"/>
          <w:szCs w:val="22"/>
          <w:lang w:val="pl-PL"/>
        </w:rPr>
        <w:t xml:space="preserve">dotyczących świadczonych usług dystrybucji, zgłoszonych przez </w:t>
      </w:r>
      <w:r w:rsidR="00194530" w:rsidRPr="00893660">
        <w:rPr>
          <w:b/>
          <w:color w:val="auto"/>
          <w:sz w:val="22"/>
          <w:szCs w:val="22"/>
          <w:lang w:val="pl-PL"/>
        </w:rPr>
        <w:t>Sprzedawcę</w:t>
      </w:r>
      <w:r w:rsidR="00194530">
        <w:rPr>
          <w:color w:val="auto"/>
          <w:sz w:val="22"/>
          <w:szCs w:val="22"/>
          <w:lang w:val="pl-PL"/>
        </w:rPr>
        <w:t xml:space="preserve"> w imieniu </w:t>
      </w:r>
      <w:r w:rsidR="00194530" w:rsidRPr="007B3634">
        <w:rPr>
          <w:b/>
          <w:color w:val="auto"/>
          <w:sz w:val="22"/>
          <w:szCs w:val="22"/>
          <w:lang w:val="pl-PL"/>
        </w:rPr>
        <w:t>URD</w:t>
      </w:r>
      <w:r w:rsidR="00194530">
        <w:rPr>
          <w:color w:val="auto"/>
          <w:sz w:val="22"/>
          <w:szCs w:val="22"/>
          <w:lang w:val="pl-PL"/>
        </w:rPr>
        <w:t>;</w:t>
      </w:r>
    </w:p>
    <w:p w14:paraId="2928818F" w14:textId="77777777" w:rsidR="00D126AA" w:rsidRPr="00D126AA" w:rsidRDefault="00D126AA" w:rsidP="00895D45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niezwłocznego przekazywania </w:t>
      </w:r>
      <w:r w:rsidRPr="009A3D93">
        <w:rPr>
          <w:b/>
          <w:color w:val="auto"/>
          <w:sz w:val="22"/>
          <w:szCs w:val="22"/>
          <w:lang w:val="pl-PL"/>
        </w:rPr>
        <w:t>Sprzedawcy</w:t>
      </w:r>
      <w:r>
        <w:rPr>
          <w:color w:val="auto"/>
          <w:sz w:val="22"/>
          <w:szCs w:val="22"/>
          <w:lang w:val="pl-PL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 xml:space="preserve">informacji </w:t>
      </w:r>
      <w:r w:rsidRPr="00F51B62">
        <w:rPr>
          <w:color w:val="auto"/>
          <w:sz w:val="22"/>
          <w:szCs w:val="22"/>
          <w:lang w:val="pl-PL"/>
        </w:rPr>
        <w:t xml:space="preserve">wynikających z </w:t>
      </w:r>
      <w:r w:rsidR="0049518F" w:rsidRPr="00132B49">
        <w:rPr>
          <w:color w:val="auto"/>
          <w:sz w:val="22"/>
          <w:lang w:val="pl-PL"/>
        </w:rPr>
        <w:t>IRiESD</w:t>
      </w:r>
      <w:r>
        <w:rPr>
          <w:color w:val="auto"/>
          <w:sz w:val="22"/>
          <w:szCs w:val="22"/>
          <w:lang w:val="pl-PL"/>
        </w:rPr>
        <w:t xml:space="preserve"> oraz innych informacji, </w:t>
      </w:r>
      <w:r w:rsidRPr="00ED2D5D">
        <w:rPr>
          <w:color w:val="auto"/>
          <w:sz w:val="22"/>
          <w:szCs w:val="22"/>
          <w:lang w:val="pl-PL"/>
        </w:rPr>
        <w:t xml:space="preserve">mających wpływ na realizację </w:t>
      </w:r>
      <w:r w:rsidRPr="001A1757">
        <w:rPr>
          <w:b/>
          <w:color w:val="auto"/>
          <w:sz w:val="22"/>
          <w:szCs w:val="22"/>
          <w:lang w:val="pl-PL"/>
        </w:rPr>
        <w:t>Umowy</w:t>
      </w:r>
      <w:r w:rsidRPr="00ED2D5D">
        <w:rPr>
          <w:color w:val="auto"/>
          <w:sz w:val="22"/>
          <w:szCs w:val="22"/>
          <w:lang w:val="pl-PL"/>
        </w:rPr>
        <w:t xml:space="preserve"> i umów kompleksowych </w:t>
      </w:r>
      <w:r>
        <w:rPr>
          <w:color w:val="auto"/>
          <w:sz w:val="22"/>
          <w:szCs w:val="22"/>
          <w:lang w:val="pl-PL"/>
        </w:rPr>
        <w:t xml:space="preserve">z </w:t>
      </w:r>
      <w:r w:rsidRPr="007B3634">
        <w:rPr>
          <w:b/>
          <w:color w:val="auto"/>
          <w:sz w:val="22"/>
          <w:szCs w:val="22"/>
          <w:lang w:val="pl-PL"/>
        </w:rPr>
        <w:t>URD</w:t>
      </w:r>
      <w:r>
        <w:rPr>
          <w:color w:val="auto"/>
          <w:sz w:val="22"/>
          <w:szCs w:val="22"/>
          <w:lang w:val="pl-PL"/>
        </w:rPr>
        <w:t xml:space="preserve">, w zakresie świadczonych usług </w:t>
      </w:r>
      <w:r w:rsidRPr="006D4A55">
        <w:rPr>
          <w:color w:val="auto"/>
          <w:sz w:val="22"/>
          <w:szCs w:val="22"/>
          <w:lang w:val="pl-PL"/>
        </w:rPr>
        <w:t>dystrybucji</w:t>
      </w:r>
      <w:r w:rsidR="0001466D" w:rsidRPr="006D4A55">
        <w:rPr>
          <w:color w:val="auto"/>
          <w:sz w:val="22"/>
          <w:szCs w:val="22"/>
          <w:lang w:val="pl-PL"/>
        </w:rPr>
        <w:t>, w szczególności</w:t>
      </w:r>
      <w:r w:rsidR="00020679" w:rsidRPr="004130A1">
        <w:rPr>
          <w:color w:val="auto"/>
          <w:sz w:val="22"/>
          <w:szCs w:val="22"/>
          <w:lang w:val="pl-PL"/>
        </w:rPr>
        <w:t>:</w:t>
      </w:r>
    </w:p>
    <w:p w14:paraId="11FF053F" w14:textId="77777777" w:rsidR="00E41190" w:rsidRDefault="00020679" w:rsidP="003A66A9">
      <w:pPr>
        <w:pStyle w:val="Tekstpodstawowywcity"/>
        <w:tabs>
          <w:tab w:val="clear" w:pos="4536"/>
          <w:tab w:val="left" w:pos="1276"/>
        </w:tabs>
        <w:spacing w:before="120" w:after="0" w:line="264" w:lineRule="auto"/>
        <w:ind w:left="1276" w:hanging="397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a)</w:t>
      </w:r>
      <w:r w:rsidR="00C858C7">
        <w:rPr>
          <w:color w:val="auto"/>
          <w:sz w:val="22"/>
          <w:szCs w:val="22"/>
          <w:lang w:val="pl-PL"/>
        </w:rPr>
        <w:t xml:space="preserve"> </w:t>
      </w:r>
      <w:r w:rsidR="003A66A9">
        <w:rPr>
          <w:color w:val="auto"/>
          <w:sz w:val="22"/>
          <w:szCs w:val="22"/>
          <w:lang w:val="pl-PL"/>
        </w:rPr>
        <w:tab/>
      </w:r>
      <w:r w:rsidR="00C858C7">
        <w:rPr>
          <w:color w:val="auto"/>
          <w:sz w:val="22"/>
          <w:szCs w:val="22"/>
          <w:lang w:val="pl-PL"/>
        </w:rPr>
        <w:t xml:space="preserve">korespondencji wysyłanej do </w:t>
      </w:r>
      <w:r w:rsidR="00C858C7" w:rsidRPr="007B3634">
        <w:rPr>
          <w:b/>
          <w:color w:val="auto"/>
          <w:sz w:val="22"/>
          <w:szCs w:val="22"/>
          <w:lang w:val="pl-PL"/>
        </w:rPr>
        <w:t>URD</w:t>
      </w:r>
      <w:r w:rsidR="004130A1">
        <w:rPr>
          <w:color w:val="auto"/>
          <w:sz w:val="22"/>
          <w:szCs w:val="22"/>
          <w:lang w:val="pl-PL"/>
        </w:rPr>
        <w:t xml:space="preserve"> z wyłączeniem faktur i dokumentów księgowych związanych z czynnościami zlecanymi </w:t>
      </w:r>
      <w:r w:rsidR="004130A1" w:rsidRPr="007C2E15">
        <w:rPr>
          <w:b/>
          <w:color w:val="auto"/>
          <w:sz w:val="22"/>
          <w:szCs w:val="22"/>
          <w:lang w:val="pl-PL"/>
        </w:rPr>
        <w:t>OSD</w:t>
      </w:r>
      <w:r w:rsidR="004130A1">
        <w:rPr>
          <w:color w:val="auto"/>
          <w:sz w:val="22"/>
          <w:szCs w:val="22"/>
          <w:lang w:val="pl-PL"/>
        </w:rPr>
        <w:t xml:space="preserve"> przez </w:t>
      </w:r>
      <w:r w:rsidR="004130A1" w:rsidRPr="007B3634">
        <w:rPr>
          <w:b/>
          <w:color w:val="auto"/>
          <w:sz w:val="22"/>
          <w:szCs w:val="22"/>
          <w:lang w:val="pl-PL"/>
        </w:rPr>
        <w:t>URD</w:t>
      </w:r>
      <w:r w:rsidR="004130A1">
        <w:rPr>
          <w:color w:val="auto"/>
          <w:sz w:val="22"/>
          <w:szCs w:val="22"/>
          <w:lang w:val="pl-PL"/>
        </w:rPr>
        <w:t xml:space="preserve">; </w:t>
      </w:r>
    </w:p>
    <w:p w14:paraId="7F79017F" w14:textId="77777777" w:rsidR="00020679" w:rsidRDefault="00020679" w:rsidP="003A66A9">
      <w:pPr>
        <w:pStyle w:val="Tekstpodstawowywcity"/>
        <w:tabs>
          <w:tab w:val="clear" w:pos="4536"/>
          <w:tab w:val="left" w:pos="1276"/>
        </w:tabs>
        <w:spacing w:before="120" w:after="0" w:line="264" w:lineRule="auto"/>
        <w:ind w:left="1276" w:hanging="397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b) </w:t>
      </w:r>
      <w:r w:rsidR="003A66A9">
        <w:rPr>
          <w:color w:val="auto"/>
          <w:sz w:val="22"/>
          <w:szCs w:val="22"/>
          <w:lang w:val="pl-PL"/>
        </w:rPr>
        <w:tab/>
      </w:r>
      <w:r>
        <w:rPr>
          <w:color w:val="auto"/>
          <w:sz w:val="22"/>
          <w:szCs w:val="22"/>
          <w:lang w:val="pl-PL"/>
        </w:rPr>
        <w:t>wstrzymaniu i wznowieniu dostarczania energii elektrycznej</w:t>
      </w:r>
      <w:r w:rsidR="00BB70B2">
        <w:rPr>
          <w:color w:val="auto"/>
          <w:sz w:val="22"/>
          <w:szCs w:val="22"/>
          <w:lang w:val="pl-PL"/>
        </w:rPr>
        <w:t xml:space="preserve"> </w:t>
      </w:r>
      <w:r w:rsidR="00294707" w:rsidRPr="00294707">
        <w:rPr>
          <w:color w:val="auto"/>
          <w:sz w:val="22"/>
          <w:szCs w:val="22"/>
          <w:lang w:val="pl-PL"/>
        </w:rPr>
        <w:t xml:space="preserve">które nastąpiło z inicjatywy </w:t>
      </w:r>
      <w:r w:rsidR="00294707" w:rsidRPr="00BE6FB0">
        <w:rPr>
          <w:b/>
          <w:color w:val="auto"/>
          <w:sz w:val="22"/>
          <w:szCs w:val="22"/>
          <w:lang w:val="pl-PL"/>
        </w:rPr>
        <w:t>OSD</w:t>
      </w:r>
      <w:r w:rsidR="00294707">
        <w:rPr>
          <w:color w:val="auto"/>
          <w:sz w:val="22"/>
          <w:szCs w:val="22"/>
          <w:lang w:val="pl-PL"/>
        </w:rPr>
        <w:t>,</w:t>
      </w:r>
      <w:r>
        <w:rPr>
          <w:color w:val="auto"/>
          <w:sz w:val="22"/>
          <w:szCs w:val="22"/>
          <w:lang w:val="pl-PL"/>
        </w:rPr>
        <w:t>;</w:t>
      </w:r>
    </w:p>
    <w:p w14:paraId="603B6D81" w14:textId="77777777" w:rsidR="00020679" w:rsidRDefault="00020679" w:rsidP="003A66A9">
      <w:pPr>
        <w:pStyle w:val="Tekstpodstawowywcity"/>
        <w:tabs>
          <w:tab w:val="clear" w:pos="4536"/>
          <w:tab w:val="left" w:pos="1276"/>
        </w:tabs>
        <w:spacing w:before="120" w:after="0" w:line="264" w:lineRule="auto"/>
        <w:ind w:left="1276" w:hanging="397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c) </w:t>
      </w:r>
      <w:r w:rsidR="003A66A9">
        <w:rPr>
          <w:color w:val="auto"/>
          <w:sz w:val="22"/>
          <w:szCs w:val="22"/>
          <w:lang w:val="pl-PL"/>
        </w:rPr>
        <w:tab/>
      </w:r>
      <w:r w:rsidR="00BB70B2">
        <w:rPr>
          <w:color w:val="auto"/>
          <w:sz w:val="22"/>
          <w:szCs w:val="22"/>
          <w:lang w:val="pl-PL"/>
        </w:rPr>
        <w:t xml:space="preserve">zmianie </w:t>
      </w:r>
      <w:r w:rsidR="0001466D">
        <w:rPr>
          <w:color w:val="auto"/>
          <w:sz w:val="22"/>
          <w:szCs w:val="22"/>
          <w:lang w:val="pl-PL"/>
        </w:rPr>
        <w:t>warunków przyłączenia</w:t>
      </w:r>
      <w:r w:rsidR="009A3D93">
        <w:rPr>
          <w:color w:val="auto"/>
          <w:sz w:val="22"/>
          <w:szCs w:val="22"/>
          <w:lang w:val="pl-PL"/>
        </w:rPr>
        <w:t xml:space="preserve"> </w:t>
      </w:r>
      <w:r w:rsidR="009A3D93" w:rsidRPr="00877703">
        <w:rPr>
          <w:b/>
          <w:color w:val="auto"/>
          <w:sz w:val="22"/>
          <w:szCs w:val="22"/>
          <w:lang w:val="pl-PL"/>
        </w:rPr>
        <w:t>URD</w:t>
      </w:r>
      <w:r w:rsidR="0001466D">
        <w:rPr>
          <w:color w:val="auto"/>
          <w:sz w:val="22"/>
          <w:szCs w:val="22"/>
          <w:lang w:val="pl-PL"/>
        </w:rPr>
        <w:t>;</w:t>
      </w:r>
    </w:p>
    <w:p w14:paraId="62E4DE2E" w14:textId="77777777" w:rsidR="0001466D" w:rsidRPr="00ED2D5D" w:rsidRDefault="0001466D" w:rsidP="003A66A9">
      <w:pPr>
        <w:pStyle w:val="Tekstpodstawowywcity"/>
        <w:tabs>
          <w:tab w:val="clear" w:pos="4536"/>
          <w:tab w:val="left" w:pos="1276"/>
        </w:tabs>
        <w:spacing w:before="120" w:after="0" w:line="264" w:lineRule="auto"/>
        <w:ind w:left="1276" w:hanging="397"/>
        <w:rPr>
          <w:color w:val="auto"/>
          <w:sz w:val="22"/>
          <w:szCs w:val="22"/>
          <w:lang w:val="pl-PL"/>
        </w:rPr>
      </w:pPr>
      <w:r w:rsidRPr="006D4A55">
        <w:rPr>
          <w:color w:val="auto"/>
          <w:sz w:val="22"/>
          <w:szCs w:val="22"/>
          <w:lang w:val="pl-PL"/>
        </w:rPr>
        <w:t xml:space="preserve">d) </w:t>
      </w:r>
      <w:r w:rsidR="003A66A9" w:rsidRPr="006D4A55">
        <w:rPr>
          <w:color w:val="auto"/>
          <w:sz w:val="22"/>
          <w:szCs w:val="22"/>
          <w:lang w:val="pl-PL"/>
        </w:rPr>
        <w:tab/>
      </w:r>
      <w:r w:rsidR="00C858C7" w:rsidRPr="006D4A55">
        <w:rPr>
          <w:color w:val="auto"/>
          <w:sz w:val="22"/>
          <w:szCs w:val="22"/>
          <w:lang w:val="pl-PL"/>
        </w:rPr>
        <w:t>wymianie układu pomiarowo – rozliczeniowego.</w:t>
      </w:r>
    </w:p>
    <w:p w14:paraId="012C6F45" w14:textId="77777777" w:rsidR="00842F56" w:rsidRPr="001B2345" w:rsidRDefault="00842F56" w:rsidP="00C52F52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>udzielania</w:t>
      </w:r>
      <w:r w:rsidR="003B3A2F" w:rsidRPr="00532FCB">
        <w:rPr>
          <w:color w:val="auto"/>
          <w:sz w:val="22"/>
          <w:lang w:val="pl-PL"/>
        </w:rPr>
        <w:t xml:space="preserve"> </w:t>
      </w:r>
      <w:r w:rsidR="003B3A2F" w:rsidRPr="00532FCB">
        <w:rPr>
          <w:b/>
          <w:color w:val="auto"/>
          <w:sz w:val="22"/>
          <w:lang w:val="pl-PL"/>
        </w:rPr>
        <w:t>Sprzedawcy</w:t>
      </w:r>
      <w:r w:rsidR="003B3A2F" w:rsidRPr="00532FCB">
        <w:rPr>
          <w:color w:val="auto"/>
          <w:sz w:val="22"/>
          <w:lang w:val="pl-PL"/>
        </w:rPr>
        <w:t xml:space="preserve"> </w:t>
      </w:r>
      <w:r w:rsidR="004850E6" w:rsidRPr="00ED2D5D">
        <w:rPr>
          <w:color w:val="auto"/>
          <w:sz w:val="22"/>
          <w:szCs w:val="22"/>
          <w:lang w:val="pl-PL"/>
        </w:rPr>
        <w:t xml:space="preserve">oraz </w:t>
      </w:r>
      <w:r w:rsidR="002511C5" w:rsidRPr="007B3634">
        <w:rPr>
          <w:b/>
          <w:color w:val="auto"/>
          <w:sz w:val="22"/>
          <w:szCs w:val="22"/>
          <w:lang w:val="pl-PL"/>
        </w:rPr>
        <w:t>URD</w:t>
      </w:r>
      <w:r w:rsidR="002511C5" w:rsidRPr="00ED2D5D">
        <w:rPr>
          <w:color w:val="auto"/>
          <w:sz w:val="22"/>
          <w:szCs w:val="22"/>
          <w:lang w:val="pl-PL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>informacji dotyczących świadczonych usług dystrybucji</w:t>
      </w:r>
      <w:r w:rsidR="004850E6" w:rsidRPr="00ED2D5D">
        <w:rPr>
          <w:color w:val="auto"/>
          <w:sz w:val="22"/>
          <w:szCs w:val="22"/>
          <w:lang w:val="pl-PL"/>
        </w:rPr>
        <w:t xml:space="preserve"> na zasadach określonych w </w:t>
      </w:r>
      <w:r w:rsidR="008C4137" w:rsidRPr="001B2345">
        <w:rPr>
          <w:color w:val="auto"/>
          <w:sz w:val="22"/>
          <w:szCs w:val="22"/>
          <w:lang w:val="pl-PL"/>
        </w:rPr>
        <w:t xml:space="preserve">§ </w:t>
      </w:r>
      <w:r w:rsidR="001B2345" w:rsidRPr="001B2345">
        <w:rPr>
          <w:color w:val="auto"/>
          <w:sz w:val="22"/>
          <w:szCs w:val="22"/>
          <w:lang w:val="pl-PL"/>
        </w:rPr>
        <w:t>8</w:t>
      </w:r>
      <w:r w:rsidR="00532FCB" w:rsidRPr="00532FCB">
        <w:rPr>
          <w:color w:val="auto"/>
          <w:sz w:val="22"/>
          <w:szCs w:val="22"/>
          <w:lang w:val="pl-PL"/>
        </w:rPr>
        <w:t xml:space="preserve"> </w:t>
      </w:r>
      <w:r w:rsidR="00532FCB" w:rsidRPr="00E26696">
        <w:rPr>
          <w:color w:val="auto"/>
          <w:sz w:val="22"/>
          <w:szCs w:val="22"/>
          <w:lang w:val="pl-PL"/>
        </w:rPr>
        <w:t xml:space="preserve">oraz </w:t>
      </w:r>
      <w:r w:rsidR="00532FCB" w:rsidRPr="00132B49">
        <w:rPr>
          <w:color w:val="auto"/>
          <w:sz w:val="22"/>
          <w:szCs w:val="22"/>
          <w:lang w:val="pl-PL"/>
        </w:rPr>
        <w:t>IRiESD</w:t>
      </w:r>
      <w:r w:rsidR="004850E6" w:rsidRPr="001B2345">
        <w:rPr>
          <w:color w:val="auto"/>
          <w:sz w:val="22"/>
          <w:szCs w:val="22"/>
          <w:lang w:val="pl-PL"/>
        </w:rPr>
        <w:t>;</w:t>
      </w:r>
    </w:p>
    <w:p w14:paraId="20B55467" w14:textId="77777777" w:rsidR="00E06879" w:rsidRPr="00895D45" w:rsidRDefault="005E2D53" w:rsidP="00804E52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3416A8">
        <w:rPr>
          <w:color w:val="auto"/>
          <w:sz w:val="22"/>
          <w:szCs w:val="22"/>
          <w:lang w:val="pl-PL"/>
        </w:rPr>
        <w:t xml:space="preserve">wykonywania innych obowiązków, określonych szczegółowo w </w:t>
      </w:r>
      <w:r w:rsidR="009A3D93" w:rsidRPr="00A37059">
        <w:rPr>
          <w:color w:val="auto"/>
          <w:sz w:val="22"/>
          <w:szCs w:val="22"/>
          <w:lang w:val="pl-PL"/>
        </w:rPr>
        <w:t xml:space="preserve">Warunkach Świadczenia Usług Dystrybucji </w:t>
      </w:r>
      <w:r w:rsidR="00A37059">
        <w:rPr>
          <w:color w:val="auto"/>
          <w:sz w:val="22"/>
          <w:szCs w:val="22"/>
          <w:lang w:val="pl-PL"/>
        </w:rPr>
        <w:t>(</w:t>
      </w:r>
      <w:r w:rsidR="00A37059" w:rsidRPr="001A1757">
        <w:rPr>
          <w:b/>
          <w:color w:val="auto"/>
          <w:sz w:val="22"/>
          <w:szCs w:val="22"/>
          <w:lang w:val="pl-PL"/>
        </w:rPr>
        <w:t>WUD</w:t>
      </w:r>
      <w:r w:rsidR="00A37059">
        <w:rPr>
          <w:color w:val="auto"/>
          <w:sz w:val="22"/>
          <w:szCs w:val="22"/>
          <w:lang w:val="pl-PL"/>
        </w:rPr>
        <w:t>)</w:t>
      </w:r>
      <w:r w:rsidR="009A3D93" w:rsidRPr="00A37059">
        <w:rPr>
          <w:color w:val="auto"/>
          <w:sz w:val="22"/>
          <w:szCs w:val="22"/>
          <w:lang w:val="pl-PL"/>
        </w:rPr>
        <w:t xml:space="preserve"> stanowiących</w:t>
      </w:r>
      <w:r w:rsidR="009A3D93" w:rsidRPr="003416A8">
        <w:rPr>
          <w:color w:val="auto"/>
          <w:sz w:val="22"/>
          <w:szCs w:val="22"/>
          <w:lang w:val="pl-PL"/>
        </w:rPr>
        <w:t xml:space="preserve"> </w:t>
      </w:r>
      <w:r w:rsidR="001A5DED" w:rsidRPr="003416A8">
        <w:rPr>
          <w:color w:val="auto"/>
          <w:sz w:val="22"/>
          <w:szCs w:val="22"/>
          <w:lang w:val="pl-PL"/>
        </w:rPr>
        <w:t>Z</w:t>
      </w:r>
      <w:r w:rsidRPr="003416A8">
        <w:rPr>
          <w:color w:val="auto"/>
          <w:sz w:val="22"/>
          <w:szCs w:val="22"/>
          <w:lang w:val="pl-PL"/>
        </w:rPr>
        <w:t xml:space="preserve">ałącznik </w:t>
      </w:r>
      <w:r w:rsidR="00B55BEB">
        <w:rPr>
          <w:color w:val="auto"/>
          <w:sz w:val="22"/>
          <w:szCs w:val="22"/>
          <w:lang w:val="pl-PL"/>
        </w:rPr>
        <w:t xml:space="preserve">nr 1 </w:t>
      </w:r>
      <w:r w:rsidRPr="003416A8">
        <w:rPr>
          <w:color w:val="auto"/>
          <w:sz w:val="22"/>
          <w:szCs w:val="22"/>
          <w:lang w:val="pl-PL"/>
        </w:rPr>
        <w:t xml:space="preserve">do </w:t>
      </w:r>
      <w:r w:rsidRPr="001A1757">
        <w:rPr>
          <w:b/>
          <w:color w:val="auto"/>
          <w:sz w:val="22"/>
          <w:szCs w:val="22"/>
          <w:lang w:val="pl-PL"/>
        </w:rPr>
        <w:t xml:space="preserve">Umowy </w:t>
      </w:r>
      <w:r w:rsidR="00F92CFC" w:rsidRPr="003416A8">
        <w:rPr>
          <w:color w:val="auto"/>
          <w:sz w:val="22"/>
          <w:szCs w:val="22"/>
          <w:lang w:val="pl-PL"/>
        </w:rPr>
        <w:t>oraz wynikających z przepisów obowiązującego prawa</w:t>
      </w:r>
      <w:r w:rsidR="003416A8">
        <w:rPr>
          <w:color w:val="auto"/>
          <w:sz w:val="22"/>
          <w:szCs w:val="22"/>
          <w:lang w:val="pl-PL"/>
        </w:rPr>
        <w:t xml:space="preserve"> i </w:t>
      </w:r>
      <w:r w:rsidR="003416A8" w:rsidRPr="00132B49">
        <w:rPr>
          <w:color w:val="auto"/>
          <w:sz w:val="22"/>
          <w:szCs w:val="22"/>
          <w:lang w:val="pl-PL"/>
        </w:rPr>
        <w:t>IRiESD</w:t>
      </w:r>
      <w:r w:rsidR="00E06879" w:rsidRPr="00895D45">
        <w:rPr>
          <w:color w:val="auto"/>
          <w:sz w:val="22"/>
          <w:szCs w:val="22"/>
          <w:lang w:val="pl-PL"/>
        </w:rPr>
        <w:t>;</w:t>
      </w:r>
      <w:r w:rsidR="00E06879">
        <w:rPr>
          <w:b/>
          <w:color w:val="auto"/>
          <w:sz w:val="22"/>
          <w:szCs w:val="22"/>
          <w:lang w:val="pl-PL"/>
        </w:rPr>
        <w:t xml:space="preserve"> </w:t>
      </w:r>
    </w:p>
    <w:p w14:paraId="6773BEF2" w14:textId="77777777" w:rsidR="009111CF" w:rsidRDefault="00DD75FA" w:rsidP="00804E52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893660">
        <w:rPr>
          <w:color w:val="auto"/>
          <w:sz w:val="22"/>
          <w:szCs w:val="22"/>
          <w:lang w:val="pl-PL"/>
        </w:rPr>
        <w:lastRenderedPageBreak/>
        <w:t xml:space="preserve">terminowej </w:t>
      </w:r>
      <w:r w:rsidR="00804E52" w:rsidRPr="00893660">
        <w:rPr>
          <w:color w:val="auto"/>
          <w:sz w:val="22"/>
          <w:szCs w:val="22"/>
          <w:lang w:val="pl-PL"/>
        </w:rPr>
        <w:t>zapłaty należności wynikając</w:t>
      </w:r>
      <w:r w:rsidR="00875D8C" w:rsidRPr="00893660">
        <w:rPr>
          <w:color w:val="auto"/>
          <w:sz w:val="22"/>
          <w:szCs w:val="22"/>
          <w:lang w:val="pl-PL"/>
        </w:rPr>
        <w:t xml:space="preserve">ych </w:t>
      </w:r>
      <w:r w:rsidR="00804E52" w:rsidRPr="00893660">
        <w:rPr>
          <w:color w:val="auto"/>
          <w:sz w:val="22"/>
          <w:szCs w:val="22"/>
          <w:lang w:val="pl-PL"/>
        </w:rPr>
        <w:t xml:space="preserve">z </w:t>
      </w:r>
      <w:r w:rsidR="00804E52" w:rsidRPr="001A1757">
        <w:rPr>
          <w:b/>
          <w:color w:val="auto"/>
          <w:sz w:val="22"/>
          <w:szCs w:val="22"/>
          <w:lang w:val="pl-PL"/>
        </w:rPr>
        <w:t>Umowy</w:t>
      </w:r>
      <w:r w:rsidR="005E2D53" w:rsidRPr="00893660">
        <w:rPr>
          <w:color w:val="auto"/>
          <w:sz w:val="22"/>
          <w:szCs w:val="22"/>
          <w:lang w:val="pl-PL"/>
        </w:rPr>
        <w:t>;</w:t>
      </w:r>
    </w:p>
    <w:p w14:paraId="5E7132D9" w14:textId="77777777" w:rsidR="005E58B1" w:rsidRPr="00EC33CB" w:rsidRDefault="00CA298B" w:rsidP="00486E6D">
      <w:pPr>
        <w:pStyle w:val="Tekstpodstawowywcity"/>
        <w:numPr>
          <w:ilvl w:val="0"/>
          <w:numId w:val="7"/>
        </w:numPr>
        <w:tabs>
          <w:tab w:val="clear" w:pos="2062"/>
          <w:tab w:val="clear" w:pos="4536"/>
          <w:tab w:val="clear" w:pos="9072"/>
          <w:tab w:val="righ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przekazania </w:t>
      </w:r>
      <w:r w:rsidR="008A6459">
        <w:rPr>
          <w:color w:val="auto"/>
          <w:sz w:val="22"/>
          <w:szCs w:val="22"/>
          <w:lang w:val="pl-PL"/>
        </w:rPr>
        <w:t xml:space="preserve">niezwłocznie, </w:t>
      </w:r>
      <w:r w:rsidR="009A3D93">
        <w:rPr>
          <w:color w:val="auto"/>
          <w:sz w:val="22"/>
          <w:szCs w:val="22"/>
          <w:lang w:val="pl-PL"/>
        </w:rPr>
        <w:t xml:space="preserve">jednak </w:t>
      </w:r>
      <w:r w:rsidR="008A6459">
        <w:rPr>
          <w:color w:val="auto"/>
          <w:sz w:val="22"/>
          <w:szCs w:val="22"/>
          <w:lang w:val="pl-PL"/>
        </w:rPr>
        <w:t xml:space="preserve">nie później niż w ciągu </w:t>
      </w:r>
      <w:r w:rsidR="008A6459" w:rsidRPr="00BA7499">
        <w:rPr>
          <w:color w:val="auto"/>
          <w:sz w:val="22"/>
          <w:szCs w:val="22"/>
          <w:lang w:val="pl-PL"/>
        </w:rPr>
        <w:t>trzech</w:t>
      </w:r>
      <w:r w:rsidR="001218CC">
        <w:rPr>
          <w:color w:val="auto"/>
          <w:sz w:val="22"/>
          <w:szCs w:val="22"/>
          <w:lang w:val="pl-PL"/>
        </w:rPr>
        <w:t xml:space="preserve"> (3)</w:t>
      </w:r>
      <w:r w:rsidR="008A6459" w:rsidRPr="00BA7499">
        <w:rPr>
          <w:color w:val="auto"/>
          <w:sz w:val="22"/>
          <w:szCs w:val="22"/>
          <w:lang w:val="pl-PL"/>
        </w:rPr>
        <w:t xml:space="preserve"> d</w:t>
      </w:r>
      <w:r w:rsidR="008A6459">
        <w:rPr>
          <w:color w:val="auto"/>
          <w:sz w:val="22"/>
          <w:szCs w:val="22"/>
          <w:lang w:val="pl-PL"/>
        </w:rPr>
        <w:t xml:space="preserve">ni roboczych </w:t>
      </w:r>
      <w:r w:rsidR="008C73D7">
        <w:rPr>
          <w:color w:val="auto"/>
          <w:sz w:val="22"/>
          <w:szCs w:val="22"/>
          <w:lang w:val="pl-PL"/>
        </w:rPr>
        <w:t xml:space="preserve">od złożenia przez </w:t>
      </w:r>
      <w:r w:rsidR="008C73D7" w:rsidRPr="001B2345">
        <w:rPr>
          <w:b/>
          <w:color w:val="auto"/>
          <w:sz w:val="22"/>
          <w:szCs w:val="22"/>
          <w:lang w:val="pl-PL"/>
        </w:rPr>
        <w:t>Sprzedawcę</w:t>
      </w:r>
      <w:r w:rsidR="008C73D7">
        <w:rPr>
          <w:color w:val="auto"/>
          <w:sz w:val="22"/>
          <w:szCs w:val="22"/>
          <w:lang w:val="pl-PL"/>
        </w:rPr>
        <w:t xml:space="preserve"> do </w:t>
      </w:r>
      <w:r w:rsidR="008C73D7" w:rsidRPr="001B2345">
        <w:rPr>
          <w:b/>
          <w:color w:val="auto"/>
          <w:sz w:val="22"/>
          <w:szCs w:val="22"/>
          <w:lang w:val="pl-PL"/>
        </w:rPr>
        <w:t>OSD</w:t>
      </w:r>
      <w:r w:rsidR="008C73D7">
        <w:rPr>
          <w:color w:val="auto"/>
          <w:sz w:val="22"/>
          <w:szCs w:val="22"/>
          <w:lang w:val="pl-PL"/>
        </w:rPr>
        <w:t xml:space="preserve"> wniosku w for</w:t>
      </w:r>
      <w:r w:rsidR="008A6459">
        <w:rPr>
          <w:color w:val="auto"/>
          <w:sz w:val="22"/>
          <w:szCs w:val="22"/>
          <w:lang w:val="pl-PL"/>
        </w:rPr>
        <w:t xml:space="preserve">mie pisemnej lub elektronicznej, </w:t>
      </w:r>
      <w:r w:rsidR="003B3A2F" w:rsidRPr="00532FCB">
        <w:rPr>
          <w:color w:val="auto"/>
          <w:sz w:val="22"/>
          <w:lang w:val="pl-PL"/>
        </w:rPr>
        <w:t xml:space="preserve">danych niezbędnych do zawarcia umowy kompleksowej w części </w:t>
      </w:r>
      <w:r w:rsidR="00DA6E14" w:rsidRPr="00532FCB">
        <w:rPr>
          <w:color w:val="auto"/>
          <w:sz w:val="22"/>
          <w:lang w:val="pl-PL"/>
        </w:rPr>
        <w:t xml:space="preserve">dotyczącej usługi </w:t>
      </w:r>
      <w:r w:rsidRPr="00ED2D5D">
        <w:rPr>
          <w:color w:val="auto"/>
          <w:sz w:val="22"/>
          <w:szCs w:val="22"/>
          <w:lang w:val="pl-PL"/>
        </w:rPr>
        <w:t>dystrybucyjnej</w:t>
      </w:r>
      <w:r w:rsidR="002C114A">
        <w:rPr>
          <w:color w:val="auto"/>
          <w:sz w:val="22"/>
          <w:szCs w:val="22"/>
          <w:lang w:val="pl-PL"/>
        </w:rPr>
        <w:t xml:space="preserve">. W szczególnie uzasadnionych przypadkach termin określony w zdaniu pierwszym może być przedłużony do pięciu </w:t>
      </w:r>
      <w:r w:rsidR="00594E55">
        <w:rPr>
          <w:color w:val="auto"/>
          <w:sz w:val="22"/>
          <w:szCs w:val="22"/>
          <w:lang w:val="pl-PL"/>
        </w:rPr>
        <w:t xml:space="preserve">(5) </w:t>
      </w:r>
      <w:r w:rsidR="002C114A">
        <w:rPr>
          <w:color w:val="auto"/>
          <w:sz w:val="22"/>
          <w:szCs w:val="22"/>
          <w:lang w:val="pl-PL"/>
        </w:rPr>
        <w:t xml:space="preserve">dni roboczych. </w:t>
      </w:r>
      <w:r w:rsidR="002C114A" w:rsidRPr="002C114A">
        <w:rPr>
          <w:b/>
          <w:color w:val="auto"/>
          <w:sz w:val="22"/>
          <w:szCs w:val="22"/>
          <w:lang w:val="pl-PL"/>
        </w:rPr>
        <w:t>OSD</w:t>
      </w:r>
      <w:r w:rsidR="002C114A">
        <w:rPr>
          <w:color w:val="auto"/>
          <w:sz w:val="22"/>
          <w:szCs w:val="22"/>
          <w:lang w:val="pl-PL"/>
        </w:rPr>
        <w:t xml:space="preserve"> poinformuje o tym </w:t>
      </w:r>
      <w:r w:rsidR="002C114A" w:rsidRPr="002C114A">
        <w:rPr>
          <w:b/>
          <w:color w:val="auto"/>
          <w:sz w:val="22"/>
          <w:szCs w:val="22"/>
          <w:lang w:val="pl-PL"/>
        </w:rPr>
        <w:t>Sprzedawc</w:t>
      </w:r>
      <w:r w:rsidR="002C114A">
        <w:rPr>
          <w:b/>
          <w:color w:val="auto"/>
          <w:sz w:val="22"/>
          <w:szCs w:val="22"/>
          <w:lang w:val="pl-PL"/>
        </w:rPr>
        <w:t>ę</w:t>
      </w:r>
      <w:r w:rsidR="002C114A" w:rsidRPr="002C114A">
        <w:rPr>
          <w:color w:val="auto"/>
          <w:sz w:val="22"/>
          <w:szCs w:val="22"/>
          <w:lang w:val="pl-PL"/>
        </w:rPr>
        <w:t xml:space="preserve"> przed upływem terminu</w:t>
      </w:r>
      <w:r w:rsidR="007B3634">
        <w:rPr>
          <w:color w:val="auto"/>
          <w:sz w:val="22"/>
          <w:szCs w:val="22"/>
          <w:lang w:val="pl-PL"/>
        </w:rPr>
        <w:t>,</w:t>
      </w:r>
      <w:r w:rsidR="002C114A" w:rsidRPr="002C114A">
        <w:rPr>
          <w:color w:val="auto"/>
          <w:sz w:val="22"/>
          <w:szCs w:val="22"/>
          <w:lang w:val="pl-PL"/>
        </w:rPr>
        <w:t xml:space="preserve"> o którym mowa w zdaniu pierwszym</w:t>
      </w:r>
      <w:r w:rsidRPr="00EC33CB">
        <w:rPr>
          <w:color w:val="auto"/>
          <w:sz w:val="22"/>
          <w:szCs w:val="22"/>
          <w:lang w:val="pl-PL"/>
        </w:rPr>
        <w:t>;</w:t>
      </w:r>
    </w:p>
    <w:p w14:paraId="37B8AAC4" w14:textId="77777777" w:rsidR="00FC0BA0" w:rsidRPr="00677E36" w:rsidRDefault="00FC0BA0" w:rsidP="00FC0BA0">
      <w:pPr>
        <w:pStyle w:val="Tekstpodstawowywcity"/>
        <w:numPr>
          <w:ilvl w:val="0"/>
          <w:numId w:val="7"/>
        </w:numPr>
        <w:tabs>
          <w:tab w:val="clear" w:pos="2062"/>
          <w:tab w:val="clear" w:pos="4536"/>
          <w:tab w:val="clear" w:pos="9072"/>
          <w:tab w:val="righ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677E36">
        <w:rPr>
          <w:sz w:val="22"/>
          <w:szCs w:val="22"/>
          <w:lang w:val="pl-PL"/>
        </w:rPr>
        <w:t>powiadamiania o zmianie</w:t>
      </w:r>
      <w:r w:rsidRPr="00FC0BA0">
        <w:rPr>
          <w:sz w:val="22"/>
          <w:szCs w:val="22"/>
          <w:lang w:val="pl-PL"/>
        </w:rPr>
        <w:t xml:space="preserve"> </w:t>
      </w:r>
      <w:r w:rsidRPr="00E06879">
        <w:rPr>
          <w:b/>
          <w:sz w:val="22"/>
          <w:lang w:val="pl-PL"/>
        </w:rPr>
        <w:t>Taryfy</w:t>
      </w:r>
      <w:r w:rsidRPr="00C166D1">
        <w:rPr>
          <w:sz w:val="22"/>
          <w:szCs w:val="22"/>
          <w:lang w:val="pl-PL"/>
        </w:rPr>
        <w:t xml:space="preserve"> </w:t>
      </w:r>
      <w:r w:rsidRPr="00E06879">
        <w:rPr>
          <w:b/>
          <w:sz w:val="22"/>
          <w:lang w:val="pl-PL"/>
        </w:rPr>
        <w:t>OSD</w:t>
      </w:r>
      <w:r w:rsidR="00227B21" w:rsidRPr="00227B21">
        <w:rPr>
          <w:sz w:val="22"/>
          <w:szCs w:val="22"/>
          <w:lang w:val="pl-PL"/>
        </w:rPr>
        <w:t xml:space="preserve"> </w:t>
      </w:r>
      <w:r w:rsidRPr="00677E36">
        <w:rPr>
          <w:sz w:val="22"/>
          <w:szCs w:val="22"/>
          <w:lang w:val="pl-PL"/>
        </w:rPr>
        <w:t xml:space="preserve">oraz </w:t>
      </w:r>
      <w:r w:rsidRPr="00132B49">
        <w:rPr>
          <w:sz w:val="22"/>
          <w:szCs w:val="22"/>
          <w:lang w:val="pl-PL"/>
        </w:rPr>
        <w:t>IRiESD</w:t>
      </w:r>
      <w:r w:rsidRPr="00677E36">
        <w:rPr>
          <w:sz w:val="22"/>
          <w:szCs w:val="22"/>
          <w:lang w:val="pl-PL"/>
        </w:rPr>
        <w:t xml:space="preserve">, poprzez udostępnianie ich w swojej siedzibie oraz publikowania na stronie internetowej </w:t>
      </w:r>
      <w:r w:rsidRPr="00677E36">
        <w:rPr>
          <w:b/>
          <w:sz w:val="22"/>
          <w:szCs w:val="22"/>
          <w:lang w:val="pl-PL"/>
        </w:rPr>
        <w:t>OSD</w:t>
      </w:r>
      <w:r w:rsidRPr="00893660">
        <w:rPr>
          <w:sz w:val="22"/>
          <w:szCs w:val="22"/>
          <w:lang w:val="pl-PL"/>
        </w:rPr>
        <w:t>;</w:t>
      </w:r>
    </w:p>
    <w:p w14:paraId="427BE550" w14:textId="77777777" w:rsidR="008615A4" w:rsidRPr="008615A4" w:rsidRDefault="00FC0BA0" w:rsidP="00FC0BA0">
      <w:pPr>
        <w:pStyle w:val="Tekstpodstawowywcity"/>
        <w:numPr>
          <w:ilvl w:val="0"/>
          <w:numId w:val="7"/>
        </w:numPr>
        <w:tabs>
          <w:tab w:val="clear" w:pos="2062"/>
          <w:tab w:val="clear" w:pos="4536"/>
          <w:tab w:val="clear" w:pos="9072"/>
          <w:tab w:val="righ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FC0BA0">
        <w:rPr>
          <w:sz w:val="22"/>
          <w:szCs w:val="22"/>
          <w:lang w:val="pl-PL"/>
        </w:rPr>
        <w:t>przedkłada</w:t>
      </w:r>
      <w:r>
        <w:rPr>
          <w:sz w:val="22"/>
          <w:szCs w:val="22"/>
          <w:lang w:val="pl-PL"/>
        </w:rPr>
        <w:t>nia</w:t>
      </w:r>
      <w:r w:rsidRPr="00FC0BA0">
        <w:rPr>
          <w:sz w:val="22"/>
          <w:szCs w:val="22"/>
          <w:lang w:val="pl-PL"/>
        </w:rPr>
        <w:t xml:space="preserve"> </w:t>
      </w:r>
      <w:r w:rsidRPr="00FC0BA0">
        <w:rPr>
          <w:b/>
          <w:sz w:val="22"/>
          <w:szCs w:val="22"/>
          <w:lang w:val="pl-PL"/>
        </w:rPr>
        <w:t>Sprzedawcy</w:t>
      </w:r>
      <w:r w:rsidRPr="00FC0BA0">
        <w:rPr>
          <w:sz w:val="22"/>
          <w:szCs w:val="22"/>
          <w:lang w:val="pl-PL"/>
        </w:rPr>
        <w:t xml:space="preserve"> zatwierdzon</w:t>
      </w:r>
      <w:r>
        <w:rPr>
          <w:sz w:val="22"/>
          <w:szCs w:val="22"/>
          <w:lang w:val="pl-PL"/>
        </w:rPr>
        <w:t xml:space="preserve">ej </w:t>
      </w:r>
      <w:r w:rsidRPr="00C010F4">
        <w:rPr>
          <w:b/>
          <w:sz w:val="22"/>
          <w:szCs w:val="22"/>
          <w:lang w:val="pl-PL"/>
        </w:rPr>
        <w:t>Taryfy</w:t>
      </w:r>
      <w:r w:rsidRPr="00FC0BA0">
        <w:rPr>
          <w:sz w:val="22"/>
          <w:szCs w:val="22"/>
          <w:lang w:val="pl-PL"/>
        </w:rPr>
        <w:t xml:space="preserve"> </w:t>
      </w:r>
      <w:r w:rsidRPr="00FC0BA0">
        <w:rPr>
          <w:b/>
          <w:sz w:val="22"/>
          <w:szCs w:val="22"/>
          <w:lang w:val="pl-PL"/>
        </w:rPr>
        <w:t>OSD</w:t>
      </w:r>
      <w:r w:rsidRPr="00FC0BA0">
        <w:rPr>
          <w:sz w:val="22"/>
          <w:szCs w:val="22"/>
          <w:lang w:val="pl-PL"/>
        </w:rPr>
        <w:t xml:space="preserve">, w terminie </w:t>
      </w:r>
      <w:r w:rsidR="00DA6E14">
        <w:rPr>
          <w:sz w:val="22"/>
          <w:szCs w:val="22"/>
          <w:lang w:val="pl-PL"/>
        </w:rPr>
        <w:t>nie później niż</w:t>
      </w:r>
      <w:r w:rsidR="009F3C77">
        <w:rPr>
          <w:sz w:val="22"/>
          <w:szCs w:val="22"/>
          <w:lang w:val="pl-PL"/>
        </w:rPr>
        <w:t xml:space="preserve"> </w:t>
      </w:r>
      <w:r w:rsidR="001218CC">
        <w:rPr>
          <w:sz w:val="22"/>
          <w:szCs w:val="22"/>
          <w:lang w:val="pl-PL"/>
        </w:rPr>
        <w:t>dwanaście (</w:t>
      </w:r>
      <w:r w:rsidRPr="00FC0BA0">
        <w:rPr>
          <w:sz w:val="22"/>
          <w:szCs w:val="22"/>
          <w:lang w:val="pl-PL"/>
        </w:rPr>
        <w:t>12</w:t>
      </w:r>
      <w:r w:rsidR="001218C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> </w:t>
      </w:r>
      <w:r w:rsidRPr="00FC0BA0">
        <w:rPr>
          <w:sz w:val="22"/>
          <w:szCs w:val="22"/>
          <w:lang w:val="pl-PL"/>
        </w:rPr>
        <w:t>dni przed datą rozpoczęcia jej obowiązywania</w:t>
      </w:r>
      <w:r w:rsidR="009F3C77">
        <w:rPr>
          <w:sz w:val="22"/>
          <w:szCs w:val="22"/>
          <w:lang w:val="pl-PL"/>
        </w:rPr>
        <w:t xml:space="preserve"> i nie później niż w </w:t>
      </w:r>
      <w:r w:rsidR="009F3C77" w:rsidRPr="00BA7499">
        <w:rPr>
          <w:sz w:val="22"/>
          <w:szCs w:val="22"/>
          <w:lang w:val="pl-PL"/>
        </w:rPr>
        <w:t xml:space="preserve">terminie </w:t>
      </w:r>
      <w:r w:rsidR="0005358B" w:rsidRPr="00BA7499">
        <w:rPr>
          <w:sz w:val="22"/>
          <w:szCs w:val="22"/>
          <w:lang w:val="pl-PL"/>
        </w:rPr>
        <w:t xml:space="preserve">dwóch </w:t>
      </w:r>
      <w:r w:rsidR="001218CC">
        <w:rPr>
          <w:sz w:val="22"/>
          <w:szCs w:val="22"/>
          <w:lang w:val="pl-PL"/>
        </w:rPr>
        <w:t xml:space="preserve">(2) </w:t>
      </w:r>
      <w:r w:rsidR="009F3C77" w:rsidRPr="00BA7499">
        <w:rPr>
          <w:sz w:val="22"/>
          <w:szCs w:val="22"/>
          <w:lang w:val="pl-PL"/>
        </w:rPr>
        <w:t>dni robocz</w:t>
      </w:r>
      <w:r w:rsidR="0005358B" w:rsidRPr="00BA7499">
        <w:rPr>
          <w:sz w:val="22"/>
          <w:szCs w:val="22"/>
          <w:lang w:val="pl-PL"/>
        </w:rPr>
        <w:t>ych</w:t>
      </w:r>
      <w:r w:rsidR="009F3C77" w:rsidRPr="00BA7499">
        <w:rPr>
          <w:sz w:val="22"/>
          <w:szCs w:val="22"/>
          <w:lang w:val="pl-PL"/>
        </w:rPr>
        <w:t xml:space="preserve"> od</w:t>
      </w:r>
      <w:r w:rsidR="009F3C77">
        <w:rPr>
          <w:sz w:val="22"/>
          <w:szCs w:val="22"/>
          <w:lang w:val="pl-PL"/>
        </w:rPr>
        <w:t xml:space="preserve"> pozyskania informacji o jej zatwierdzeniu przez Prezesa URE</w:t>
      </w:r>
      <w:r w:rsidR="008615A4">
        <w:rPr>
          <w:sz w:val="22"/>
          <w:szCs w:val="22"/>
          <w:lang w:val="pl-PL"/>
        </w:rPr>
        <w:t>;</w:t>
      </w:r>
    </w:p>
    <w:p w14:paraId="26190C2D" w14:textId="77777777" w:rsidR="00067031" w:rsidRPr="00E3116A" w:rsidRDefault="00813002" w:rsidP="00067031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zachowania tajemnicy handlowej związanej z realizacją </w:t>
      </w:r>
      <w:r w:rsidRPr="001A1757">
        <w:rPr>
          <w:b/>
          <w:color w:val="auto"/>
          <w:sz w:val="22"/>
          <w:szCs w:val="22"/>
          <w:lang w:val="pl-PL"/>
        </w:rPr>
        <w:t>Umowy</w:t>
      </w:r>
      <w:r w:rsidRPr="00ED2D5D">
        <w:rPr>
          <w:color w:val="auto"/>
          <w:sz w:val="22"/>
          <w:szCs w:val="22"/>
          <w:lang w:val="pl-PL"/>
        </w:rPr>
        <w:t xml:space="preserve">, na zasadach określonych w </w:t>
      </w:r>
      <w:r w:rsidRPr="00BF1FA2">
        <w:rPr>
          <w:color w:val="auto"/>
          <w:sz w:val="22"/>
          <w:szCs w:val="22"/>
          <w:lang w:val="pl-PL"/>
        </w:rPr>
        <w:t>§ 8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Pr="00E3116A">
        <w:rPr>
          <w:b/>
          <w:color w:val="auto"/>
          <w:sz w:val="22"/>
          <w:szCs w:val="22"/>
          <w:lang w:val="pl-PL"/>
        </w:rPr>
        <w:t>Umowy</w:t>
      </w:r>
      <w:r w:rsidR="00E06879" w:rsidRPr="00E3116A">
        <w:rPr>
          <w:color w:val="auto"/>
          <w:sz w:val="22"/>
          <w:szCs w:val="22"/>
          <w:lang w:val="pl-PL"/>
        </w:rPr>
        <w:t>.</w:t>
      </w:r>
    </w:p>
    <w:p w14:paraId="5130AB68" w14:textId="41C0E908" w:rsidR="00714DEA" w:rsidRPr="00E3116A" w:rsidRDefault="00714DEA" w:rsidP="00067031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E3116A">
        <w:rPr>
          <w:rFonts w:eastAsiaTheme="minorHAnsi"/>
          <w:color w:val="auto"/>
          <w:sz w:val="22"/>
          <w:szCs w:val="24"/>
          <w:lang w:val="pl-PL" w:eastAsia="en-US"/>
        </w:rPr>
        <w:t xml:space="preserve">przekazywania </w:t>
      </w:r>
      <w:r w:rsidRPr="00E3116A">
        <w:rPr>
          <w:rFonts w:eastAsiaTheme="minorHAnsi"/>
          <w:b/>
          <w:color w:val="auto"/>
          <w:sz w:val="22"/>
          <w:szCs w:val="24"/>
          <w:lang w:val="pl-PL" w:eastAsia="en-US"/>
        </w:rPr>
        <w:t>Sprzedawcy</w:t>
      </w:r>
      <w:r w:rsidRPr="00E3116A">
        <w:rPr>
          <w:rFonts w:eastAsiaTheme="minorHAnsi"/>
          <w:color w:val="auto"/>
          <w:sz w:val="22"/>
          <w:szCs w:val="24"/>
          <w:lang w:val="pl-PL" w:eastAsia="en-US"/>
        </w:rPr>
        <w:t xml:space="preserve">, na adres poczty elektronicznej wskazany w Załączniku </w:t>
      </w:r>
      <w:r w:rsidR="007D7CF5" w:rsidRPr="00E3116A">
        <w:rPr>
          <w:rFonts w:eastAsiaTheme="minorHAnsi"/>
          <w:color w:val="auto"/>
          <w:sz w:val="22"/>
          <w:szCs w:val="24"/>
          <w:lang w:val="pl-PL" w:eastAsia="en-US"/>
        </w:rPr>
        <w:t>nr 5</w:t>
      </w:r>
      <w:r w:rsidRPr="00E3116A">
        <w:rPr>
          <w:rFonts w:eastAsiaTheme="minorHAnsi"/>
          <w:color w:val="auto"/>
          <w:sz w:val="22"/>
          <w:szCs w:val="24"/>
          <w:lang w:val="pl-PL" w:eastAsia="en-US"/>
        </w:rPr>
        <w:t xml:space="preserve"> do</w:t>
      </w:r>
      <w:r w:rsidRPr="00E3116A">
        <w:rPr>
          <w:rFonts w:eastAsiaTheme="minorHAnsi"/>
          <w:b/>
          <w:color w:val="auto"/>
          <w:sz w:val="22"/>
          <w:szCs w:val="24"/>
          <w:lang w:val="pl-PL" w:eastAsia="en-US"/>
        </w:rPr>
        <w:t xml:space="preserve"> Umowy</w:t>
      </w:r>
      <w:r w:rsidRPr="00E3116A">
        <w:rPr>
          <w:rFonts w:eastAsiaTheme="minorHAnsi"/>
          <w:color w:val="auto"/>
          <w:sz w:val="22"/>
          <w:szCs w:val="24"/>
          <w:lang w:val="pl-PL" w:eastAsia="en-US"/>
        </w:rPr>
        <w:t xml:space="preserve">, aktualnej treści obowiązku informacyjnego </w:t>
      </w:r>
      <w:r w:rsidRPr="00E3116A">
        <w:rPr>
          <w:rFonts w:eastAsiaTheme="minorHAnsi"/>
          <w:b/>
          <w:color w:val="auto"/>
          <w:sz w:val="22"/>
          <w:szCs w:val="24"/>
          <w:lang w:val="pl-PL" w:eastAsia="en-US"/>
        </w:rPr>
        <w:t xml:space="preserve">OSD </w:t>
      </w:r>
      <w:r w:rsidRPr="00E3116A">
        <w:rPr>
          <w:rFonts w:eastAsiaTheme="minorHAnsi"/>
          <w:color w:val="auto"/>
          <w:sz w:val="22"/>
          <w:szCs w:val="24"/>
          <w:lang w:val="pl-PL" w:eastAsia="en-US"/>
        </w:rPr>
        <w:t>(zwanego dalej „OI_OSD”)</w:t>
      </w:r>
      <w:r w:rsidR="007D7CF5" w:rsidRPr="00E3116A">
        <w:rPr>
          <w:rFonts w:eastAsiaTheme="minorHAnsi"/>
          <w:color w:val="auto"/>
          <w:sz w:val="22"/>
          <w:szCs w:val="24"/>
          <w:lang w:val="pl-PL" w:eastAsia="en-US"/>
        </w:rPr>
        <w:t>.</w:t>
      </w:r>
      <w:r w:rsidRPr="00E3116A">
        <w:rPr>
          <w:rFonts w:eastAsiaTheme="minorHAnsi"/>
          <w:color w:val="auto"/>
          <w:sz w:val="22"/>
          <w:szCs w:val="24"/>
          <w:lang w:val="pl-PL" w:eastAsia="en-US"/>
        </w:rPr>
        <w:t xml:space="preserve"> Za treść OI_OSD odpowiada </w:t>
      </w:r>
      <w:r w:rsidRPr="00E3116A">
        <w:rPr>
          <w:rFonts w:eastAsiaTheme="minorHAnsi"/>
          <w:b/>
          <w:color w:val="auto"/>
          <w:sz w:val="22"/>
          <w:szCs w:val="24"/>
          <w:lang w:val="pl-PL" w:eastAsia="en-US"/>
        </w:rPr>
        <w:t>OSD</w:t>
      </w:r>
      <w:r w:rsidRPr="00E3116A">
        <w:rPr>
          <w:rFonts w:eastAsiaTheme="minorHAnsi"/>
          <w:color w:val="auto"/>
          <w:sz w:val="22"/>
          <w:szCs w:val="24"/>
          <w:lang w:val="pl-PL" w:eastAsia="en-US"/>
        </w:rPr>
        <w:t>,</w:t>
      </w:r>
    </w:p>
    <w:p w14:paraId="1E3B661B" w14:textId="41D8C68E" w:rsidR="00714DEA" w:rsidRPr="00E3116A" w:rsidRDefault="00714DEA" w:rsidP="00067031">
      <w:pPr>
        <w:pStyle w:val="Tekstpodstawowywcity"/>
        <w:numPr>
          <w:ilvl w:val="0"/>
          <w:numId w:val="7"/>
        </w:numPr>
        <w:tabs>
          <w:tab w:val="clear" w:pos="4536"/>
          <w:tab w:val="left" w:pos="851"/>
        </w:tabs>
        <w:spacing w:before="120" w:after="0" w:line="264" w:lineRule="auto"/>
        <w:ind w:left="879" w:hanging="454"/>
        <w:rPr>
          <w:color w:val="auto"/>
          <w:sz w:val="22"/>
          <w:szCs w:val="22"/>
          <w:lang w:val="pl-PL"/>
        </w:rPr>
      </w:pPr>
      <w:r w:rsidRPr="00E3116A">
        <w:rPr>
          <w:rFonts w:eastAsiaTheme="minorHAnsi"/>
          <w:color w:val="auto"/>
          <w:sz w:val="22"/>
          <w:szCs w:val="24"/>
          <w:lang w:val="pl-PL" w:eastAsia="en-US"/>
        </w:rPr>
        <w:t xml:space="preserve">publikowania na stronie internetowej </w:t>
      </w:r>
      <w:r w:rsidRPr="00E3116A">
        <w:rPr>
          <w:rFonts w:eastAsiaTheme="minorHAnsi"/>
          <w:b/>
          <w:color w:val="auto"/>
          <w:sz w:val="22"/>
          <w:szCs w:val="24"/>
          <w:lang w:val="pl-PL" w:eastAsia="en-US"/>
        </w:rPr>
        <w:t>OSD</w:t>
      </w:r>
      <w:r w:rsidRPr="00E3116A">
        <w:rPr>
          <w:rFonts w:eastAsiaTheme="minorHAnsi"/>
          <w:color w:val="auto"/>
          <w:sz w:val="22"/>
          <w:szCs w:val="24"/>
          <w:lang w:val="pl-PL" w:eastAsia="en-US"/>
        </w:rPr>
        <w:t xml:space="preserve"> aktualnego OI_OSD.</w:t>
      </w:r>
    </w:p>
    <w:p w14:paraId="29F4D338" w14:textId="77777777" w:rsidR="00E41190" w:rsidRPr="00ED2D5D" w:rsidRDefault="00E41190" w:rsidP="003F5B98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Sprzedawca</w:t>
      </w:r>
      <w:r w:rsidRPr="00ED2D5D">
        <w:rPr>
          <w:color w:val="auto"/>
          <w:sz w:val="22"/>
          <w:szCs w:val="22"/>
        </w:rPr>
        <w:t xml:space="preserve"> </w:t>
      </w:r>
      <w:r w:rsidR="003F169F" w:rsidRPr="00ED2D5D">
        <w:rPr>
          <w:color w:val="auto"/>
          <w:sz w:val="22"/>
          <w:szCs w:val="22"/>
        </w:rPr>
        <w:t xml:space="preserve">zobowiązuje się </w:t>
      </w:r>
      <w:r w:rsidRPr="00ED2D5D">
        <w:rPr>
          <w:color w:val="auto"/>
          <w:sz w:val="22"/>
          <w:szCs w:val="22"/>
        </w:rPr>
        <w:t>w szczególności do:</w:t>
      </w:r>
    </w:p>
    <w:p w14:paraId="3057E004" w14:textId="77777777" w:rsidR="00E41190" w:rsidRPr="00C36242" w:rsidRDefault="009E65A0" w:rsidP="00544BC0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num" w:pos="852"/>
        </w:tabs>
        <w:spacing w:before="120" w:after="0" w:line="264" w:lineRule="auto"/>
        <w:ind w:left="852" w:hanging="426"/>
        <w:rPr>
          <w:color w:val="auto"/>
          <w:sz w:val="22"/>
          <w:szCs w:val="22"/>
          <w:lang w:val="pl-PL"/>
        </w:rPr>
      </w:pPr>
      <w:r w:rsidRPr="00C36242">
        <w:rPr>
          <w:color w:val="auto"/>
          <w:sz w:val="22"/>
          <w:szCs w:val="22"/>
          <w:lang w:val="pl-PL"/>
        </w:rPr>
        <w:t xml:space="preserve">zgłaszania do </w:t>
      </w:r>
      <w:r w:rsidR="00E41190" w:rsidRPr="00C36242">
        <w:rPr>
          <w:b/>
          <w:color w:val="auto"/>
          <w:sz w:val="22"/>
          <w:szCs w:val="22"/>
          <w:lang w:val="pl-PL"/>
        </w:rPr>
        <w:t>OSD</w:t>
      </w:r>
      <w:r w:rsidR="00EA7525" w:rsidRPr="00C36242">
        <w:rPr>
          <w:color w:val="auto"/>
          <w:sz w:val="22"/>
          <w:szCs w:val="22"/>
          <w:lang w:val="pl-PL"/>
        </w:rPr>
        <w:t xml:space="preserve"> informacji o zawartych umowach </w:t>
      </w:r>
      <w:r w:rsidR="00510D54" w:rsidRPr="00C36242">
        <w:rPr>
          <w:color w:val="auto"/>
          <w:sz w:val="22"/>
          <w:szCs w:val="22"/>
          <w:lang w:val="pl-PL"/>
        </w:rPr>
        <w:t>kompleksowych</w:t>
      </w:r>
      <w:r w:rsidR="00A76171" w:rsidRPr="00C36242">
        <w:rPr>
          <w:color w:val="auto"/>
          <w:sz w:val="22"/>
          <w:szCs w:val="22"/>
          <w:lang w:val="pl-PL"/>
        </w:rPr>
        <w:t>,</w:t>
      </w:r>
      <w:r w:rsidR="00E41190" w:rsidRPr="00C36242">
        <w:rPr>
          <w:color w:val="auto"/>
          <w:sz w:val="22"/>
          <w:szCs w:val="22"/>
          <w:lang w:val="pl-PL"/>
        </w:rPr>
        <w:t xml:space="preserve"> </w:t>
      </w:r>
      <w:r w:rsidR="00683227" w:rsidRPr="00C36242">
        <w:rPr>
          <w:color w:val="auto"/>
          <w:sz w:val="22"/>
          <w:szCs w:val="22"/>
          <w:lang w:val="pl-PL"/>
        </w:rPr>
        <w:t xml:space="preserve">zmianie </w:t>
      </w:r>
      <w:r w:rsidR="004C54DD" w:rsidRPr="00C36242">
        <w:rPr>
          <w:color w:val="auto"/>
          <w:sz w:val="22"/>
          <w:szCs w:val="22"/>
          <w:lang w:val="pl-PL"/>
        </w:rPr>
        <w:t xml:space="preserve">danych wskazanych w </w:t>
      </w:r>
      <w:r w:rsidR="00B339CD" w:rsidRPr="00C36242">
        <w:rPr>
          <w:color w:val="auto"/>
          <w:sz w:val="22"/>
          <w:szCs w:val="22"/>
          <w:lang w:val="pl-PL"/>
        </w:rPr>
        <w:t xml:space="preserve">zgłoszeniu </w:t>
      </w:r>
      <w:r w:rsidR="00682E68" w:rsidRPr="00C36242">
        <w:rPr>
          <w:color w:val="auto"/>
          <w:sz w:val="22"/>
          <w:szCs w:val="22"/>
          <w:lang w:val="pl-PL"/>
        </w:rPr>
        <w:t xml:space="preserve">lub </w:t>
      </w:r>
      <w:r w:rsidR="00772CE7" w:rsidRPr="00C36242">
        <w:rPr>
          <w:color w:val="auto"/>
          <w:sz w:val="22"/>
          <w:szCs w:val="22"/>
          <w:lang w:val="pl-PL"/>
        </w:rPr>
        <w:t xml:space="preserve">o </w:t>
      </w:r>
      <w:r w:rsidR="00624447" w:rsidRPr="00FE68D4">
        <w:rPr>
          <w:color w:val="auto"/>
          <w:sz w:val="22"/>
          <w:lang w:val="pl-PL"/>
        </w:rPr>
        <w:t xml:space="preserve">wygaśnięciu lub </w:t>
      </w:r>
      <w:r w:rsidR="005C11B6" w:rsidRPr="00C36242">
        <w:rPr>
          <w:color w:val="auto"/>
          <w:sz w:val="22"/>
          <w:szCs w:val="22"/>
          <w:lang w:val="pl-PL"/>
        </w:rPr>
        <w:t xml:space="preserve">rozwiązaniu </w:t>
      </w:r>
      <w:r w:rsidR="00682E68" w:rsidRPr="00C36242">
        <w:rPr>
          <w:color w:val="auto"/>
          <w:sz w:val="22"/>
          <w:szCs w:val="22"/>
          <w:lang w:val="pl-PL"/>
        </w:rPr>
        <w:t xml:space="preserve">umów kompleksowych, </w:t>
      </w:r>
      <w:r w:rsidR="007F12B2">
        <w:rPr>
          <w:color w:val="auto"/>
          <w:sz w:val="22"/>
          <w:szCs w:val="22"/>
          <w:lang w:val="pl-PL"/>
        </w:rPr>
        <w:t>n</w:t>
      </w:r>
      <w:r w:rsidR="00E41190" w:rsidRPr="00C36242">
        <w:rPr>
          <w:color w:val="auto"/>
          <w:sz w:val="22"/>
          <w:szCs w:val="22"/>
          <w:lang w:val="pl-PL"/>
        </w:rPr>
        <w:t xml:space="preserve">a </w:t>
      </w:r>
      <w:r w:rsidR="007F12B2">
        <w:rPr>
          <w:color w:val="auto"/>
          <w:sz w:val="22"/>
          <w:szCs w:val="22"/>
          <w:lang w:val="pl-PL"/>
        </w:rPr>
        <w:t xml:space="preserve">zasadach </w:t>
      </w:r>
      <w:r w:rsidR="00E41190" w:rsidRPr="00C36242">
        <w:rPr>
          <w:color w:val="auto"/>
          <w:sz w:val="22"/>
          <w:szCs w:val="22"/>
          <w:lang w:val="pl-PL"/>
        </w:rPr>
        <w:t>określon</w:t>
      </w:r>
      <w:r w:rsidR="007F12B2">
        <w:rPr>
          <w:color w:val="auto"/>
          <w:sz w:val="22"/>
          <w:szCs w:val="22"/>
          <w:lang w:val="pl-PL"/>
        </w:rPr>
        <w:t xml:space="preserve">ych w </w:t>
      </w:r>
      <w:r w:rsidR="002B2EEA" w:rsidRPr="00F06DCD">
        <w:rPr>
          <w:color w:val="auto"/>
          <w:sz w:val="22"/>
          <w:szCs w:val="22"/>
          <w:lang w:val="pl-PL"/>
        </w:rPr>
        <w:t xml:space="preserve">Załączniku </w:t>
      </w:r>
      <w:r w:rsidR="002B2EEA">
        <w:rPr>
          <w:color w:val="auto"/>
          <w:sz w:val="22"/>
          <w:szCs w:val="22"/>
          <w:lang w:val="pl-PL"/>
        </w:rPr>
        <w:t xml:space="preserve">nr 2 </w:t>
      </w:r>
      <w:r w:rsidR="002B2EEA" w:rsidRPr="00F06DCD">
        <w:rPr>
          <w:color w:val="auto"/>
          <w:sz w:val="22"/>
          <w:szCs w:val="22"/>
          <w:lang w:val="pl-PL"/>
        </w:rPr>
        <w:t xml:space="preserve">do </w:t>
      </w:r>
      <w:r w:rsidR="002B2EEA" w:rsidRPr="00E42010">
        <w:rPr>
          <w:b/>
          <w:color w:val="auto"/>
          <w:sz w:val="22"/>
          <w:szCs w:val="22"/>
          <w:lang w:val="pl-PL"/>
        </w:rPr>
        <w:t>Umowy</w:t>
      </w:r>
      <w:r w:rsidR="009E4E43">
        <w:rPr>
          <w:b/>
          <w:color w:val="auto"/>
          <w:sz w:val="22"/>
          <w:szCs w:val="22"/>
          <w:lang w:val="pl-PL"/>
        </w:rPr>
        <w:t xml:space="preserve"> </w:t>
      </w:r>
      <w:r w:rsidR="009E4E43" w:rsidRPr="009E4E43">
        <w:rPr>
          <w:color w:val="auto"/>
          <w:sz w:val="22"/>
          <w:szCs w:val="22"/>
          <w:lang w:val="pl-PL"/>
        </w:rPr>
        <w:t>oraz w</w:t>
      </w:r>
      <w:r w:rsidR="009E4E43">
        <w:rPr>
          <w:b/>
          <w:color w:val="auto"/>
          <w:sz w:val="22"/>
          <w:szCs w:val="22"/>
          <w:lang w:val="pl-PL"/>
        </w:rPr>
        <w:t xml:space="preserve"> </w:t>
      </w:r>
      <w:r w:rsidR="007F12B2" w:rsidRPr="00132B49">
        <w:rPr>
          <w:color w:val="auto"/>
          <w:sz w:val="22"/>
          <w:szCs w:val="22"/>
          <w:lang w:val="pl-PL"/>
        </w:rPr>
        <w:t>IRiESD</w:t>
      </w:r>
      <w:r w:rsidR="00E41190" w:rsidRPr="00C36242">
        <w:rPr>
          <w:color w:val="auto"/>
          <w:sz w:val="22"/>
          <w:szCs w:val="22"/>
          <w:lang w:val="pl-PL"/>
        </w:rPr>
        <w:t>;</w:t>
      </w:r>
    </w:p>
    <w:p w14:paraId="3639B6AC" w14:textId="77777777" w:rsidR="0048766A" w:rsidRPr="00ED2D5D" w:rsidRDefault="00B339CD" w:rsidP="00544BC0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num" w:pos="852"/>
        </w:tabs>
        <w:spacing w:before="120" w:after="0" w:line="264" w:lineRule="auto"/>
        <w:ind w:left="852" w:hanging="426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uwzględnienia </w:t>
      </w:r>
      <w:r w:rsidR="0048766A" w:rsidRPr="00ED2D5D">
        <w:rPr>
          <w:color w:val="auto"/>
          <w:sz w:val="22"/>
          <w:szCs w:val="22"/>
          <w:lang w:val="pl-PL"/>
        </w:rPr>
        <w:t xml:space="preserve">w umowach kompleksowych postanowień dotyczących zasad </w:t>
      </w:r>
      <w:r w:rsidR="00CB6440" w:rsidRPr="00ED2D5D">
        <w:rPr>
          <w:color w:val="auto"/>
          <w:sz w:val="22"/>
          <w:szCs w:val="22"/>
          <w:lang w:val="pl-PL"/>
        </w:rPr>
        <w:t xml:space="preserve">i warunków </w:t>
      </w:r>
      <w:r w:rsidR="0048766A" w:rsidRPr="00ED2D5D">
        <w:rPr>
          <w:color w:val="auto"/>
          <w:sz w:val="22"/>
          <w:szCs w:val="22"/>
          <w:lang w:val="pl-PL"/>
        </w:rPr>
        <w:t>świadczenia usług dystrybucj</w:t>
      </w:r>
      <w:r w:rsidR="001654FC">
        <w:rPr>
          <w:color w:val="auto"/>
          <w:sz w:val="22"/>
          <w:szCs w:val="22"/>
          <w:lang w:val="pl-PL"/>
        </w:rPr>
        <w:t>i</w:t>
      </w:r>
      <w:r w:rsidR="0048766A" w:rsidRPr="00ED2D5D">
        <w:rPr>
          <w:color w:val="auto"/>
          <w:sz w:val="22"/>
          <w:szCs w:val="22"/>
          <w:lang w:val="pl-PL"/>
        </w:rPr>
        <w:t xml:space="preserve"> określonych </w:t>
      </w:r>
      <w:r w:rsidR="00F46A68">
        <w:rPr>
          <w:color w:val="auto"/>
          <w:sz w:val="22"/>
          <w:szCs w:val="22"/>
          <w:lang w:val="pl-PL"/>
        </w:rPr>
        <w:t xml:space="preserve">w </w:t>
      </w:r>
      <w:r w:rsidR="00F46A68" w:rsidRPr="00132B49">
        <w:rPr>
          <w:color w:val="auto"/>
          <w:sz w:val="22"/>
          <w:szCs w:val="22"/>
          <w:lang w:val="pl-PL"/>
        </w:rPr>
        <w:t>IRiESD</w:t>
      </w:r>
      <w:r w:rsidR="00F46A68">
        <w:rPr>
          <w:color w:val="auto"/>
          <w:sz w:val="22"/>
          <w:szCs w:val="22"/>
          <w:lang w:val="pl-PL"/>
        </w:rPr>
        <w:t xml:space="preserve"> oraz </w:t>
      </w:r>
      <w:r w:rsidR="0048766A" w:rsidRPr="00ED2D5D">
        <w:rPr>
          <w:color w:val="auto"/>
          <w:sz w:val="22"/>
          <w:szCs w:val="22"/>
          <w:lang w:val="pl-PL"/>
        </w:rPr>
        <w:t xml:space="preserve">w </w:t>
      </w:r>
      <w:r w:rsidR="00BA52AD" w:rsidRPr="00135427">
        <w:rPr>
          <w:b/>
          <w:color w:val="auto"/>
          <w:sz w:val="22"/>
          <w:szCs w:val="22"/>
          <w:lang w:val="pl-PL"/>
        </w:rPr>
        <w:t>Umowie</w:t>
      </w:r>
      <w:r w:rsidR="00BA52AD">
        <w:rPr>
          <w:color w:val="auto"/>
          <w:sz w:val="22"/>
          <w:szCs w:val="22"/>
          <w:lang w:val="pl-PL"/>
        </w:rPr>
        <w:t xml:space="preserve">, w szczególności w </w:t>
      </w:r>
      <w:r w:rsidR="0048766A" w:rsidRPr="00ED2D5D">
        <w:rPr>
          <w:color w:val="auto"/>
          <w:sz w:val="22"/>
          <w:szCs w:val="22"/>
          <w:lang w:val="pl-PL"/>
        </w:rPr>
        <w:t xml:space="preserve">Załączniku </w:t>
      </w:r>
      <w:r w:rsidR="00B55BEB">
        <w:rPr>
          <w:color w:val="auto"/>
          <w:sz w:val="22"/>
          <w:szCs w:val="22"/>
          <w:lang w:val="pl-PL"/>
        </w:rPr>
        <w:t>nr 1</w:t>
      </w:r>
      <w:r w:rsidR="0048766A" w:rsidRPr="00ED2D5D">
        <w:rPr>
          <w:color w:val="auto"/>
          <w:sz w:val="22"/>
          <w:szCs w:val="22"/>
          <w:lang w:val="pl-PL"/>
        </w:rPr>
        <w:t xml:space="preserve"> </w:t>
      </w:r>
      <w:r w:rsidR="00073283" w:rsidRPr="00ED2D5D">
        <w:rPr>
          <w:color w:val="auto"/>
          <w:sz w:val="22"/>
          <w:szCs w:val="22"/>
          <w:lang w:val="pl-PL"/>
        </w:rPr>
        <w:t xml:space="preserve">do </w:t>
      </w:r>
      <w:r w:rsidR="0049518F" w:rsidRPr="00BE6FB0">
        <w:rPr>
          <w:b/>
          <w:color w:val="auto"/>
          <w:sz w:val="22"/>
          <w:lang w:val="pl-PL"/>
        </w:rPr>
        <w:t>Umowy</w:t>
      </w:r>
      <w:r w:rsidR="00624447">
        <w:rPr>
          <w:color w:val="auto"/>
          <w:sz w:val="22"/>
          <w:szCs w:val="22"/>
          <w:lang w:val="pl-PL"/>
        </w:rPr>
        <w:t xml:space="preserve"> (</w:t>
      </w:r>
      <w:r w:rsidR="00624447" w:rsidRPr="00C010F4">
        <w:rPr>
          <w:b/>
          <w:color w:val="auto"/>
          <w:sz w:val="22"/>
          <w:szCs w:val="22"/>
          <w:lang w:val="pl-PL"/>
        </w:rPr>
        <w:t>WUD</w:t>
      </w:r>
      <w:r w:rsidR="00624447">
        <w:rPr>
          <w:color w:val="auto"/>
          <w:sz w:val="22"/>
          <w:szCs w:val="22"/>
          <w:lang w:val="pl-PL"/>
        </w:rPr>
        <w:t>)</w:t>
      </w:r>
      <w:r w:rsidR="0048766A" w:rsidRPr="00ED2D5D">
        <w:rPr>
          <w:color w:val="auto"/>
          <w:sz w:val="22"/>
          <w:szCs w:val="22"/>
          <w:lang w:val="pl-PL"/>
        </w:rPr>
        <w:t>;</w:t>
      </w:r>
    </w:p>
    <w:p w14:paraId="5F21A752" w14:textId="77777777" w:rsidR="0048766A" w:rsidRPr="00ED2D5D" w:rsidRDefault="004B7CD4" w:rsidP="00544BC0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num" w:pos="852"/>
        </w:tabs>
        <w:spacing w:before="120" w:after="0" w:line="264" w:lineRule="auto"/>
        <w:ind w:left="852" w:hanging="426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>u</w:t>
      </w:r>
      <w:r w:rsidR="008F0BDA" w:rsidRPr="00ED2D5D">
        <w:rPr>
          <w:color w:val="auto"/>
          <w:sz w:val="22"/>
          <w:szCs w:val="22"/>
          <w:lang w:val="pl-PL"/>
        </w:rPr>
        <w:t>dziela</w:t>
      </w:r>
      <w:r w:rsidRPr="00ED2D5D">
        <w:rPr>
          <w:color w:val="auto"/>
          <w:sz w:val="22"/>
          <w:szCs w:val="22"/>
          <w:lang w:val="pl-PL"/>
        </w:rPr>
        <w:t>ni</w:t>
      </w:r>
      <w:r w:rsidR="00772CE7" w:rsidRPr="00ED2D5D">
        <w:rPr>
          <w:color w:val="auto"/>
          <w:sz w:val="22"/>
          <w:szCs w:val="22"/>
          <w:lang w:val="pl-PL"/>
        </w:rPr>
        <w:t>a, na pisemny</w:t>
      </w:r>
      <w:r w:rsidR="00972D33">
        <w:rPr>
          <w:color w:val="auto"/>
          <w:sz w:val="22"/>
          <w:szCs w:val="22"/>
          <w:lang w:val="pl-PL"/>
        </w:rPr>
        <w:t xml:space="preserve"> lub elektroniczny</w:t>
      </w:r>
      <w:r w:rsidR="00772CE7" w:rsidRPr="00ED2D5D">
        <w:rPr>
          <w:color w:val="auto"/>
          <w:sz w:val="22"/>
          <w:szCs w:val="22"/>
          <w:lang w:val="pl-PL"/>
        </w:rPr>
        <w:t xml:space="preserve"> wniosek </w:t>
      </w:r>
      <w:r w:rsidR="00772CE7" w:rsidRPr="00ED2D5D">
        <w:rPr>
          <w:b/>
          <w:color w:val="auto"/>
          <w:sz w:val="22"/>
          <w:szCs w:val="22"/>
          <w:lang w:val="pl-PL"/>
        </w:rPr>
        <w:t>OSD</w:t>
      </w:r>
      <w:r w:rsidR="00772CE7" w:rsidRPr="00ED2D5D">
        <w:rPr>
          <w:color w:val="auto"/>
          <w:sz w:val="22"/>
          <w:szCs w:val="22"/>
          <w:lang w:val="pl-PL"/>
        </w:rPr>
        <w:t xml:space="preserve">, </w:t>
      </w:r>
      <w:r w:rsidRPr="00ED2D5D">
        <w:rPr>
          <w:color w:val="auto"/>
          <w:sz w:val="22"/>
          <w:szCs w:val="22"/>
          <w:lang w:val="pl-PL"/>
        </w:rPr>
        <w:t xml:space="preserve">informacji </w:t>
      </w:r>
      <w:r w:rsidR="008F0BDA" w:rsidRPr="00ED2D5D">
        <w:rPr>
          <w:color w:val="auto"/>
          <w:sz w:val="22"/>
          <w:szCs w:val="22"/>
          <w:lang w:val="pl-PL"/>
        </w:rPr>
        <w:t xml:space="preserve">o </w:t>
      </w:r>
      <w:r w:rsidR="005D0E30" w:rsidRPr="00ED2D5D">
        <w:rPr>
          <w:color w:val="auto"/>
          <w:sz w:val="22"/>
          <w:szCs w:val="22"/>
          <w:lang w:val="pl-PL"/>
        </w:rPr>
        <w:t>zapisach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="0048766A" w:rsidRPr="00ED2D5D">
        <w:rPr>
          <w:color w:val="auto"/>
          <w:sz w:val="22"/>
          <w:szCs w:val="22"/>
          <w:lang w:val="pl-PL"/>
        </w:rPr>
        <w:t xml:space="preserve">umów </w:t>
      </w:r>
      <w:r w:rsidR="00073283" w:rsidRPr="00ED2D5D">
        <w:rPr>
          <w:color w:val="auto"/>
          <w:sz w:val="22"/>
          <w:szCs w:val="22"/>
          <w:lang w:val="pl-PL"/>
        </w:rPr>
        <w:t>kompleksowych</w:t>
      </w:r>
      <w:r w:rsidRPr="00ED2D5D">
        <w:rPr>
          <w:color w:val="auto"/>
          <w:sz w:val="22"/>
          <w:szCs w:val="22"/>
          <w:lang w:val="pl-PL"/>
        </w:rPr>
        <w:t>,</w:t>
      </w:r>
      <w:r w:rsidR="00073283" w:rsidRPr="00ED2D5D">
        <w:rPr>
          <w:color w:val="auto"/>
          <w:sz w:val="22"/>
          <w:szCs w:val="22"/>
          <w:lang w:val="pl-PL"/>
        </w:rPr>
        <w:t xml:space="preserve"> o których mowa w § 2 ust. 1</w:t>
      </w:r>
      <w:r w:rsidR="001654FC">
        <w:rPr>
          <w:color w:val="auto"/>
          <w:sz w:val="22"/>
          <w:szCs w:val="22"/>
          <w:lang w:val="pl-PL"/>
        </w:rPr>
        <w:t xml:space="preserve"> </w:t>
      </w:r>
      <w:r w:rsidR="001654FC" w:rsidRPr="00C010F4">
        <w:rPr>
          <w:b/>
          <w:color w:val="auto"/>
          <w:sz w:val="22"/>
          <w:szCs w:val="22"/>
          <w:lang w:val="pl-PL"/>
        </w:rPr>
        <w:t>Umowy</w:t>
      </w:r>
      <w:r w:rsidR="00073283" w:rsidRPr="00ED2D5D">
        <w:rPr>
          <w:color w:val="auto"/>
          <w:sz w:val="22"/>
          <w:szCs w:val="22"/>
          <w:lang w:val="pl-PL"/>
        </w:rPr>
        <w:t xml:space="preserve">, </w:t>
      </w:r>
      <w:r w:rsidR="0048766A" w:rsidRPr="00ED2D5D">
        <w:rPr>
          <w:color w:val="auto"/>
          <w:sz w:val="22"/>
          <w:szCs w:val="22"/>
          <w:lang w:val="pl-PL"/>
        </w:rPr>
        <w:t>w części dotyczącej świadczenia usług dystrybucji;</w:t>
      </w:r>
    </w:p>
    <w:p w14:paraId="291CCF87" w14:textId="77777777" w:rsidR="0048766A" w:rsidRPr="00ED2D5D" w:rsidRDefault="0048766A" w:rsidP="00544BC0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num" w:pos="852"/>
        </w:tabs>
        <w:spacing w:before="120" w:after="0" w:line="264" w:lineRule="auto"/>
        <w:ind w:left="852" w:hanging="426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terminowego regulowania należności wynikających z </w:t>
      </w:r>
      <w:r w:rsidRPr="001A1757">
        <w:rPr>
          <w:b/>
          <w:color w:val="auto"/>
          <w:sz w:val="22"/>
          <w:szCs w:val="22"/>
          <w:lang w:val="pl-PL"/>
        </w:rPr>
        <w:t>Umowy</w:t>
      </w:r>
      <w:r w:rsidRPr="00ED2D5D">
        <w:rPr>
          <w:color w:val="auto"/>
          <w:sz w:val="22"/>
          <w:szCs w:val="22"/>
          <w:lang w:val="pl-PL"/>
        </w:rPr>
        <w:t>;</w:t>
      </w:r>
    </w:p>
    <w:p w14:paraId="5152469C" w14:textId="77777777" w:rsidR="0048766A" w:rsidRPr="00612EF4" w:rsidRDefault="0007585A" w:rsidP="00544BC0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num" w:pos="852"/>
        </w:tabs>
        <w:spacing w:before="120" w:after="0" w:line="264" w:lineRule="auto"/>
        <w:ind w:left="850" w:hanging="425"/>
        <w:rPr>
          <w:color w:val="auto"/>
          <w:sz w:val="22"/>
          <w:szCs w:val="22"/>
          <w:lang w:val="pl-PL"/>
        </w:rPr>
      </w:pPr>
      <w:r w:rsidRPr="00612EF4">
        <w:rPr>
          <w:sz w:val="22"/>
          <w:szCs w:val="22"/>
          <w:lang w:val="pl-PL"/>
        </w:rPr>
        <w:t xml:space="preserve">ustanowienia, uzupełniania oraz odnawiania </w:t>
      </w:r>
      <w:r w:rsidR="0048766A" w:rsidRPr="00612EF4">
        <w:rPr>
          <w:color w:val="auto"/>
          <w:sz w:val="22"/>
          <w:szCs w:val="22"/>
          <w:lang w:val="pl-PL"/>
        </w:rPr>
        <w:t xml:space="preserve">zabezpieczenia należytego wykonania </w:t>
      </w:r>
      <w:r w:rsidR="0048766A" w:rsidRPr="001A1757">
        <w:rPr>
          <w:b/>
          <w:color w:val="auto"/>
          <w:sz w:val="22"/>
          <w:szCs w:val="22"/>
          <w:lang w:val="pl-PL"/>
        </w:rPr>
        <w:t>Umowy</w:t>
      </w:r>
      <w:r w:rsidR="0048766A" w:rsidRPr="00612EF4">
        <w:rPr>
          <w:color w:val="auto"/>
          <w:sz w:val="22"/>
          <w:szCs w:val="22"/>
          <w:lang w:val="pl-PL"/>
        </w:rPr>
        <w:t>;</w:t>
      </w:r>
    </w:p>
    <w:p w14:paraId="5C6B9CF8" w14:textId="32B4B09A" w:rsidR="00E41190" w:rsidRPr="00ED2D5D" w:rsidRDefault="00E41190" w:rsidP="00544BC0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num" w:pos="852"/>
        </w:tabs>
        <w:spacing w:before="120" w:after="0" w:line="264" w:lineRule="auto"/>
        <w:ind w:left="852" w:hanging="426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niezwłocznego, nie później niż </w:t>
      </w:r>
      <w:r w:rsidR="00A4145B" w:rsidRPr="00ED2D5D">
        <w:rPr>
          <w:color w:val="auto"/>
          <w:sz w:val="22"/>
          <w:szCs w:val="22"/>
          <w:lang w:val="pl-PL"/>
        </w:rPr>
        <w:t xml:space="preserve">do godz. </w:t>
      </w:r>
      <w:r w:rsidR="00444A2B" w:rsidRPr="00ED2D5D">
        <w:rPr>
          <w:color w:val="auto"/>
          <w:sz w:val="22"/>
          <w:szCs w:val="22"/>
          <w:lang w:val="pl-PL"/>
        </w:rPr>
        <w:t>10</w:t>
      </w:r>
      <w:r w:rsidR="00A4145B" w:rsidRPr="00ED2D5D">
        <w:rPr>
          <w:color w:val="auto"/>
          <w:sz w:val="22"/>
          <w:szCs w:val="22"/>
          <w:lang w:val="pl-PL"/>
        </w:rPr>
        <w:t>.00</w:t>
      </w:r>
      <w:r w:rsidRPr="00ED2D5D">
        <w:rPr>
          <w:color w:val="auto"/>
          <w:sz w:val="22"/>
          <w:szCs w:val="22"/>
          <w:lang w:val="pl-PL"/>
        </w:rPr>
        <w:t xml:space="preserve"> dnia </w:t>
      </w:r>
      <w:r w:rsidR="00A4145B" w:rsidRPr="00ED2D5D">
        <w:rPr>
          <w:color w:val="auto"/>
          <w:sz w:val="22"/>
          <w:szCs w:val="22"/>
          <w:lang w:val="pl-PL"/>
        </w:rPr>
        <w:t>poprzedzającego dzień</w:t>
      </w:r>
      <w:r w:rsidR="00147824" w:rsidRPr="00ED2D5D">
        <w:rPr>
          <w:color w:val="auto"/>
          <w:sz w:val="22"/>
          <w:szCs w:val="22"/>
          <w:lang w:val="pl-PL"/>
        </w:rPr>
        <w:t xml:space="preserve"> zaprzestani</w:t>
      </w:r>
      <w:r w:rsidR="00A4145B" w:rsidRPr="00ED2D5D">
        <w:rPr>
          <w:color w:val="auto"/>
          <w:sz w:val="22"/>
          <w:szCs w:val="22"/>
          <w:lang w:val="pl-PL"/>
        </w:rPr>
        <w:t>a</w:t>
      </w:r>
      <w:r w:rsidR="00147824" w:rsidRPr="00ED2D5D">
        <w:rPr>
          <w:color w:val="auto"/>
          <w:sz w:val="22"/>
          <w:szCs w:val="22"/>
          <w:lang w:val="pl-PL"/>
        </w:rPr>
        <w:t xml:space="preserve"> </w:t>
      </w:r>
      <w:r w:rsidR="00547699">
        <w:rPr>
          <w:color w:val="auto"/>
          <w:sz w:val="22"/>
          <w:szCs w:val="22"/>
          <w:lang w:val="pl-PL"/>
        </w:rPr>
        <w:t xml:space="preserve">lub zawieszenia </w:t>
      </w:r>
      <w:r w:rsidR="00147824" w:rsidRPr="00ED2D5D">
        <w:rPr>
          <w:color w:val="auto"/>
          <w:sz w:val="22"/>
          <w:szCs w:val="22"/>
          <w:lang w:val="pl-PL"/>
        </w:rPr>
        <w:t xml:space="preserve">działalności na </w:t>
      </w:r>
      <w:r w:rsidR="001654FC">
        <w:rPr>
          <w:color w:val="auto"/>
          <w:sz w:val="22"/>
          <w:szCs w:val="22"/>
          <w:lang w:val="pl-PL"/>
        </w:rPr>
        <w:t>Rynku Bilansującym („</w:t>
      </w:r>
      <w:r w:rsidR="00147824" w:rsidRPr="00ED2D5D">
        <w:rPr>
          <w:color w:val="auto"/>
          <w:sz w:val="22"/>
          <w:szCs w:val="22"/>
          <w:lang w:val="pl-PL"/>
        </w:rPr>
        <w:t>RB</w:t>
      </w:r>
      <w:r w:rsidR="001654FC">
        <w:rPr>
          <w:color w:val="auto"/>
          <w:sz w:val="22"/>
          <w:szCs w:val="22"/>
          <w:lang w:val="pl-PL"/>
        </w:rPr>
        <w:t>”)</w:t>
      </w:r>
      <w:r w:rsidRPr="00ED2D5D">
        <w:rPr>
          <w:color w:val="auto"/>
          <w:sz w:val="22"/>
          <w:szCs w:val="22"/>
          <w:lang w:val="pl-PL"/>
        </w:rPr>
        <w:t xml:space="preserve">, informowania </w:t>
      </w:r>
      <w:r w:rsidRPr="00ED2D5D">
        <w:rPr>
          <w:b/>
          <w:color w:val="auto"/>
          <w:sz w:val="22"/>
          <w:szCs w:val="22"/>
          <w:lang w:val="pl-PL"/>
        </w:rPr>
        <w:t>OSD</w:t>
      </w:r>
      <w:r w:rsidRPr="00ED2D5D">
        <w:rPr>
          <w:color w:val="auto"/>
          <w:sz w:val="22"/>
          <w:szCs w:val="22"/>
          <w:lang w:val="pl-PL"/>
        </w:rPr>
        <w:t xml:space="preserve"> o zaprzestaniu działalności na RB w rozumieniu IRiESP</w:t>
      </w:r>
      <w:r w:rsidR="00B32A43" w:rsidRPr="00ED2D5D">
        <w:rPr>
          <w:color w:val="auto"/>
          <w:sz w:val="22"/>
          <w:szCs w:val="22"/>
          <w:lang w:val="pl-PL"/>
        </w:rPr>
        <w:t>,</w:t>
      </w:r>
      <w:r w:rsidRPr="00ED2D5D">
        <w:rPr>
          <w:color w:val="auto"/>
          <w:sz w:val="22"/>
          <w:szCs w:val="22"/>
          <w:lang w:val="pl-PL"/>
        </w:rPr>
        <w:t xml:space="preserve"> przez wskazanego przez </w:t>
      </w:r>
      <w:r w:rsidRPr="00ED2D5D">
        <w:rPr>
          <w:b/>
          <w:color w:val="auto"/>
          <w:sz w:val="22"/>
          <w:szCs w:val="22"/>
          <w:lang w:val="pl-PL"/>
        </w:rPr>
        <w:t>Sprzedawcę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="001962AD" w:rsidRPr="00ED2D5D">
        <w:rPr>
          <w:color w:val="auto"/>
          <w:sz w:val="22"/>
          <w:szCs w:val="22"/>
          <w:lang w:val="pl-PL"/>
        </w:rPr>
        <w:t>POB</w:t>
      </w:r>
      <w:r w:rsidR="00B32A43" w:rsidRPr="00ED2D5D">
        <w:rPr>
          <w:color w:val="auto"/>
          <w:sz w:val="22"/>
          <w:szCs w:val="22"/>
          <w:lang w:val="pl-PL"/>
        </w:rPr>
        <w:t xml:space="preserve">, </w:t>
      </w:r>
      <w:r w:rsidR="00B96437" w:rsidRPr="00ED2D5D">
        <w:rPr>
          <w:color w:val="auto"/>
          <w:sz w:val="22"/>
          <w:szCs w:val="22"/>
          <w:lang w:val="pl-PL"/>
        </w:rPr>
        <w:t xml:space="preserve">również w przypadku gdy funkcję </w:t>
      </w:r>
      <w:r w:rsidR="001962AD" w:rsidRPr="00ED2D5D">
        <w:rPr>
          <w:color w:val="auto"/>
          <w:sz w:val="22"/>
          <w:szCs w:val="22"/>
          <w:lang w:val="pl-PL"/>
        </w:rPr>
        <w:t>POB</w:t>
      </w:r>
      <w:r w:rsidR="00B96437" w:rsidRPr="00ED2D5D">
        <w:rPr>
          <w:b/>
          <w:color w:val="auto"/>
          <w:sz w:val="22"/>
          <w:szCs w:val="22"/>
          <w:lang w:val="pl-PL"/>
        </w:rPr>
        <w:t xml:space="preserve"> </w:t>
      </w:r>
      <w:r w:rsidR="00B96437" w:rsidRPr="00ED2D5D">
        <w:rPr>
          <w:color w:val="auto"/>
          <w:sz w:val="22"/>
          <w:szCs w:val="22"/>
          <w:lang w:val="pl-PL"/>
        </w:rPr>
        <w:t xml:space="preserve">pełni sam </w:t>
      </w:r>
      <w:r w:rsidR="00B96437" w:rsidRPr="00ED2D5D">
        <w:rPr>
          <w:b/>
          <w:color w:val="auto"/>
          <w:sz w:val="22"/>
          <w:szCs w:val="22"/>
          <w:lang w:val="pl-PL"/>
        </w:rPr>
        <w:t>Sprzedawca</w:t>
      </w:r>
      <w:r w:rsidRPr="00ED2D5D">
        <w:rPr>
          <w:color w:val="auto"/>
          <w:sz w:val="22"/>
          <w:szCs w:val="22"/>
          <w:lang w:val="pl-PL"/>
        </w:rPr>
        <w:t>;</w:t>
      </w:r>
    </w:p>
    <w:p w14:paraId="2771CF2E" w14:textId="77777777" w:rsidR="00E41190" w:rsidRPr="00ED2D5D" w:rsidRDefault="00E41190" w:rsidP="00544BC0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num" w:pos="852"/>
        </w:tabs>
        <w:spacing w:before="120" w:after="0" w:line="264" w:lineRule="auto"/>
        <w:ind w:left="852" w:hanging="426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>niezwłocznego</w:t>
      </w:r>
      <w:r w:rsidR="00A4145B" w:rsidRPr="00ED2D5D">
        <w:rPr>
          <w:color w:val="auto"/>
          <w:sz w:val="22"/>
          <w:szCs w:val="22"/>
          <w:lang w:val="pl-PL"/>
        </w:rPr>
        <w:t xml:space="preserve">, nie później niż na </w:t>
      </w:r>
      <w:r w:rsidR="001218CC">
        <w:rPr>
          <w:color w:val="auto"/>
          <w:sz w:val="22"/>
          <w:szCs w:val="22"/>
          <w:lang w:val="pl-PL"/>
        </w:rPr>
        <w:t>pięć (</w:t>
      </w:r>
      <w:r w:rsidR="00A4145B" w:rsidRPr="00ED2D5D">
        <w:rPr>
          <w:color w:val="auto"/>
          <w:sz w:val="22"/>
          <w:szCs w:val="22"/>
          <w:lang w:val="pl-PL"/>
        </w:rPr>
        <w:t>5</w:t>
      </w:r>
      <w:r w:rsidR="001218CC">
        <w:rPr>
          <w:color w:val="auto"/>
          <w:sz w:val="22"/>
          <w:szCs w:val="22"/>
          <w:lang w:val="pl-PL"/>
        </w:rPr>
        <w:t>)</w:t>
      </w:r>
      <w:r w:rsidR="00A4145B" w:rsidRPr="00ED2D5D">
        <w:rPr>
          <w:color w:val="auto"/>
          <w:sz w:val="22"/>
          <w:szCs w:val="22"/>
          <w:lang w:val="pl-PL"/>
        </w:rPr>
        <w:t xml:space="preserve"> dni roboczych przed datą zmiany,</w:t>
      </w:r>
      <w:r w:rsidRPr="00ED2D5D">
        <w:rPr>
          <w:color w:val="auto"/>
          <w:sz w:val="22"/>
          <w:szCs w:val="22"/>
          <w:lang w:val="pl-PL"/>
        </w:rPr>
        <w:t xml:space="preserve"> informowania </w:t>
      </w:r>
      <w:r w:rsidRPr="00ED2D5D">
        <w:rPr>
          <w:b/>
          <w:color w:val="auto"/>
          <w:sz w:val="22"/>
          <w:szCs w:val="22"/>
          <w:lang w:val="pl-PL"/>
        </w:rPr>
        <w:t>OSD</w:t>
      </w:r>
      <w:r w:rsidRPr="00ED2D5D">
        <w:rPr>
          <w:color w:val="auto"/>
          <w:sz w:val="22"/>
          <w:szCs w:val="22"/>
          <w:lang w:val="pl-PL"/>
        </w:rPr>
        <w:t xml:space="preserve"> o</w:t>
      </w:r>
      <w:r w:rsidR="00785B83" w:rsidRPr="00ED2D5D">
        <w:rPr>
          <w:color w:val="auto"/>
          <w:sz w:val="22"/>
          <w:szCs w:val="22"/>
          <w:lang w:val="pl-PL"/>
        </w:rPr>
        <w:t> </w:t>
      </w:r>
      <w:r w:rsidRPr="00ED2D5D">
        <w:rPr>
          <w:color w:val="auto"/>
          <w:sz w:val="22"/>
          <w:szCs w:val="22"/>
          <w:lang w:val="pl-PL"/>
        </w:rPr>
        <w:t>wypowiedzeniu, rozwiązaniu</w:t>
      </w:r>
      <w:r w:rsidR="00683227" w:rsidRPr="00ED2D5D">
        <w:rPr>
          <w:color w:val="auto"/>
          <w:sz w:val="22"/>
          <w:szCs w:val="22"/>
          <w:lang w:val="pl-PL"/>
        </w:rPr>
        <w:t xml:space="preserve"> oraz</w:t>
      </w:r>
      <w:r w:rsidR="008C4137">
        <w:rPr>
          <w:color w:val="auto"/>
          <w:sz w:val="22"/>
          <w:szCs w:val="22"/>
          <w:lang w:val="pl-PL"/>
        </w:rPr>
        <w:t xml:space="preserve"> </w:t>
      </w:r>
      <w:r w:rsidRPr="00ED2D5D">
        <w:rPr>
          <w:color w:val="auto"/>
          <w:sz w:val="22"/>
          <w:szCs w:val="22"/>
          <w:lang w:val="pl-PL"/>
        </w:rPr>
        <w:t xml:space="preserve">wygaśnięciu umowy </w:t>
      </w:r>
      <w:r w:rsidRPr="00ED2D5D">
        <w:rPr>
          <w:sz w:val="22"/>
          <w:szCs w:val="22"/>
          <w:lang w:val="pl-PL"/>
        </w:rPr>
        <w:t xml:space="preserve">bilansowania zawartej pomiędzy </w:t>
      </w:r>
      <w:r w:rsidRPr="00ED2D5D">
        <w:rPr>
          <w:b/>
          <w:color w:val="auto"/>
          <w:sz w:val="22"/>
          <w:szCs w:val="22"/>
          <w:lang w:val="pl-PL"/>
        </w:rPr>
        <w:t>Sprzedawcą</w:t>
      </w:r>
      <w:r w:rsidRPr="00ED2D5D">
        <w:rPr>
          <w:sz w:val="22"/>
          <w:szCs w:val="22"/>
          <w:lang w:val="pl-PL"/>
        </w:rPr>
        <w:t xml:space="preserve"> a </w:t>
      </w:r>
      <w:r w:rsidR="00B32A43" w:rsidRPr="00ED2D5D">
        <w:rPr>
          <w:color w:val="auto"/>
          <w:sz w:val="22"/>
          <w:szCs w:val="22"/>
          <w:lang w:val="pl-PL"/>
        </w:rPr>
        <w:t>POB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="00303D3A" w:rsidRPr="00ED2D5D">
        <w:rPr>
          <w:color w:val="auto"/>
          <w:sz w:val="22"/>
          <w:szCs w:val="22"/>
          <w:lang w:val="pl-PL"/>
        </w:rPr>
        <w:t xml:space="preserve">lub zmianie </w:t>
      </w:r>
      <w:r w:rsidR="00FB4571" w:rsidRPr="00ED2D5D">
        <w:rPr>
          <w:color w:val="auto"/>
          <w:sz w:val="22"/>
          <w:szCs w:val="22"/>
          <w:lang w:val="pl-PL"/>
        </w:rPr>
        <w:t>okresów obowiązywani</w:t>
      </w:r>
      <w:r w:rsidR="00683227" w:rsidRPr="00ED2D5D">
        <w:rPr>
          <w:color w:val="auto"/>
          <w:sz w:val="22"/>
          <w:szCs w:val="22"/>
          <w:lang w:val="pl-PL"/>
        </w:rPr>
        <w:t>a</w:t>
      </w:r>
      <w:r w:rsidR="00FB4571" w:rsidRPr="00ED2D5D">
        <w:rPr>
          <w:color w:val="auto"/>
          <w:sz w:val="22"/>
          <w:szCs w:val="22"/>
          <w:lang w:val="pl-PL"/>
        </w:rPr>
        <w:t xml:space="preserve"> </w:t>
      </w:r>
      <w:r w:rsidR="00303D3A" w:rsidRPr="00ED2D5D">
        <w:rPr>
          <w:color w:val="auto"/>
          <w:sz w:val="22"/>
          <w:szCs w:val="22"/>
          <w:lang w:val="pl-PL"/>
        </w:rPr>
        <w:t>tej umowy</w:t>
      </w:r>
      <w:r w:rsidR="006257D1" w:rsidRPr="00ED2D5D">
        <w:rPr>
          <w:color w:val="auto"/>
          <w:sz w:val="22"/>
          <w:szCs w:val="22"/>
          <w:lang w:val="pl-PL"/>
        </w:rPr>
        <w:t>,</w:t>
      </w:r>
      <w:r w:rsidRPr="00ED2D5D">
        <w:rPr>
          <w:color w:val="auto"/>
          <w:sz w:val="22"/>
          <w:szCs w:val="22"/>
          <w:lang w:val="pl-PL"/>
        </w:rPr>
        <w:t xml:space="preserve"> jeżeli </w:t>
      </w:r>
      <w:r w:rsidRPr="00ED2D5D">
        <w:rPr>
          <w:b/>
          <w:color w:val="auto"/>
          <w:sz w:val="22"/>
          <w:szCs w:val="22"/>
          <w:lang w:val="pl-PL"/>
        </w:rPr>
        <w:t>Sprzedawca</w:t>
      </w:r>
      <w:r w:rsidRPr="00ED2D5D">
        <w:rPr>
          <w:color w:val="auto"/>
          <w:sz w:val="22"/>
          <w:szCs w:val="22"/>
          <w:lang w:val="pl-PL"/>
        </w:rPr>
        <w:t xml:space="preserve"> nie pełni samodzielnie funkcji </w:t>
      </w:r>
      <w:r w:rsidR="00B32A43" w:rsidRPr="00ED2D5D">
        <w:rPr>
          <w:color w:val="auto"/>
          <w:sz w:val="22"/>
          <w:szCs w:val="22"/>
          <w:lang w:val="pl-PL"/>
        </w:rPr>
        <w:t>POB</w:t>
      </w:r>
      <w:r w:rsidRPr="00ED2D5D">
        <w:rPr>
          <w:color w:val="auto"/>
          <w:sz w:val="22"/>
          <w:szCs w:val="22"/>
          <w:lang w:val="pl-PL"/>
        </w:rPr>
        <w:t>;</w:t>
      </w:r>
    </w:p>
    <w:p w14:paraId="5425DF91" w14:textId="77777777" w:rsidR="00650068" w:rsidRDefault="0048766A" w:rsidP="00BE6FB0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num" w:pos="852"/>
        </w:tabs>
        <w:spacing w:before="120" w:after="0" w:line="264" w:lineRule="auto"/>
        <w:ind w:left="852" w:hanging="426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przekazywania do </w:t>
      </w:r>
      <w:r w:rsidRPr="00ED2D5D">
        <w:rPr>
          <w:b/>
          <w:color w:val="auto"/>
          <w:sz w:val="22"/>
          <w:szCs w:val="22"/>
          <w:lang w:val="pl-PL"/>
        </w:rPr>
        <w:t>OSD</w:t>
      </w:r>
      <w:r w:rsidR="00C7418B">
        <w:rPr>
          <w:b/>
          <w:color w:val="auto"/>
          <w:sz w:val="22"/>
          <w:szCs w:val="22"/>
          <w:lang w:val="pl-PL"/>
        </w:rPr>
        <w:t>,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="00C7418B" w:rsidRPr="00ED2D5D">
        <w:rPr>
          <w:color w:val="auto"/>
          <w:sz w:val="22"/>
          <w:szCs w:val="22"/>
          <w:lang w:val="pl-PL"/>
        </w:rPr>
        <w:t>na zasadach</w:t>
      </w:r>
      <w:r w:rsidR="00C7418B">
        <w:rPr>
          <w:color w:val="auto"/>
          <w:sz w:val="22"/>
          <w:szCs w:val="22"/>
          <w:lang w:val="pl-PL"/>
        </w:rPr>
        <w:t xml:space="preserve"> i w terminach</w:t>
      </w:r>
      <w:r w:rsidR="00C7418B" w:rsidRPr="00ED2D5D">
        <w:rPr>
          <w:color w:val="auto"/>
          <w:sz w:val="22"/>
          <w:szCs w:val="22"/>
          <w:lang w:val="pl-PL"/>
        </w:rPr>
        <w:t xml:space="preserve"> określonych w </w:t>
      </w:r>
      <w:r w:rsidR="00B979BA">
        <w:rPr>
          <w:b/>
          <w:color w:val="auto"/>
          <w:sz w:val="22"/>
          <w:szCs w:val="22"/>
          <w:lang w:val="pl-PL"/>
        </w:rPr>
        <w:t xml:space="preserve"> </w:t>
      </w:r>
      <w:r w:rsidR="00C7418B" w:rsidRPr="00132B49">
        <w:rPr>
          <w:color w:val="auto"/>
          <w:sz w:val="22"/>
          <w:szCs w:val="22"/>
          <w:lang w:val="pl-PL"/>
        </w:rPr>
        <w:t>IRiESD</w:t>
      </w:r>
      <w:r w:rsidR="00C7418B">
        <w:rPr>
          <w:color w:val="auto"/>
          <w:sz w:val="22"/>
          <w:szCs w:val="22"/>
          <w:lang w:val="pl-PL"/>
        </w:rPr>
        <w:t xml:space="preserve">, </w:t>
      </w:r>
      <w:r w:rsidRPr="00ED2D5D">
        <w:rPr>
          <w:color w:val="auto"/>
          <w:sz w:val="22"/>
          <w:szCs w:val="22"/>
          <w:lang w:val="pl-PL"/>
        </w:rPr>
        <w:t>wniosków</w:t>
      </w:r>
      <w:r w:rsidR="00C7418B">
        <w:rPr>
          <w:color w:val="auto"/>
          <w:sz w:val="22"/>
          <w:szCs w:val="22"/>
          <w:lang w:val="pl-PL"/>
        </w:rPr>
        <w:t xml:space="preserve"> i reklamacji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Pr="00C010F4">
        <w:rPr>
          <w:b/>
          <w:color w:val="auto"/>
          <w:sz w:val="22"/>
          <w:szCs w:val="22"/>
          <w:lang w:val="pl-PL"/>
        </w:rPr>
        <w:t>URD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="00C7418B">
        <w:rPr>
          <w:color w:val="auto"/>
          <w:sz w:val="22"/>
          <w:szCs w:val="22"/>
          <w:lang w:val="pl-PL"/>
        </w:rPr>
        <w:t xml:space="preserve">dotyczących świadczonych usług dystrybucji, zgłoszonych przez </w:t>
      </w:r>
      <w:r w:rsidR="00C7418B" w:rsidRPr="00C7418B">
        <w:rPr>
          <w:b/>
          <w:color w:val="auto"/>
          <w:sz w:val="22"/>
          <w:szCs w:val="22"/>
          <w:lang w:val="pl-PL"/>
        </w:rPr>
        <w:t>URD</w:t>
      </w:r>
      <w:r w:rsidR="00C7418B">
        <w:rPr>
          <w:color w:val="auto"/>
          <w:sz w:val="22"/>
          <w:szCs w:val="22"/>
          <w:lang w:val="pl-PL"/>
        </w:rPr>
        <w:t xml:space="preserve"> do </w:t>
      </w:r>
      <w:r w:rsidR="00C7418B" w:rsidRPr="00893660">
        <w:rPr>
          <w:b/>
          <w:color w:val="auto"/>
          <w:sz w:val="22"/>
          <w:szCs w:val="22"/>
          <w:lang w:val="pl-PL"/>
        </w:rPr>
        <w:t>Sprzedawc</w:t>
      </w:r>
      <w:r w:rsidR="00C7418B">
        <w:rPr>
          <w:b/>
          <w:color w:val="auto"/>
          <w:sz w:val="22"/>
          <w:szCs w:val="22"/>
          <w:lang w:val="pl-PL"/>
        </w:rPr>
        <w:t>y</w:t>
      </w:r>
      <w:r w:rsidR="00C7418B" w:rsidRPr="00C7418B">
        <w:rPr>
          <w:color w:val="auto"/>
          <w:sz w:val="22"/>
          <w:szCs w:val="22"/>
          <w:lang w:val="pl-PL"/>
        </w:rPr>
        <w:t>;</w:t>
      </w:r>
    </w:p>
    <w:p w14:paraId="4BFE9EEF" w14:textId="77777777" w:rsidR="003F3BE0" w:rsidRDefault="003F3BE0" w:rsidP="00544BC0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852"/>
        </w:tabs>
        <w:spacing w:before="120" w:after="0" w:line="264" w:lineRule="auto"/>
        <w:ind w:left="852" w:hanging="426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niezwłocznego</w:t>
      </w:r>
      <w:r w:rsidRPr="003E2673">
        <w:rPr>
          <w:color w:val="auto"/>
          <w:sz w:val="22"/>
          <w:szCs w:val="22"/>
          <w:lang w:val="pl-PL"/>
        </w:rPr>
        <w:t>, nie później niż w</w:t>
      </w:r>
      <w:r>
        <w:rPr>
          <w:color w:val="auto"/>
          <w:sz w:val="22"/>
          <w:szCs w:val="22"/>
          <w:lang w:val="pl-PL"/>
        </w:rPr>
        <w:t xml:space="preserve"> terminach określonych w</w:t>
      </w:r>
      <w:r w:rsidR="002A42E6">
        <w:rPr>
          <w:color w:val="auto"/>
          <w:sz w:val="22"/>
          <w:szCs w:val="22"/>
          <w:lang w:val="pl-PL"/>
        </w:rPr>
        <w:t xml:space="preserve"> </w:t>
      </w:r>
      <w:r w:rsidR="00B979BA">
        <w:rPr>
          <w:b/>
          <w:color w:val="auto"/>
          <w:sz w:val="22"/>
          <w:szCs w:val="22"/>
          <w:lang w:val="pl-PL"/>
        </w:rPr>
        <w:t xml:space="preserve"> </w:t>
      </w:r>
      <w:r w:rsidR="002A42E6" w:rsidRPr="00132B49">
        <w:rPr>
          <w:color w:val="auto"/>
          <w:sz w:val="22"/>
          <w:szCs w:val="22"/>
          <w:lang w:val="pl-PL"/>
        </w:rPr>
        <w:t>IRiESD</w:t>
      </w:r>
      <w:r>
        <w:rPr>
          <w:color w:val="auto"/>
          <w:sz w:val="22"/>
          <w:szCs w:val="22"/>
          <w:lang w:val="pl-PL"/>
        </w:rPr>
        <w:t xml:space="preserve"> i </w:t>
      </w:r>
      <w:r w:rsidRPr="00D7680B">
        <w:rPr>
          <w:color w:val="auto"/>
          <w:sz w:val="22"/>
          <w:szCs w:val="22"/>
          <w:lang w:val="pl-PL"/>
        </w:rPr>
        <w:t>Ustawie</w:t>
      </w:r>
      <w:r>
        <w:rPr>
          <w:color w:val="auto"/>
          <w:sz w:val="22"/>
          <w:szCs w:val="22"/>
          <w:lang w:val="pl-PL"/>
        </w:rPr>
        <w:t xml:space="preserve">, rozpatrywania reklamacji </w:t>
      </w:r>
      <w:r w:rsidRPr="00220155">
        <w:rPr>
          <w:b/>
          <w:color w:val="auto"/>
          <w:sz w:val="22"/>
          <w:szCs w:val="22"/>
          <w:lang w:val="pl-PL"/>
        </w:rPr>
        <w:t>URD</w:t>
      </w:r>
      <w:r>
        <w:rPr>
          <w:color w:val="auto"/>
          <w:sz w:val="22"/>
          <w:szCs w:val="22"/>
          <w:lang w:val="pl-PL"/>
        </w:rPr>
        <w:t xml:space="preserve"> </w:t>
      </w:r>
      <w:r w:rsidR="005F59F3">
        <w:rPr>
          <w:color w:val="auto"/>
          <w:sz w:val="22"/>
          <w:szCs w:val="22"/>
          <w:lang w:val="pl-PL"/>
        </w:rPr>
        <w:t xml:space="preserve">i udzielania na nie odpowiedzi </w:t>
      </w:r>
      <w:r w:rsidR="005F59F3" w:rsidRPr="005F59F3">
        <w:rPr>
          <w:b/>
          <w:color w:val="auto"/>
          <w:sz w:val="22"/>
          <w:szCs w:val="22"/>
          <w:lang w:val="pl-PL"/>
        </w:rPr>
        <w:t>URD</w:t>
      </w:r>
      <w:r w:rsidR="0049518F" w:rsidRPr="00BE6FB0">
        <w:rPr>
          <w:color w:val="auto"/>
          <w:sz w:val="22"/>
          <w:lang w:val="pl-PL"/>
        </w:rPr>
        <w:t>;</w:t>
      </w:r>
    </w:p>
    <w:p w14:paraId="022407D3" w14:textId="77777777" w:rsidR="00A92726" w:rsidRDefault="00E41190" w:rsidP="00A92726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852"/>
        </w:tabs>
        <w:spacing w:before="120" w:after="0" w:line="264" w:lineRule="auto"/>
        <w:ind w:left="851" w:hanging="431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lastRenderedPageBreak/>
        <w:t xml:space="preserve">zachowania tajemnicy handlowej związanej z realizacją </w:t>
      </w:r>
      <w:r w:rsidRPr="00C010F4">
        <w:rPr>
          <w:b/>
          <w:color w:val="auto"/>
          <w:sz w:val="22"/>
          <w:szCs w:val="22"/>
          <w:lang w:val="pl-PL"/>
        </w:rPr>
        <w:t>Umowy</w:t>
      </w:r>
      <w:r w:rsidRPr="00ED2D5D">
        <w:rPr>
          <w:color w:val="auto"/>
          <w:sz w:val="22"/>
          <w:szCs w:val="22"/>
          <w:lang w:val="pl-PL"/>
        </w:rPr>
        <w:t xml:space="preserve">, na zasadach określonych w </w:t>
      </w:r>
      <w:r w:rsidRPr="00585407">
        <w:rPr>
          <w:color w:val="auto"/>
          <w:sz w:val="22"/>
          <w:szCs w:val="22"/>
          <w:lang w:val="pl-PL"/>
        </w:rPr>
        <w:t>§ </w:t>
      </w:r>
      <w:r w:rsidR="00683227" w:rsidRPr="00585407">
        <w:rPr>
          <w:color w:val="auto"/>
          <w:sz w:val="22"/>
          <w:szCs w:val="22"/>
          <w:lang w:val="pl-PL"/>
        </w:rPr>
        <w:t>8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Pr="001A1757">
        <w:rPr>
          <w:b/>
          <w:color w:val="auto"/>
          <w:sz w:val="22"/>
          <w:szCs w:val="22"/>
          <w:lang w:val="pl-PL"/>
        </w:rPr>
        <w:t>Umowy</w:t>
      </w:r>
      <w:r w:rsidR="005613B7">
        <w:rPr>
          <w:color w:val="auto"/>
          <w:sz w:val="22"/>
          <w:szCs w:val="22"/>
          <w:lang w:val="pl-PL"/>
        </w:rPr>
        <w:t>;</w:t>
      </w:r>
    </w:p>
    <w:p w14:paraId="3B4CEAB1" w14:textId="2F6252D7" w:rsidR="003D6446" w:rsidRDefault="007C2292" w:rsidP="007C2292">
      <w:pPr>
        <w:pStyle w:val="Tekstpodstawowywcity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852"/>
        </w:tabs>
        <w:spacing w:before="120" w:after="0" w:line="264" w:lineRule="auto"/>
        <w:ind w:left="851" w:hanging="431"/>
        <w:rPr>
          <w:color w:val="auto"/>
          <w:sz w:val="22"/>
          <w:szCs w:val="22"/>
          <w:lang w:val="pl-PL"/>
        </w:rPr>
      </w:pPr>
      <w:r w:rsidRPr="007C2292">
        <w:rPr>
          <w:color w:val="auto"/>
          <w:sz w:val="22"/>
          <w:szCs w:val="22"/>
          <w:lang w:val="pl-PL"/>
        </w:rPr>
        <w:t xml:space="preserve">informowania </w:t>
      </w:r>
      <w:r w:rsidRPr="007C2292">
        <w:rPr>
          <w:b/>
          <w:color w:val="auto"/>
          <w:sz w:val="22"/>
          <w:szCs w:val="22"/>
          <w:lang w:val="pl-PL"/>
        </w:rPr>
        <w:t>URD</w:t>
      </w:r>
      <w:r w:rsidRPr="007C2292">
        <w:rPr>
          <w:color w:val="auto"/>
          <w:sz w:val="22"/>
          <w:szCs w:val="22"/>
          <w:lang w:val="pl-PL"/>
        </w:rPr>
        <w:t xml:space="preserve"> o</w:t>
      </w:r>
      <w:r w:rsidR="003D6446">
        <w:rPr>
          <w:color w:val="auto"/>
          <w:sz w:val="22"/>
          <w:szCs w:val="22"/>
          <w:lang w:val="pl-PL"/>
        </w:rPr>
        <w:t xml:space="preserve"> miejscach uzyskania informacji</w:t>
      </w:r>
      <w:r w:rsidRPr="007C2292">
        <w:rPr>
          <w:color w:val="auto"/>
          <w:sz w:val="22"/>
          <w:szCs w:val="22"/>
          <w:lang w:val="pl-PL"/>
        </w:rPr>
        <w:t xml:space="preserve"> </w:t>
      </w:r>
      <w:r w:rsidR="00547699">
        <w:rPr>
          <w:color w:val="auto"/>
          <w:sz w:val="22"/>
          <w:szCs w:val="22"/>
          <w:lang w:val="pl-PL"/>
        </w:rPr>
        <w:t xml:space="preserve">dotyczących </w:t>
      </w:r>
      <w:r w:rsidR="003D6446">
        <w:rPr>
          <w:color w:val="auto"/>
          <w:sz w:val="22"/>
          <w:szCs w:val="22"/>
          <w:lang w:val="pl-PL"/>
        </w:rPr>
        <w:t>postę</w:t>
      </w:r>
      <w:r>
        <w:rPr>
          <w:color w:val="auto"/>
          <w:sz w:val="22"/>
          <w:szCs w:val="22"/>
          <w:lang w:val="pl-PL"/>
        </w:rPr>
        <w:t>po</w:t>
      </w:r>
      <w:r w:rsidR="003D6446">
        <w:rPr>
          <w:color w:val="auto"/>
          <w:sz w:val="22"/>
          <w:szCs w:val="22"/>
          <w:lang w:val="pl-PL"/>
        </w:rPr>
        <w:t>wań</w:t>
      </w:r>
      <w:r>
        <w:rPr>
          <w:color w:val="auto"/>
          <w:sz w:val="22"/>
          <w:szCs w:val="22"/>
          <w:lang w:val="pl-PL"/>
        </w:rPr>
        <w:t xml:space="preserve"> reklamacyjn</w:t>
      </w:r>
      <w:r w:rsidR="003D6446">
        <w:rPr>
          <w:color w:val="auto"/>
          <w:sz w:val="22"/>
          <w:szCs w:val="22"/>
          <w:lang w:val="pl-PL"/>
        </w:rPr>
        <w:t>ych,</w:t>
      </w:r>
      <w:r>
        <w:rPr>
          <w:color w:val="auto"/>
          <w:sz w:val="22"/>
          <w:szCs w:val="22"/>
          <w:lang w:val="pl-PL"/>
        </w:rPr>
        <w:t xml:space="preserve"> </w:t>
      </w:r>
      <w:r w:rsidRPr="007C2292">
        <w:rPr>
          <w:color w:val="auto"/>
          <w:sz w:val="22"/>
          <w:szCs w:val="22"/>
          <w:lang w:val="pl-PL"/>
        </w:rPr>
        <w:t xml:space="preserve">o </w:t>
      </w:r>
      <w:r w:rsidR="00907245" w:rsidRPr="007C2292">
        <w:rPr>
          <w:color w:val="auto"/>
          <w:sz w:val="22"/>
          <w:szCs w:val="22"/>
          <w:lang w:val="pl-PL"/>
        </w:rPr>
        <w:t>który</w:t>
      </w:r>
      <w:r w:rsidR="00907245">
        <w:rPr>
          <w:color w:val="auto"/>
          <w:sz w:val="22"/>
          <w:szCs w:val="22"/>
          <w:lang w:val="pl-PL"/>
        </w:rPr>
        <w:t xml:space="preserve">ch </w:t>
      </w:r>
      <w:r>
        <w:rPr>
          <w:color w:val="auto"/>
          <w:sz w:val="22"/>
          <w:szCs w:val="22"/>
          <w:lang w:val="pl-PL"/>
        </w:rPr>
        <w:t xml:space="preserve">mowa w </w:t>
      </w:r>
      <w:r w:rsidRPr="00132B49">
        <w:rPr>
          <w:color w:val="auto"/>
          <w:sz w:val="22"/>
          <w:szCs w:val="22"/>
          <w:lang w:val="pl-PL"/>
        </w:rPr>
        <w:t>IRiESD</w:t>
      </w:r>
      <w:r w:rsidR="005666ED">
        <w:rPr>
          <w:color w:val="auto"/>
          <w:sz w:val="22"/>
          <w:szCs w:val="22"/>
          <w:lang w:val="pl-PL"/>
        </w:rPr>
        <w:t>;</w:t>
      </w:r>
    </w:p>
    <w:p w14:paraId="18070345" w14:textId="35AD07D2" w:rsidR="00C008BE" w:rsidRPr="00E60D69" w:rsidRDefault="00E449E4" w:rsidP="00C008BE">
      <w:pPr>
        <w:pStyle w:val="Tekstpodstawowywcity"/>
        <w:numPr>
          <w:ilvl w:val="0"/>
          <w:numId w:val="11"/>
        </w:numPr>
        <w:tabs>
          <w:tab w:val="clear" w:pos="4536"/>
          <w:tab w:val="clear" w:pos="9072"/>
        </w:tabs>
        <w:spacing w:before="120" w:after="0" w:line="264" w:lineRule="auto"/>
        <w:rPr>
          <w:color w:val="auto"/>
          <w:sz w:val="22"/>
          <w:szCs w:val="22"/>
          <w:lang w:val="pl-PL"/>
        </w:rPr>
      </w:pPr>
      <w:r w:rsidRPr="00E60D69">
        <w:rPr>
          <w:color w:val="auto"/>
          <w:sz w:val="22"/>
          <w:szCs w:val="22"/>
          <w:lang w:val="pl-PL"/>
        </w:rPr>
        <w:t>załączenia aktualnego</w:t>
      </w:r>
      <w:r w:rsidR="00C008BE" w:rsidRPr="00E60D69">
        <w:rPr>
          <w:color w:val="auto"/>
          <w:sz w:val="22"/>
          <w:szCs w:val="22"/>
          <w:lang w:val="pl-PL"/>
        </w:rPr>
        <w:t xml:space="preserve"> OI_OSD, jako załącznik</w:t>
      </w:r>
      <w:r w:rsidRPr="00E60D69">
        <w:rPr>
          <w:color w:val="auto"/>
          <w:sz w:val="22"/>
          <w:szCs w:val="22"/>
          <w:lang w:val="pl-PL"/>
        </w:rPr>
        <w:t>a</w:t>
      </w:r>
      <w:r w:rsidR="00C008BE" w:rsidRPr="00E60D69">
        <w:rPr>
          <w:color w:val="auto"/>
          <w:sz w:val="22"/>
          <w:szCs w:val="22"/>
          <w:lang w:val="pl-PL"/>
        </w:rPr>
        <w:t xml:space="preserve"> do umów kompleksowych zawieranych z URD będącymi osobami fizycznymi, w tym do rezerwowych umów kompleksowych, w przypadku gdy Sprzedawca pełni funkcję sprzedawcy rezerwowego.</w:t>
      </w:r>
    </w:p>
    <w:p w14:paraId="10D45542" w14:textId="6C6C842A" w:rsidR="00650068" w:rsidRDefault="00FE5967" w:rsidP="00BE6FB0">
      <w:pPr>
        <w:pStyle w:val="Stylwyliczanie"/>
        <w:numPr>
          <w:ilvl w:val="0"/>
          <w:numId w:val="6"/>
        </w:numPr>
        <w:tabs>
          <w:tab w:val="clear" w:pos="1276"/>
          <w:tab w:val="left" w:pos="426"/>
        </w:tabs>
        <w:spacing w:line="264" w:lineRule="auto"/>
        <w:ind w:left="426" w:hanging="426"/>
        <w:rPr>
          <w:color w:val="auto"/>
          <w:sz w:val="22"/>
          <w:szCs w:val="22"/>
        </w:rPr>
      </w:pPr>
      <w:r w:rsidRPr="00C35E28">
        <w:rPr>
          <w:color w:val="auto"/>
          <w:sz w:val="22"/>
          <w:szCs w:val="22"/>
        </w:rPr>
        <w:t xml:space="preserve">Przedpłatowe układy pomiarowo-rozliczeniowe, o ile zachodzą przesłanki określone w przepisach prawa, </w:t>
      </w:r>
      <w:r w:rsidRPr="00C35E28">
        <w:rPr>
          <w:b/>
          <w:color w:val="auto"/>
          <w:sz w:val="22"/>
          <w:szCs w:val="22"/>
        </w:rPr>
        <w:t>OSD</w:t>
      </w:r>
      <w:r w:rsidRPr="00C35E28">
        <w:rPr>
          <w:color w:val="auto"/>
          <w:sz w:val="22"/>
          <w:szCs w:val="22"/>
        </w:rPr>
        <w:t xml:space="preserve"> instaluje na swój koszt, przy czym liczba takich układów, o ile </w:t>
      </w:r>
      <w:r w:rsidR="00893660" w:rsidRPr="00C35E28">
        <w:rPr>
          <w:b/>
          <w:color w:val="auto"/>
          <w:sz w:val="22"/>
          <w:szCs w:val="22"/>
        </w:rPr>
        <w:t>S</w:t>
      </w:r>
      <w:r w:rsidRPr="00C35E28">
        <w:rPr>
          <w:b/>
          <w:color w:val="auto"/>
          <w:sz w:val="22"/>
          <w:szCs w:val="22"/>
        </w:rPr>
        <w:t>trony</w:t>
      </w:r>
      <w:r w:rsidRPr="00C35E28">
        <w:rPr>
          <w:color w:val="auto"/>
          <w:sz w:val="22"/>
          <w:szCs w:val="22"/>
        </w:rPr>
        <w:t xml:space="preserve"> nie uzgodnią i</w:t>
      </w:r>
      <w:r w:rsidR="0049383D" w:rsidRPr="00C35E28">
        <w:rPr>
          <w:color w:val="auto"/>
          <w:sz w:val="22"/>
          <w:szCs w:val="22"/>
        </w:rPr>
        <w:t xml:space="preserve">naczej, nie może przekroczyć </w:t>
      </w:r>
      <w:r w:rsidR="00EA4AC5" w:rsidRPr="00EA4AC5">
        <w:rPr>
          <w:color w:val="auto"/>
          <w:sz w:val="22"/>
          <w:szCs w:val="22"/>
        </w:rPr>
        <w:t>0,</w:t>
      </w:r>
      <w:r w:rsidR="002E6EC7">
        <w:rPr>
          <w:color w:val="auto"/>
          <w:sz w:val="22"/>
          <w:szCs w:val="22"/>
        </w:rPr>
        <w:t>5</w:t>
      </w:r>
      <w:r w:rsidR="00EA4AC5" w:rsidRPr="00EA4AC5">
        <w:rPr>
          <w:color w:val="auto"/>
          <w:sz w:val="22"/>
          <w:szCs w:val="22"/>
        </w:rPr>
        <w:t>%.</w:t>
      </w:r>
      <w:r w:rsidRPr="00C35E28">
        <w:rPr>
          <w:color w:val="auto"/>
          <w:sz w:val="22"/>
          <w:szCs w:val="22"/>
        </w:rPr>
        <w:t xml:space="preserve">wszystkich układów pomiarowo-rozliczeniowych zainstalowanych u </w:t>
      </w:r>
      <w:r w:rsidRPr="00C35E28">
        <w:rPr>
          <w:b/>
          <w:color w:val="auto"/>
          <w:sz w:val="22"/>
          <w:szCs w:val="22"/>
        </w:rPr>
        <w:t>URD</w:t>
      </w:r>
      <w:r w:rsidR="00893660" w:rsidRPr="00C35E28">
        <w:rPr>
          <w:color w:val="auto"/>
          <w:sz w:val="22"/>
          <w:szCs w:val="22"/>
        </w:rPr>
        <w:t xml:space="preserve"> przyłączonych do sieci </w:t>
      </w:r>
      <w:r w:rsidR="00893660" w:rsidRPr="00C35E28">
        <w:rPr>
          <w:b/>
          <w:color w:val="auto"/>
          <w:sz w:val="22"/>
          <w:szCs w:val="22"/>
        </w:rPr>
        <w:t>OSD</w:t>
      </w:r>
      <w:r w:rsidRPr="00C35E28">
        <w:rPr>
          <w:color w:val="auto"/>
          <w:sz w:val="22"/>
          <w:szCs w:val="22"/>
        </w:rPr>
        <w:t xml:space="preserve">, z którymi </w:t>
      </w:r>
      <w:r w:rsidRPr="00C35E28">
        <w:rPr>
          <w:b/>
          <w:color w:val="auto"/>
          <w:sz w:val="22"/>
          <w:szCs w:val="22"/>
        </w:rPr>
        <w:t>Sprzedawca</w:t>
      </w:r>
      <w:r w:rsidRPr="00C35E28">
        <w:rPr>
          <w:color w:val="auto"/>
          <w:sz w:val="22"/>
          <w:szCs w:val="22"/>
        </w:rPr>
        <w:t xml:space="preserve"> ma zawarte umowy kompleksowe. Wartość procentowa, o której mowa w zdaniu poprzednim stanowi stosunek liczby przedpłatowych układów pomiarowo-rozliczeniowych </w:t>
      </w:r>
      <w:r w:rsidR="006572D9" w:rsidRPr="00C35E28">
        <w:rPr>
          <w:color w:val="auto"/>
          <w:sz w:val="22"/>
          <w:szCs w:val="22"/>
        </w:rPr>
        <w:t xml:space="preserve">zainstalowanych na sieci </w:t>
      </w:r>
      <w:r w:rsidR="006572D9" w:rsidRPr="00C35E28">
        <w:rPr>
          <w:b/>
          <w:color w:val="auto"/>
          <w:sz w:val="22"/>
          <w:szCs w:val="22"/>
        </w:rPr>
        <w:t>OSD</w:t>
      </w:r>
      <w:r w:rsidR="006572D9" w:rsidRPr="00C35E28">
        <w:rPr>
          <w:color w:val="auto"/>
          <w:sz w:val="22"/>
          <w:szCs w:val="22"/>
        </w:rPr>
        <w:t xml:space="preserve"> </w:t>
      </w:r>
      <w:r w:rsidRPr="00C35E28">
        <w:rPr>
          <w:color w:val="auto"/>
          <w:sz w:val="22"/>
          <w:szCs w:val="22"/>
        </w:rPr>
        <w:t xml:space="preserve">do liczby wszystkich układów zainstalowanych na sieci </w:t>
      </w:r>
      <w:r w:rsidRPr="00C35E28">
        <w:rPr>
          <w:b/>
          <w:color w:val="auto"/>
          <w:sz w:val="22"/>
          <w:szCs w:val="22"/>
        </w:rPr>
        <w:t>OSD</w:t>
      </w:r>
      <w:r w:rsidRPr="00C35E28">
        <w:rPr>
          <w:color w:val="auto"/>
          <w:sz w:val="22"/>
          <w:szCs w:val="22"/>
        </w:rPr>
        <w:t xml:space="preserve">, według stanu na dzień 31 grudnia roku poprzedzającego wejście w życie </w:t>
      </w:r>
      <w:r w:rsidRPr="00893660">
        <w:rPr>
          <w:color w:val="auto"/>
          <w:sz w:val="22"/>
          <w:szCs w:val="22"/>
        </w:rPr>
        <w:t xml:space="preserve">niniejszej </w:t>
      </w:r>
      <w:r w:rsidR="00893660" w:rsidRPr="00C35E28">
        <w:rPr>
          <w:b/>
          <w:color w:val="auto"/>
          <w:sz w:val="22"/>
          <w:szCs w:val="22"/>
        </w:rPr>
        <w:t>U</w:t>
      </w:r>
      <w:r w:rsidRPr="00C35E28">
        <w:rPr>
          <w:b/>
          <w:color w:val="auto"/>
          <w:sz w:val="22"/>
          <w:szCs w:val="22"/>
        </w:rPr>
        <w:t>mowy</w:t>
      </w:r>
      <w:r w:rsidRPr="00C35E28">
        <w:rPr>
          <w:color w:val="auto"/>
          <w:sz w:val="22"/>
          <w:szCs w:val="22"/>
        </w:rPr>
        <w:t xml:space="preserve">. </w:t>
      </w:r>
    </w:p>
    <w:p w14:paraId="3CD77DFF" w14:textId="77777777" w:rsidR="00DE616C" w:rsidRPr="002D146B" w:rsidRDefault="00146FBC" w:rsidP="006E0C08">
      <w:pPr>
        <w:pStyle w:val="Stylwyliczanie"/>
        <w:numPr>
          <w:ilvl w:val="0"/>
          <w:numId w:val="6"/>
        </w:numPr>
        <w:tabs>
          <w:tab w:val="clear" w:pos="1276"/>
          <w:tab w:val="left" w:pos="426"/>
        </w:tabs>
        <w:spacing w:line="264" w:lineRule="auto"/>
        <w:ind w:left="426" w:hanging="426"/>
        <w:rPr>
          <w:color w:val="auto"/>
          <w:sz w:val="22"/>
          <w:szCs w:val="22"/>
        </w:rPr>
      </w:pPr>
      <w:r w:rsidRPr="002D146B">
        <w:rPr>
          <w:color w:val="auto"/>
          <w:sz w:val="22"/>
          <w:szCs w:val="22"/>
        </w:rPr>
        <w:t>Powyższe ograniczenia</w:t>
      </w:r>
      <w:r w:rsidR="00483897">
        <w:rPr>
          <w:color w:val="auto"/>
          <w:sz w:val="22"/>
          <w:szCs w:val="22"/>
        </w:rPr>
        <w:t xml:space="preserve"> </w:t>
      </w:r>
      <w:r w:rsidRPr="002D146B">
        <w:rPr>
          <w:color w:val="auto"/>
          <w:sz w:val="22"/>
          <w:szCs w:val="22"/>
        </w:rPr>
        <w:t xml:space="preserve">nie dotyczą liczników </w:t>
      </w:r>
      <w:r w:rsidR="00995721">
        <w:rPr>
          <w:color w:val="auto"/>
          <w:sz w:val="22"/>
          <w:szCs w:val="22"/>
        </w:rPr>
        <w:t>zdalnego odczytu</w:t>
      </w:r>
      <w:r w:rsidR="006E0C08" w:rsidRPr="002D146B">
        <w:rPr>
          <w:color w:val="auto"/>
          <w:sz w:val="22"/>
          <w:szCs w:val="22"/>
        </w:rPr>
        <w:t>, realizujących funkcję przedpłatowych układów pomiarowo-rozliczeniowych</w:t>
      </w:r>
      <w:r w:rsidR="00DE616C" w:rsidRPr="002D146B">
        <w:rPr>
          <w:color w:val="auto"/>
          <w:sz w:val="22"/>
          <w:szCs w:val="22"/>
        </w:rPr>
        <w:t xml:space="preserve">. </w:t>
      </w:r>
    </w:p>
    <w:p w14:paraId="3209823E" w14:textId="77777777" w:rsidR="00146FBC" w:rsidRPr="002D146B" w:rsidRDefault="00DE616C" w:rsidP="006E0C08">
      <w:pPr>
        <w:pStyle w:val="Stylwyliczanie"/>
        <w:numPr>
          <w:ilvl w:val="0"/>
          <w:numId w:val="6"/>
        </w:numPr>
        <w:tabs>
          <w:tab w:val="clear" w:pos="1276"/>
          <w:tab w:val="left" w:pos="426"/>
        </w:tabs>
        <w:spacing w:line="264" w:lineRule="auto"/>
        <w:ind w:left="426" w:hanging="426"/>
        <w:rPr>
          <w:color w:val="auto"/>
          <w:sz w:val="22"/>
          <w:szCs w:val="22"/>
        </w:rPr>
      </w:pPr>
      <w:r w:rsidRPr="002D146B">
        <w:rPr>
          <w:b/>
          <w:color w:val="auto"/>
          <w:sz w:val="22"/>
          <w:szCs w:val="22"/>
        </w:rPr>
        <w:t>OSD</w:t>
      </w:r>
      <w:r w:rsidRPr="002D146B">
        <w:rPr>
          <w:color w:val="auto"/>
          <w:sz w:val="22"/>
          <w:szCs w:val="22"/>
        </w:rPr>
        <w:t xml:space="preserve"> może zastąpić układy, o których mowa w ust. </w:t>
      </w:r>
      <w:r w:rsidR="00012EDC">
        <w:rPr>
          <w:color w:val="auto"/>
          <w:sz w:val="22"/>
          <w:szCs w:val="22"/>
        </w:rPr>
        <w:t>3</w:t>
      </w:r>
      <w:r w:rsidRPr="002D146B">
        <w:rPr>
          <w:color w:val="auto"/>
          <w:sz w:val="22"/>
          <w:szCs w:val="22"/>
        </w:rPr>
        <w:t>, licznikami</w:t>
      </w:r>
      <w:r w:rsidR="00995721" w:rsidRPr="00995721">
        <w:rPr>
          <w:color w:val="auto"/>
          <w:sz w:val="22"/>
          <w:szCs w:val="22"/>
        </w:rPr>
        <w:t xml:space="preserve"> </w:t>
      </w:r>
      <w:r w:rsidR="00995721">
        <w:rPr>
          <w:color w:val="auto"/>
          <w:sz w:val="22"/>
          <w:szCs w:val="22"/>
        </w:rPr>
        <w:t>zdalnego odczytu realizującymi funkcje przedpłatowych układów pomiarowo-rozliczeniowych</w:t>
      </w:r>
      <w:r w:rsidRPr="002D146B">
        <w:rPr>
          <w:color w:val="auto"/>
          <w:sz w:val="22"/>
          <w:szCs w:val="22"/>
        </w:rPr>
        <w:t>, pod warunkiem poinformowania</w:t>
      </w:r>
      <w:r w:rsidR="00D10ADC">
        <w:rPr>
          <w:color w:val="auto"/>
          <w:sz w:val="22"/>
          <w:szCs w:val="22"/>
        </w:rPr>
        <w:t xml:space="preserve"> o tym</w:t>
      </w:r>
      <w:r w:rsidRPr="002D146B">
        <w:rPr>
          <w:color w:val="auto"/>
          <w:sz w:val="22"/>
          <w:szCs w:val="22"/>
        </w:rPr>
        <w:t xml:space="preserve"> </w:t>
      </w:r>
      <w:r w:rsidRPr="002D146B">
        <w:rPr>
          <w:b/>
          <w:color w:val="auto"/>
          <w:sz w:val="22"/>
          <w:szCs w:val="22"/>
        </w:rPr>
        <w:t>Sprzedawcy</w:t>
      </w:r>
      <w:r w:rsidRPr="002D146B">
        <w:rPr>
          <w:color w:val="auto"/>
          <w:sz w:val="22"/>
          <w:szCs w:val="22"/>
        </w:rPr>
        <w:t xml:space="preserve"> z co najmniej </w:t>
      </w:r>
      <w:r w:rsidR="009E39E0" w:rsidRPr="009E39E0">
        <w:rPr>
          <w:color w:val="auto"/>
          <w:sz w:val="22"/>
          <w:szCs w:val="22"/>
        </w:rPr>
        <w:t>sześcio</w:t>
      </w:r>
      <w:r w:rsidR="002573ED" w:rsidRPr="009E39E0">
        <w:rPr>
          <w:color w:val="auto"/>
          <w:sz w:val="22"/>
          <w:szCs w:val="22"/>
        </w:rPr>
        <w:t>miesięcznym</w:t>
      </w:r>
      <w:r w:rsidR="002573ED" w:rsidRPr="002D146B">
        <w:rPr>
          <w:color w:val="auto"/>
          <w:sz w:val="22"/>
          <w:szCs w:val="22"/>
        </w:rPr>
        <w:t xml:space="preserve"> </w:t>
      </w:r>
      <w:r w:rsidRPr="002D146B">
        <w:rPr>
          <w:color w:val="auto"/>
          <w:sz w:val="22"/>
          <w:szCs w:val="22"/>
        </w:rPr>
        <w:t>wyprzedzeniem</w:t>
      </w:r>
      <w:r w:rsidR="009E39E0">
        <w:rPr>
          <w:color w:val="auto"/>
          <w:sz w:val="22"/>
          <w:szCs w:val="22"/>
        </w:rPr>
        <w:t xml:space="preserve">, o ile </w:t>
      </w:r>
      <w:r w:rsidR="009E39E0" w:rsidRPr="009E39E0">
        <w:rPr>
          <w:b/>
          <w:color w:val="auto"/>
          <w:sz w:val="22"/>
          <w:szCs w:val="22"/>
        </w:rPr>
        <w:t>Strony</w:t>
      </w:r>
      <w:r w:rsidR="009E39E0">
        <w:rPr>
          <w:color w:val="auto"/>
          <w:sz w:val="22"/>
          <w:szCs w:val="22"/>
        </w:rPr>
        <w:t xml:space="preserve"> nie uzgodnią innego terminu</w:t>
      </w:r>
      <w:r w:rsidRPr="002D146B">
        <w:rPr>
          <w:color w:val="auto"/>
          <w:sz w:val="22"/>
          <w:szCs w:val="22"/>
        </w:rPr>
        <w:t xml:space="preserve">. </w:t>
      </w:r>
    </w:p>
    <w:p w14:paraId="31D65FDD" w14:textId="77777777" w:rsidR="00D54457" w:rsidRPr="00612EF4" w:rsidRDefault="00D54457" w:rsidP="00D54457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612EF4">
        <w:rPr>
          <w:color w:val="auto"/>
          <w:sz w:val="22"/>
          <w:szCs w:val="22"/>
        </w:rPr>
        <w:t xml:space="preserve">Szczegółowe zobowiązania </w:t>
      </w:r>
      <w:r w:rsidR="00772CE7" w:rsidRPr="001A1757">
        <w:rPr>
          <w:b/>
          <w:color w:val="auto"/>
          <w:sz w:val="22"/>
          <w:szCs w:val="22"/>
        </w:rPr>
        <w:t>S</w:t>
      </w:r>
      <w:r w:rsidRPr="001A1757">
        <w:rPr>
          <w:b/>
          <w:color w:val="auto"/>
          <w:sz w:val="22"/>
          <w:szCs w:val="22"/>
        </w:rPr>
        <w:t>tron</w:t>
      </w:r>
      <w:r w:rsidRPr="00612EF4">
        <w:rPr>
          <w:color w:val="auto"/>
          <w:sz w:val="22"/>
          <w:szCs w:val="22"/>
        </w:rPr>
        <w:t xml:space="preserve"> zawiera </w:t>
      </w:r>
      <w:r w:rsidR="001A5DED" w:rsidRPr="00612EF4">
        <w:rPr>
          <w:color w:val="auto"/>
          <w:sz w:val="22"/>
          <w:szCs w:val="22"/>
        </w:rPr>
        <w:t>Z</w:t>
      </w:r>
      <w:r w:rsidRPr="00612EF4">
        <w:rPr>
          <w:color w:val="auto"/>
          <w:sz w:val="22"/>
          <w:szCs w:val="22"/>
        </w:rPr>
        <w:t xml:space="preserve">ałącznik </w:t>
      </w:r>
      <w:r w:rsidR="00B55BEB">
        <w:rPr>
          <w:color w:val="auto"/>
          <w:sz w:val="22"/>
          <w:szCs w:val="22"/>
        </w:rPr>
        <w:t xml:space="preserve">nr 1 </w:t>
      </w:r>
      <w:r w:rsidR="007022D3" w:rsidRPr="00612EF4">
        <w:rPr>
          <w:color w:val="auto"/>
          <w:sz w:val="22"/>
          <w:szCs w:val="22"/>
        </w:rPr>
        <w:t xml:space="preserve">do </w:t>
      </w:r>
      <w:r w:rsidR="007022D3" w:rsidRPr="001A1757">
        <w:rPr>
          <w:b/>
          <w:color w:val="auto"/>
          <w:sz w:val="22"/>
          <w:szCs w:val="22"/>
        </w:rPr>
        <w:t>Umowy</w:t>
      </w:r>
      <w:r w:rsidR="009D3309" w:rsidRPr="00612EF4">
        <w:rPr>
          <w:color w:val="auto"/>
          <w:sz w:val="22"/>
          <w:szCs w:val="22"/>
        </w:rPr>
        <w:t xml:space="preserve"> (</w:t>
      </w:r>
      <w:r w:rsidR="009D3309" w:rsidRPr="001A1757">
        <w:rPr>
          <w:b/>
          <w:color w:val="auto"/>
          <w:sz w:val="22"/>
          <w:szCs w:val="22"/>
        </w:rPr>
        <w:t>WUD</w:t>
      </w:r>
      <w:r w:rsidR="009D3309" w:rsidRPr="00612EF4">
        <w:rPr>
          <w:color w:val="auto"/>
          <w:sz w:val="22"/>
          <w:szCs w:val="22"/>
        </w:rPr>
        <w:t>)</w:t>
      </w:r>
      <w:r w:rsidR="002D146B">
        <w:rPr>
          <w:color w:val="auto"/>
          <w:sz w:val="22"/>
          <w:szCs w:val="22"/>
        </w:rPr>
        <w:t>.</w:t>
      </w:r>
    </w:p>
    <w:p w14:paraId="082864E0" w14:textId="77777777" w:rsidR="001B5268" w:rsidRDefault="001B5268" w:rsidP="009E4E43">
      <w:pPr>
        <w:pStyle w:val="Tekstpodstawowy"/>
        <w:keepNext/>
        <w:tabs>
          <w:tab w:val="num" w:pos="284"/>
        </w:tabs>
        <w:spacing w:before="120" w:after="0" w:line="264" w:lineRule="auto"/>
        <w:jc w:val="center"/>
        <w:rPr>
          <w:b/>
          <w:color w:val="auto"/>
          <w:sz w:val="22"/>
          <w:lang w:val="pl-PL"/>
        </w:rPr>
      </w:pPr>
    </w:p>
    <w:p w14:paraId="10B292B6" w14:textId="77777777" w:rsidR="00E41190" w:rsidRPr="009E4E43" w:rsidRDefault="00E41190" w:rsidP="009E4E43">
      <w:pPr>
        <w:pStyle w:val="Tekstpodstawowy"/>
        <w:keepNext/>
        <w:tabs>
          <w:tab w:val="num" w:pos="284"/>
        </w:tabs>
        <w:spacing w:before="120" w:after="0" w:line="264" w:lineRule="auto"/>
        <w:jc w:val="center"/>
        <w:rPr>
          <w:b/>
          <w:color w:val="auto"/>
          <w:sz w:val="22"/>
          <w:lang w:val="pl-PL"/>
        </w:rPr>
      </w:pPr>
      <w:r w:rsidRPr="009E4E43">
        <w:rPr>
          <w:b/>
          <w:color w:val="auto"/>
          <w:sz w:val="22"/>
          <w:lang w:val="pl-PL"/>
        </w:rPr>
        <w:t>§ 4</w:t>
      </w:r>
    </w:p>
    <w:p w14:paraId="2DB2FF79" w14:textId="77777777" w:rsidR="00E41190" w:rsidRPr="009E4E43" w:rsidRDefault="00E41190" w:rsidP="009E4E43">
      <w:pPr>
        <w:pStyle w:val="Tekstpodstawowy"/>
        <w:keepNext/>
        <w:tabs>
          <w:tab w:val="num" w:pos="284"/>
        </w:tabs>
        <w:spacing w:line="264" w:lineRule="auto"/>
        <w:jc w:val="center"/>
        <w:rPr>
          <w:b/>
          <w:color w:val="auto"/>
          <w:sz w:val="22"/>
          <w:lang w:val="pl-PL"/>
        </w:rPr>
      </w:pPr>
      <w:r w:rsidRPr="009E4E43">
        <w:rPr>
          <w:b/>
          <w:color w:val="auto"/>
          <w:sz w:val="22"/>
          <w:lang w:val="pl-PL"/>
        </w:rPr>
        <w:t xml:space="preserve">Zasady </w:t>
      </w:r>
      <w:r w:rsidR="00D77E81" w:rsidRPr="009E4E43">
        <w:rPr>
          <w:b/>
          <w:color w:val="auto"/>
          <w:sz w:val="22"/>
          <w:lang w:val="pl-PL"/>
        </w:rPr>
        <w:t xml:space="preserve">wskazywania oraz </w:t>
      </w:r>
      <w:r w:rsidRPr="009E4E43">
        <w:rPr>
          <w:b/>
          <w:color w:val="auto"/>
          <w:sz w:val="22"/>
          <w:lang w:val="pl-PL"/>
        </w:rPr>
        <w:t>zmiany podmiotu odpowiedzialnego za bilansowanie handlowe</w:t>
      </w:r>
      <w:r w:rsidR="006941A6" w:rsidRPr="009E4E43">
        <w:rPr>
          <w:b/>
          <w:color w:val="auto"/>
          <w:sz w:val="22"/>
          <w:lang w:val="pl-PL"/>
        </w:rPr>
        <w:t xml:space="preserve"> (POB)</w:t>
      </w:r>
    </w:p>
    <w:p w14:paraId="46FF9701" w14:textId="77777777" w:rsidR="00BD69D1" w:rsidRDefault="00D77E81" w:rsidP="001C7EB2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after="0" w:line="264" w:lineRule="auto"/>
        <w:ind w:left="426" w:hanging="426"/>
        <w:rPr>
          <w:color w:val="auto"/>
          <w:sz w:val="22"/>
          <w:szCs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Umocowanie, o którym mowa w </w:t>
      </w:r>
      <w:r w:rsidR="00995721" w:rsidRPr="00995721">
        <w:rPr>
          <w:color w:val="auto"/>
          <w:sz w:val="22"/>
          <w:szCs w:val="22"/>
          <w:lang w:val="pl-PL"/>
        </w:rPr>
        <w:t>§</w:t>
      </w:r>
      <w:r w:rsidRPr="00ED2D5D">
        <w:rPr>
          <w:color w:val="auto"/>
          <w:sz w:val="22"/>
          <w:szCs w:val="22"/>
          <w:lang w:val="pl-PL"/>
        </w:rPr>
        <w:t xml:space="preserve"> 2 ust. 2 pkt. </w:t>
      </w:r>
      <w:r w:rsidR="007D4995">
        <w:rPr>
          <w:color w:val="auto"/>
          <w:sz w:val="22"/>
          <w:szCs w:val="22"/>
          <w:lang w:val="pl-PL"/>
        </w:rPr>
        <w:t>4</w:t>
      </w:r>
      <w:r w:rsidRPr="00ED2D5D">
        <w:rPr>
          <w:color w:val="auto"/>
          <w:sz w:val="22"/>
          <w:szCs w:val="22"/>
          <w:lang w:val="pl-PL"/>
        </w:rPr>
        <w:t xml:space="preserve">), wskazanego przez </w:t>
      </w:r>
      <w:r w:rsidRPr="00ED2D5D">
        <w:rPr>
          <w:b/>
          <w:color w:val="auto"/>
          <w:sz w:val="22"/>
          <w:szCs w:val="22"/>
          <w:lang w:val="pl-PL"/>
        </w:rPr>
        <w:t>Sprzedawcę</w:t>
      </w:r>
      <w:r w:rsidRPr="00ED2D5D">
        <w:rPr>
          <w:color w:val="auto"/>
          <w:sz w:val="22"/>
          <w:szCs w:val="22"/>
          <w:lang w:val="pl-PL"/>
        </w:rPr>
        <w:t xml:space="preserve"> POB obejmuje: oznaczenie i wskazanie kodu POB na RB, a także wskazanie kodów Miejsc Dostarczania </w:t>
      </w:r>
      <w:r w:rsidR="007D4995">
        <w:rPr>
          <w:color w:val="auto"/>
          <w:sz w:val="22"/>
          <w:szCs w:val="22"/>
          <w:lang w:val="pl-PL"/>
        </w:rPr>
        <w:t xml:space="preserve">Energii Elektrycznej </w:t>
      </w:r>
      <w:r w:rsidRPr="00ED2D5D">
        <w:rPr>
          <w:color w:val="auto"/>
          <w:sz w:val="22"/>
          <w:szCs w:val="22"/>
          <w:lang w:val="pl-PL"/>
        </w:rPr>
        <w:t xml:space="preserve">Rynku Bilansującego (MB), w ramach których będzie prowadzone bilansowanie handlowe. Dane i informacje, o których mowa w niniejszym ustępie zostały określone w Załączniku </w:t>
      </w:r>
      <w:r w:rsidR="00BF39A5">
        <w:rPr>
          <w:color w:val="auto"/>
          <w:sz w:val="22"/>
          <w:szCs w:val="22"/>
          <w:lang w:val="pl-PL"/>
        </w:rPr>
        <w:t xml:space="preserve">nr 5 </w:t>
      </w:r>
      <w:r w:rsidRPr="00ED2D5D">
        <w:rPr>
          <w:color w:val="auto"/>
          <w:sz w:val="22"/>
          <w:szCs w:val="22"/>
          <w:lang w:val="pl-PL"/>
        </w:rPr>
        <w:t xml:space="preserve">do </w:t>
      </w:r>
      <w:r w:rsidRPr="001A1757">
        <w:rPr>
          <w:b/>
          <w:color w:val="auto"/>
          <w:sz w:val="22"/>
          <w:szCs w:val="22"/>
          <w:lang w:val="pl-PL"/>
        </w:rPr>
        <w:t>Umowy</w:t>
      </w:r>
      <w:r w:rsidR="00B534E3" w:rsidRPr="00ED2D5D">
        <w:rPr>
          <w:color w:val="auto"/>
          <w:sz w:val="22"/>
          <w:szCs w:val="22"/>
          <w:lang w:val="pl-PL"/>
        </w:rPr>
        <w:t>.</w:t>
      </w:r>
    </w:p>
    <w:p w14:paraId="5650D73B" w14:textId="77777777" w:rsidR="00650068" w:rsidRPr="00BE6FB0" w:rsidRDefault="00E41190" w:rsidP="00BE6FB0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0" w:line="264" w:lineRule="auto"/>
        <w:ind w:left="425" w:hanging="425"/>
        <w:rPr>
          <w:color w:val="auto"/>
          <w:sz w:val="22"/>
          <w:lang w:val="pl-PL"/>
        </w:rPr>
      </w:pPr>
      <w:r w:rsidRPr="00ED2D5D">
        <w:rPr>
          <w:color w:val="auto"/>
          <w:sz w:val="22"/>
          <w:szCs w:val="22"/>
          <w:lang w:val="pl-PL"/>
        </w:rPr>
        <w:t xml:space="preserve">Zmiana </w:t>
      </w:r>
      <w:r w:rsidR="006941A6" w:rsidRPr="00ED2D5D">
        <w:rPr>
          <w:color w:val="auto"/>
          <w:sz w:val="22"/>
          <w:szCs w:val="22"/>
          <w:lang w:val="pl-PL"/>
        </w:rPr>
        <w:t xml:space="preserve">POB </w:t>
      </w:r>
      <w:r w:rsidRPr="00ED2D5D">
        <w:rPr>
          <w:color w:val="auto"/>
          <w:sz w:val="22"/>
          <w:szCs w:val="22"/>
          <w:lang w:val="pl-PL"/>
        </w:rPr>
        <w:t xml:space="preserve">przez </w:t>
      </w:r>
      <w:r w:rsidRPr="00ED2D5D">
        <w:rPr>
          <w:b/>
          <w:color w:val="auto"/>
          <w:sz w:val="22"/>
          <w:szCs w:val="22"/>
          <w:lang w:val="pl-PL"/>
        </w:rPr>
        <w:t>Sprzedawcę</w:t>
      </w:r>
      <w:r w:rsidRPr="00ED2D5D">
        <w:rPr>
          <w:color w:val="auto"/>
          <w:sz w:val="22"/>
          <w:szCs w:val="22"/>
          <w:lang w:val="pl-PL"/>
        </w:rPr>
        <w:t xml:space="preserve"> odbywa się zgodnie</w:t>
      </w:r>
      <w:r w:rsidR="006941A6" w:rsidRPr="00ED2D5D">
        <w:rPr>
          <w:color w:val="auto"/>
          <w:sz w:val="22"/>
          <w:szCs w:val="22"/>
          <w:lang w:val="pl-PL"/>
        </w:rPr>
        <w:t xml:space="preserve"> z zapisami </w:t>
      </w:r>
      <w:r w:rsidR="006941A6" w:rsidRPr="00132B49">
        <w:rPr>
          <w:color w:val="auto"/>
          <w:sz w:val="22"/>
          <w:szCs w:val="22"/>
          <w:lang w:val="pl-PL"/>
        </w:rPr>
        <w:t>IRiESD</w:t>
      </w:r>
      <w:r w:rsidR="0049518F" w:rsidRPr="00BE6FB0">
        <w:rPr>
          <w:b/>
          <w:sz w:val="22"/>
          <w:lang w:val="pl-PL"/>
        </w:rPr>
        <w:t xml:space="preserve"> </w:t>
      </w:r>
      <w:r w:rsidR="00586CCC" w:rsidRPr="00586CCC">
        <w:rPr>
          <w:color w:val="auto"/>
          <w:sz w:val="22"/>
          <w:szCs w:val="22"/>
          <w:lang w:val="pl-PL"/>
        </w:rPr>
        <w:t xml:space="preserve">i nie wymaga zawarcia aneksu do </w:t>
      </w:r>
      <w:r w:rsidR="0049518F" w:rsidRPr="00BE6FB0">
        <w:rPr>
          <w:color w:val="auto"/>
          <w:sz w:val="22"/>
          <w:lang w:val="pl-PL"/>
        </w:rPr>
        <w:t>Umowy</w:t>
      </w:r>
      <w:r w:rsidR="000B35D2" w:rsidRPr="00586CCC">
        <w:rPr>
          <w:color w:val="auto"/>
          <w:sz w:val="22"/>
          <w:szCs w:val="22"/>
          <w:lang w:val="pl-PL"/>
        </w:rPr>
        <w:t>.</w:t>
      </w:r>
      <w:r w:rsidR="00F500A4" w:rsidRPr="00586CCC">
        <w:rPr>
          <w:color w:val="auto"/>
          <w:sz w:val="22"/>
          <w:szCs w:val="22"/>
          <w:lang w:val="pl-PL"/>
        </w:rPr>
        <w:t xml:space="preserve"> </w:t>
      </w:r>
    </w:p>
    <w:p w14:paraId="765DD26A" w14:textId="6A10C41D" w:rsidR="00D4511A" w:rsidRPr="00FE68D4" w:rsidRDefault="00D4511A" w:rsidP="00FE68D4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0" w:line="264" w:lineRule="auto"/>
        <w:ind w:left="425" w:hanging="425"/>
        <w:rPr>
          <w:color w:val="auto"/>
          <w:sz w:val="22"/>
          <w:lang w:val="pl-PL"/>
        </w:rPr>
      </w:pPr>
      <w:r>
        <w:rPr>
          <w:color w:val="auto"/>
          <w:sz w:val="22"/>
          <w:szCs w:val="22"/>
          <w:lang w:val="pl-PL"/>
        </w:rPr>
        <w:t>Zmiana POB jest dokonywana na formularzu</w:t>
      </w:r>
      <w:r w:rsidR="005666ED">
        <w:rPr>
          <w:color w:val="auto"/>
          <w:sz w:val="22"/>
          <w:szCs w:val="22"/>
          <w:lang w:val="pl-PL"/>
        </w:rPr>
        <w:t>,</w:t>
      </w:r>
      <w:r>
        <w:rPr>
          <w:color w:val="auto"/>
          <w:sz w:val="22"/>
          <w:szCs w:val="22"/>
          <w:lang w:val="pl-PL"/>
        </w:rPr>
        <w:t xml:space="preserve"> którego wzór stanowi </w:t>
      </w:r>
      <w:r w:rsidR="005666ED">
        <w:rPr>
          <w:color w:val="auto"/>
          <w:sz w:val="22"/>
          <w:szCs w:val="22"/>
          <w:lang w:val="pl-PL"/>
        </w:rPr>
        <w:t>Z</w:t>
      </w:r>
      <w:r>
        <w:rPr>
          <w:color w:val="auto"/>
          <w:sz w:val="22"/>
          <w:szCs w:val="22"/>
          <w:lang w:val="pl-PL"/>
        </w:rPr>
        <w:t xml:space="preserve">ałącznik </w:t>
      </w:r>
      <w:r w:rsidR="00FB2C3F">
        <w:rPr>
          <w:color w:val="auto"/>
          <w:sz w:val="22"/>
          <w:szCs w:val="22"/>
          <w:lang w:val="pl-PL"/>
        </w:rPr>
        <w:t xml:space="preserve">nr </w:t>
      </w:r>
      <w:r w:rsidR="00B1343A">
        <w:rPr>
          <w:color w:val="auto"/>
          <w:sz w:val="22"/>
          <w:szCs w:val="22"/>
          <w:lang w:val="pl-PL"/>
        </w:rPr>
        <w:t xml:space="preserve">8 </w:t>
      </w:r>
      <w:r>
        <w:rPr>
          <w:color w:val="auto"/>
          <w:sz w:val="22"/>
          <w:szCs w:val="22"/>
          <w:lang w:val="pl-PL"/>
        </w:rPr>
        <w:t xml:space="preserve">do </w:t>
      </w:r>
      <w:r w:rsidRPr="00D4511A">
        <w:rPr>
          <w:b/>
          <w:color w:val="auto"/>
          <w:sz w:val="22"/>
          <w:szCs w:val="22"/>
          <w:lang w:val="pl-PL"/>
        </w:rPr>
        <w:t>Umowy</w:t>
      </w:r>
      <w:r>
        <w:rPr>
          <w:b/>
          <w:color w:val="auto"/>
          <w:sz w:val="22"/>
          <w:szCs w:val="22"/>
          <w:lang w:val="pl-PL"/>
        </w:rPr>
        <w:t xml:space="preserve"> </w:t>
      </w:r>
      <w:r w:rsidRPr="00D4511A">
        <w:rPr>
          <w:color w:val="auto"/>
          <w:sz w:val="22"/>
          <w:szCs w:val="22"/>
          <w:lang w:val="pl-PL"/>
        </w:rPr>
        <w:t xml:space="preserve">oraz jest dostępny na stronie internetowej </w:t>
      </w:r>
      <w:r w:rsidRPr="00D4511A">
        <w:rPr>
          <w:b/>
          <w:color w:val="auto"/>
          <w:sz w:val="22"/>
          <w:szCs w:val="22"/>
          <w:lang w:val="pl-PL"/>
        </w:rPr>
        <w:t>OSD</w:t>
      </w:r>
      <w:r>
        <w:rPr>
          <w:color w:val="auto"/>
          <w:sz w:val="22"/>
          <w:szCs w:val="22"/>
          <w:lang w:val="pl-PL"/>
        </w:rPr>
        <w:t xml:space="preserve">. Zmiana przez </w:t>
      </w:r>
      <w:r w:rsidRPr="00D4511A">
        <w:rPr>
          <w:b/>
          <w:color w:val="auto"/>
          <w:sz w:val="22"/>
          <w:szCs w:val="22"/>
          <w:lang w:val="pl-PL"/>
        </w:rPr>
        <w:t>OSD</w:t>
      </w:r>
      <w:r>
        <w:rPr>
          <w:color w:val="auto"/>
          <w:sz w:val="22"/>
          <w:szCs w:val="22"/>
          <w:lang w:val="pl-PL"/>
        </w:rPr>
        <w:t xml:space="preserve"> wzoru formularza nie </w:t>
      </w:r>
      <w:r w:rsidRPr="00586CCC">
        <w:rPr>
          <w:color w:val="auto"/>
          <w:sz w:val="22"/>
          <w:szCs w:val="22"/>
          <w:lang w:val="pl-PL"/>
        </w:rPr>
        <w:t xml:space="preserve">wymaga zawarcia aneksu do </w:t>
      </w:r>
      <w:r w:rsidRPr="00D4511A">
        <w:rPr>
          <w:b/>
          <w:color w:val="auto"/>
          <w:sz w:val="22"/>
          <w:szCs w:val="22"/>
          <w:lang w:val="pl-PL"/>
        </w:rPr>
        <w:t>Umowy</w:t>
      </w:r>
      <w:r>
        <w:rPr>
          <w:color w:val="auto"/>
          <w:sz w:val="22"/>
          <w:szCs w:val="22"/>
          <w:lang w:val="pl-PL"/>
        </w:rPr>
        <w:t xml:space="preserve">, przy czym dla jej skuteczności </w:t>
      </w:r>
      <w:r w:rsidRPr="00D4511A">
        <w:rPr>
          <w:b/>
          <w:color w:val="auto"/>
          <w:sz w:val="22"/>
          <w:szCs w:val="22"/>
          <w:lang w:val="pl-PL"/>
        </w:rPr>
        <w:t>OSD</w:t>
      </w:r>
      <w:r>
        <w:rPr>
          <w:color w:val="auto"/>
          <w:sz w:val="22"/>
          <w:szCs w:val="22"/>
          <w:lang w:val="pl-PL"/>
        </w:rPr>
        <w:t xml:space="preserve"> przekaże </w:t>
      </w:r>
      <w:r w:rsidRPr="00D4511A">
        <w:rPr>
          <w:b/>
          <w:color w:val="auto"/>
          <w:sz w:val="22"/>
          <w:szCs w:val="22"/>
          <w:lang w:val="pl-PL"/>
        </w:rPr>
        <w:t>Sprzedawcy</w:t>
      </w:r>
      <w:r>
        <w:rPr>
          <w:color w:val="auto"/>
          <w:sz w:val="22"/>
          <w:szCs w:val="22"/>
          <w:lang w:val="pl-PL"/>
        </w:rPr>
        <w:t xml:space="preserve"> wzór nowego</w:t>
      </w:r>
      <w:r w:rsidR="00FE68D4">
        <w:rPr>
          <w:color w:val="auto"/>
          <w:sz w:val="22"/>
          <w:szCs w:val="22"/>
          <w:lang w:val="pl-PL"/>
        </w:rPr>
        <w:t> </w:t>
      </w:r>
      <w:r>
        <w:rPr>
          <w:color w:val="auto"/>
          <w:sz w:val="22"/>
          <w:szCs w:val="22"/>
          <w:lang w:val="pl-PL"/>
        </w:rPr>
        <w:t>formularza poczt</w:t>
      </w:r>
      <w:r w:rsidR="005666ED">
        <w:rPr>
          <w:color w:val="auto"/>
          <w:sz w:val="22"/>
          <w:szCs w:val="22"/>
          <w:lang w:val="pl-PL"/>
        </w:rPr>
        <w:t>ą</w:t>
      </w:r>
      <w:r>
        <w:rPr>
          <w:color w:val="auto"/>
          <w:sz w:val="22"/>
          <w:szCs w:val="22"/>
          <w:lang w:val="pl-PL"/>
        </w:rPr>
        <w:t xml:space="preserve"> elektroniczn</w:t>
      </w:r>
      <w:r w:rsidR="005666ED">
        <w:rPr>
          <w:color w:val="auto"/>
          <w:sz w:val="22"/>
          <w:szCs w:val="22"/>
          <w:lang w:val="pl-PL"/>
        </w:rPr>
        <w:t>ą</w:t>
      </w:r>
      <w:r>
        <w:rPr>
          <w:color w:val="auto"/>
          <w:sz w:val="22"/>
          <w:szCs w:val="22"/>
          <w:lang w:val="pl-PL"/>
        </w:rPr>
        <w:t xml:space="preserve"> na adres wskazany w </w:t>
      </w:r>
      <w:r w:rsidR="00FB2C3F">
        <w:rPr>
          <w:color w:val="auto"/>
          <w:sz w:val="22"/>
          <w:szCs w:val="22"/>
          <w:lang w:val="pl-PL"/>
        </w:rPr>
        <w:t>Z</w:t>
      </w:r>
      <w:r>
        <w:rPr>
          <w:color w:val="auto"/>
          <w:sz w:val="22"/>
          <w:szCs w:val="22"/>
          <w:lang w:val="pl-PL"/>
        </w:rPr>
        <w:t xml:space="preserve">ałączniku </w:t>
      </w:r>
      <w:r w:rsidR="00FB2C3F">
        <w:rPr>
          <w:color w:val="auto"/>
          <w:sz w:val="22"/>
          <w:szCs w:val="22"/>
          <w:lang w:val="pl-PL"/>
        </w:rPr>
        <w:t xml:space="preserve">nr 5 </w:t>
      </w:r>
      <w:r>
        <w:rPr>
          <w:color w:val="auto"/>
          <w:sz w:val="22"/>
          <w:szCs w:val="22"/>
          <w:lang w:val="pl-PL"/>
        </w:rPr>
        <w:t xml:space="preserve">do </w:t>
      </w:r>
      <w:r w:rsidRPr="00D4511A">
        <w:rPr>
          <w:b/>
          <w:color w:val="auto"/>
          <w:sz w:val="22"/>
          <w:szCs w:val="22"/>
          <w:lang w:val="pl-PL"/>
        </w:rPr>
        <w:t>Umowy</w:t>
      </w:r>
      <w:r>
        <w:rPr>
          <w:color w:val="auto"/>
          <w:sz w:val="22"/>
          <w:szCs w:val="22"/>
          <w:lang w:val="pl-PL"/>
        </w:rPr>
        <w:t>.</w:t>
      </w:r>
    </w:p>
    <w:p w14:paraId="085E2080" w14:textId="77777777" w:rsidR="001B5268" w:rsidRDefault="001B5268" w:rsidP="001B5268">
      <w:pPr>
        <w:pStyle w:val="Tekstpodstawowy"/>
        <w:tabs>
          <w:tab w:val="clear" w:pos="4536"/>
          <w:tab w:val="clear" w:pos="9072"/>
        </w:tabs>
        <w:spacing w:before="120" w:after="0" w:line="264" w:lineRule="auto"/>
        <w:jc w:val="center"/>
        <w:rPr>
          <w:b/>
          <w:color w:val="auto"/>
          <w:sz w:val="22"/>
          <w:lang w:val="pl-PL"/>
        </w:rPr>
      </w:pPr>
    </w:p>
    <w:p w14:paraId="1E1188DF" w14:textId="77777777" w:rsidR="00650068" w:rsidRDefault="0049518F" w:rsidP="003B5458">
      <w:pPr>
        <w:pStyle w:val="Tekstpodstawowy"/>
        <w:tabs>
          <w:tab w:val="clear" w:pos="4536"/>
          <w:tab w:val="clear" w:pos="9072"/>
        </w:tabs>
        <w:spacing w:before="120" w:after="0" w:line="264" w:lineRule="auto"/>
        <w:jc w:val="center"/>
      </w:pPr>
      <w:r w:rsidRPr="003B5458">
        <w:rPr>
          <w:b/>
          <w:color w:val="auto"/>
          <w:sz w:val="22"/>
          <w:lang w:val="pl-PL"/>
        </w:rPr>
        <w:t>§ 5</w:t>
      </w:r>
    </w:p>
    <w:p w14:paraId="21BC9999" w14:textId="77777777" w:rsidR="00650068" w:rsidRDefault="0049518F" w:rsidP="003B5458">
      <w:pPr>
        <w:pStyle w:val="Tekstpodstawowy"/>
        <w:tabs>
          <w:tab w:val="clear" w:pos="4536"/>
          <w:tab w:val="clear" w:pos="9072"/>
        </w:tabs>
        <w:spacing w:line="264" w:lineRule="auto"/>
        <w:jc w:val="center"/>
      </w:pPr>
      <w:r w:rsidRPr="003B5458">
        <w:rPr>
          <w:b/>
          <w:color w:val="auto"/>
          <w:sz w:val="22"/>
          <w:lang w:val="pl-PL"/>
        </w:rPr>
        <w:t>Zasady udostępniania danych pomiarowych</w:t>
      </w:r>
    </w:p>
    <w:p w14:paraId="5B5D3A1A" w14:textId="57B47CA1" w:rsidR="00650068" w:rsidRDefault="00F272D6" w:rsidP="003B5458">
      <w:pPr>
        <w:pStyle w:val="Tekstpodstawowy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426"/>
        </w:tabs>
        <w:spacing w:before="120" w:line="264" w:lineRule="auto"/>
        <w:ind w:left="425" w:hanging="425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Udostępnianie </w:t>
      </w:r>
      <w:r w:rsidRPr="00ED2D5D">
        <w:rPr>
          <w:b/>
          <w:color w:val="auto"/>
          <w:sz w:val="22"/>
          <w:szCs w:val="22"/>
          <w:lang w:val="pl-PL"/>
        </w:rPr>
        <w:t>Sprzedawcy</w:t>
      </w:r>
      <w:r w:rsidRPr="00ED2D5D">
        <w:rPr>
          <w:color w:val="auto"/>
          <w:sz w:val="22"/>
          <w:szCs w:val="22"/>
          <w:lang w:val="pl-PL"/>
        </w:rPr>
        <w:t xml:space="preserve"> </w:t>
      </w:r>
      <w:r w:rsidR="00E41190" w:rsidRPr="00ED2D5D">
        <w:rPr>
          <w:color w:val="auto"/>
          <w:sz w:val="22"/>
          <w:szCs w:val="22"/>
          <w:lang w:val="pl-PL"/>
        </w:rPr>
        <w:t xml:space="preserve">przez </w:t>
      </w:r>
      <w:r w:rsidR="00E41190" w:rsidRPr="00ED2D5D">
        <w:rPr>
          <w:b/>
          <w:color w:val="auto"/>
          <w:sz w:val="22"/>
          <w:szCs w:val="22"/>
          <w:lang w:val="pl-PL"/>
        </w:rPr>
        <w:t>OSD</w:t>
      </w:r>
      <w:r w:rsidR="00E41190" w:rsidRPr="00ED2D5D">
        <w:rPr>
          <w:color w:val="auto"/>
          <w:sz w:val="22"/>
          <w:szCs w:val="22"/>
          <w:lang w:val="pl-PL"/>
        </w:rPr>
        <w:t xml:space="preserve"> </w:t>
      </w:r>
      <w:r w:rsidR="002F00AF" w:rsidRPr="00ED2D5D">
        <w:rPr>
          <w:color w:val="auto"/>
          <w:sz w:val="22"/>
          <w:szCs w:val="22"/>
          <w:lang w:val="pl-PL"/>
        </w:rPr>
        <w:t xml:space="preserve">danych </w:t>
      </w:r>
      <w:r w:rsidR="00E41190" w:rsidRPr="00ED2D5D">
        <w:rPr>
          <w:color w:val="auto"/>
          <w:sz w:val="22"/>
          <w:szCs w:val="22"/>
          <w:lang w:val="pl-PL"/>
        </w:rPr>
        <w:t>pomiarowych</w:t>
      </w:r>
      <w:r w:rsidR="007307B5" w:rsidRPr="00ED2D5D">
        <w:rPr>
          <w:color w:val="auto"/>
          <w:sz w:val="22"/>
          <w:szCs w:val="22"/>
          <w:lang w:val="pl-PL"/>
        </w:rPr>
        <w:t xml:space="preserve"> </w:t>
      </w:r>
      <w:r w:rsidR="006066C0" w:rsidRPr="00ED2D5D">
        <w:rPr>
          <w:color w:val="auto"/>
          <w:sz w:val="22"/>
          <w:szCs w:val="22"/>
          <w:lang w:val="pl-PL"/>
        </w:rPr>
        <w:t xml:space="preserve">i rozliczeniowych </w:t>
      </w:r>
      <w:r w:rsidR="009D7F1A">
        <w:rPr>
          <w:color w:val="auto"/>
          <w:sz w:val="22"/>
          <w:szCs w:val="22"/>
          <w:lang w:val="pl-PL"/>
        </w:rPr>
        <w:t>dla każdego PPE</w:t>
      </w:r>
      <w:r w:rsidR="00E41190" w:rsidRPr="00ED2D5D">
        <w:rPr>
          <w:color w:val="auto"/>
          <w:sz w:val="22"/>
          <w:szCs w:val="22"/>
          <w:lang w:val="pl-PL"/>
        </w:rPr>
        <w:t xml:space="preserve"> odbywa się na zasadach określonych w</w:t>
      </w:r>
      <w:r w:rsidR="00981837" w:rsidRPr="00ED2D5D">
        <w:rPr>
          <w:color w:val="auto"/>
          <w:sz w:val="22"/>
          <w:szCs w:val="22"/>
          <w:lang w:val="pl-PL"/>
        </w:rPr>
        <w:t> </w:t>
      </w:r>
      <w:r w:rsidR="0049518F" w:rsidRPr="003B5458">
        <w:rPr>
          <w:sz w:val="22"/>
          <w:lang w:val="pl-PL"/>
        </w:rPr>
        <w:t>IRiESD</w:t>
      </w:r>
      <w:r w:rsidR="0018439F" w:rsidRPr="004D1E67">
        <w:rPr>
          <w:sz w:val="22"/>
          <w:lang w:val="pl-PL"/>
        </w:rPr>
        <w:t xml:space="preserve"> </w:t>
      </w:r>
      <w:r w:rsidR="0018439F">
        <w:rPr>
          <w:color w:val="auto"/>
          <w:sz w:val="22"/>
          <w:szCs w:val="22"/>
          <w:lang w:val="pl-PL"/>
        </w:rPr>
        <w:t xml:space="preserve">i </w:t>
      </w:r>
      <w:r w:rsidR="0049518F" w:rsidRPr="003B5458">
        <w:rPr>
          <w:color w:val="auto"/>
          <w:sz w:val="22"/>
          <w:lang w:val="pl-PL"/>
        </w:rPr>
        <w:t>Taryfie</w:t>
      </w:r>
      <w:r w:rsidR="0018439F" w:rsidRPr="0074506F">
        <w:rPr>
          <w:color w:val="auto"/>
          <w:sz w:val="22"/>
          <w:szCs w:val="22"/>
          <w:lang w:val="pl-PL"/>
        </w:rPr>
        <w:t xml:space="preserve"> </w:t>
      </w:r>
      <w:r w:rsidR="0049518F" w:rsidRPr="003B5458">
        <w:rPr>
          <w:color w:val="auto"/>
          <w:sz w:val="22"/>
          <w:lang w:val="pl-PL"/>
        </w:rPr>
        <w:t>OSD</w:t>
      </w:r>
      <w:r w:rsidR="002F00AF" w:rsidRPr="00ED2D5D">
        <w:rPr>
          <w:color w:val="auto"/>
          <w:sz w:val="22"/>
          <w:szCs w:val="22"/>
          <w:lang w:val="pl-PL"/>
        </w:rPr>
        <w:t>.</w:t>
      </w:r>
    </w:p>
    <w:p w14:paraId="228AE824" w14:textId="1C00F6D9" w:rsidR="00E41190" w:rsidRPr="00E60D69" w:rsidRDefault="00004B74" w:rsidP="005666ED">
      <w:pPr>
        <w:pStyle w:val="Tekstpodstawowy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426"/>
        </w:tabs>
        <w:spacing w:before="120" w:line="264" w:lineRule="auto"/>
        <w:ind w:left="425" w:hanging="425"/>
        <w:rPr>
          <w:color w:val="auto"/>
          <w:sz w:val="22"/>
          <w:szCs w:val="22"/>
          <w:lang w:val="pl-PL"/>
        </w:rPr>
      </w:pPr>
      <w:r w:rsidRPr="006C6107">
        <w:rPr>
          <w:color w:val="auto"/>
          <w:sz w:val="22"/>
          <w:szCs w:val="22"/>
          <w:lang w:val="pl-PL"/>
        </w:rPr>
        <w:t xml:space="preserve">Dane, o których mowa </w:t>
      </w:r>
      <w:r w:rsidR="00906573">
        <w:rPr>
          <w:color w:val="auto"/>
          <w:sz w:val="22"/>
          <w:szCs w:val="22"/>
          <w:lang w:val="pl-PL"/>
        </w:rPr>
        <w:t>w ust. 1</w:t>
      </w:r>
      <w:r w:rsidRPr="006C6107">
        <w:rPr>
          <w:color w:val="auto"/>
          <w:sz w:val="22"/>
          <w:szCs w:val="22"/>
          <w:lang w:val="pl-PL"/>
        </w:rPr>
        <w:t>, udostępnione są</w:t>
      </w:r>
      <w:r w:rsidR="00E41190" w:rsidRPr="006C6107">
        <w:rPr>
          <w:color w:val="auto"/>
          <w:sz w:val="22"/>
          <w:szCs w:val="22"/>
          <w:lang w:val="pl-PL"/>
        </w:rPr>
        <w:t xml:space="preserve"> </w:t>
      </w:r>
      <w:r w:rsidRPr="006C6107">
        <w:rPr>
          <w:b/>
          <w:color w:val="auto"/>
          <w:sz w:val="22"/>
          <w:szCs w:val="22"/>
          <w:lang w:val="pl-PL"/>
        </w:rPr>
        <w:t>Sprzedawcy</w:t>
      </w:r>
      <w:r w:rsidRPr="006C6107">
        <w:rPr>
          <w:color w:val="auto"/>
          <w:sz w:val="22"/>
          <w:szCs w:val="22"/>
          <w:lang w:val="pl-PL"/>
        </w:rPr>
        <w:t xml:space="preserve"> </w:t>
      </w:r>
      <w:r w:rsidR="00E41190" w:rsidRPr="006C6107">
        <w:rPr>
          <w:color w:val="auto"/>
          <w:sz w:val="22"/>
          <w:szCs w:val="22"/>
          <w:lang w:val="pl-PL"/>
        </w:rPr>
        <w:t xml:space="preserve">poprzez wystawienie ich na wskazany przez </w:t>
      </w:r>
      <w:r w:rsidR="00E41190" w:rsidRPr="006C6107">
        <w:rPr>
          <w:b/>
          <w:color w:val="auto"/>
          <w:sz w:val="22"/>
          <w:szCs w:val="22"/>
          <w:lang w:val="pl-PL"/>
        </w:rPr>
        <w:t>OSD</w:t>
      </w:r>
      <w:r w:rsidR="00E41190" w:rsidRPr="006C6107">
        <w:rPr>
          <w:color w:val="auto"/>
          <w:sz w:val="22"/>
          <w:szCs w:val="22"/>
          <w:lang w:val="pl-PL"/>
        </w:rPr>
        <w:t xml:space="preserve"> serwer</w:t>
      </w:r>
      <w:r w:rsidR="007A6817" w:rsidRPr="006C6107">
        <w:rPr>
          <w:color w:val="auto"/>
          <w:sz w:val="22"/>
          <w:szCs w:val="22"/>
          <w:lang w:val="pl-PL"/>
        </w:rPr>
        <w:t xml:space="preserve"> </w:t>
      </w:r>
      <w:r w:rsidR="002E4769" w:rsidRPr="006C6107">
        <w:rPr>
          <w:color w:val="auto"/>
          <w:sz w:val="22"/>
          <w:szCs w:val="22"/>
          <w:lang w:val="pl-PL"/>
        </w:rPr>
        <w:t xml:space="preserve">/ </w:t>
      </w:r>
      <w:r w:rsidR="00732BB9" w:rsidRPr="006C6107">
        <w:rPr>
          <w:color w:val="auto"/>
          <w:sz w:val="22"/>
          <w:szCs w:val="22"/>
          <w:lang w:val="pl-PL"/>
        </w:rPr>
        <w:t xml:space="preserve">poprzez system, o którym mowa w </w:t>
      </w:r>
      <w:r w:rsidR="00732BB9" w:rsidRPr="00585407">
        <w:rPr>
          <w:color w:val="auto"/>
          <w:sz w:val="22"/>
          <w:szCs w:val="22"/>
          <w:lang w:val="pl-PL"/>
        </w:rPr>
        <w:t xml:space="preserve">§ </w:t>
      </w:r>
      <w:r w:rsidR="00E46AAE" w:rsidRPr="0036715B">
        <w:rPr>
          <w:color w:val="auto"/>
          <w:sz w:val="22"/>
          <w:szCs w:val="22"/>
          <w:lang w:val="pl-PL"/>
        </w:rPr>
        <w:t>1</w:t>
      </w:r>
      <w:r w:rsidR="00E46AAE">
        <w:rPr>
          <w:color w:val="auto"/>
          <w:sz w:val="22"/>
          <w:szCs w:val="22"/>
          <w:lang w:val="pl-PL"/>
        </w:rPr>
        <w:t>5</w:t>
      </w:r>
      <w:r w:rsidR="00761B08" w:rsidRPr="00585407">
        <w:rPr>
          <w:color w:val="auto"/>
          <w:sz w:val="22"/>
          <w:szCs w:val="22"/>
          <w:lang w:val="pl-PL"/>
        </w:rPr>
        <w:t xml:space="preserve"> </w:t>
      </w:r>
      <w:r w:rsidR="00732BB9" w:rsidRPr="00585407">
        <w:rPr>
          <w:color w:val="auto"/>
          <w:sz w:val="22"/>
          <w:szCs w:val="22"/>
          <w:lang w:val="pl-PL"/>
        </w:rPr>
        <w:t>ust</w:t>
      </w:r>
      <w:r w:rsidR="00116074" w:rsidRPr="00585407">
        <w:rPr>
          <w:color w:val="auto"/>
          <w:sz w:val="22"/>
          <w:szCs w:val="22"/>
          <w:lang w:val="pl-PL"/>
        </w:rPr>
        <w:t>.</w:t>
      </w:r>
      <w:r w:rsidR="00732BB9" w:rsidRPr="00585407">
        <w:rPr>
          <w:color w:val="auto"/>
          <w:sz w:val="22"/>
          <w:szCs w:val="22"/>
          <w:lang w:val="pl-PL"/>
        </w:rPr>
        <w:t xml:space="preserve"> 3</w:t>
      </w:r>
      <w:r w:rsidR="00D24F37" w:rsidRPr="00585407">
        <w:rPr>
          <w:color w:val="auto"/>
          <w:sz w:val="22"/>
          <w:szCs w:val="22"/>
          <w:lang w:val="pl-PL"/>
        </w:rPr>
        <w:t xml:space="preserve"> </w:t>
      </w:r>
      <w:r w:rsidR="00D24F37" w:rsidRPr="00585407">
        <w:rPr>
          <w:b/>
          <w:color w:val="auto"/>
          <w:sz w:val="22"/>
          <w:szCs w:val="22"/>
          <w:lang w:val="pl-PL"/>
        </w:rPr>
        <w:t>Umowy</w:t>
      </w:r>
      <w:r w:rsidR="00126F05" w:rsidRPr="006C6107">
        <w:rPr>
          <w:color w:val="auto"/>
          <w:sz w:val="22"/>
          <w:szCs w:val="22"/>
          <w:lang w:val="pl-PL"/>
        </w:rPr>
        <w:t>,</w:t>
      </w:r>
      <w:r w:rsidR="00732BB9" w:rsidRPr="006C6107">
        <w:rPr>
          <w:color w:val="auto"/>
          <w:sz w:val="22"/>
          <w:szCs w:val="22"/>
          <w:lang w:val="pl-PL"/>
        </w:rPr>
        <w:t xml:space="preserve"> </w:t>
      </w:r>
      <w:r w:rsidR="00C14E1D" w:rsidRPr="006C6107">
        <w:rPr>
          <w:color w:val="auto"/>
          <w:sz w:val="22"/>
          <w:szCs w:val="22"/>
          <w:lang w:val="pl-PL"/>
        </w:rPr>
        <w:t xml:space="preserve">w formacie </w:t>
      </w:r>
      <w:r w:rsidR="00260917" w:rsidRPr="006C6107">
        <w:rPr>
          <w:color w:val="auto"/>
          <w:sz w:val="22"/>
          <w:szCs w:val="22"/>
          <w:lang w:val="pl-PL"/>
        </w:rPr>
        <w:t xml:space="preserve">określonym </w:t>
      </w:r>
      <w:r w:rsidR="00FB2C3F" w:rsidRPr="007273F1">
        <w:rPr>
          <w:color w:val="auto"/>
          <w:sz w:val="22"/>
          <w:szCs w:val="22"/>
          <w:lang w:val="pl-PL"/>
        </w:rPr>
        <w:t>zgodnie z</w:t>
      </w:r>
      <w:r w:rsidR="00FB2C3F" w:rsidDel="00FB2C3F">
        <w:rPr>
          <w:color w:val="auto"/>
          <w:sz w:val="22"/>
          <w:szCs w:val="22"/>
          <w:lang w:val="pl-PL"/>
        </w:rPr>
        <w:t xml:space="preserve"> </w:t>
      </w:r>
      <w:r w:rsidR="00E730E6" w:rsidRPr="003B5458">
        <w:rPr>
          <w:color w:val="auto"/>
          <w:sz w:val="22"/>
          <w:szCs w:val="22"/>
          <w:lang w:val="pl-PL"/>
        </w:rPr>
        <w:t xml:space="preserve"> </w:t>
      </w:r>
      <w:r w:rsidR="00E730E6" w:rsidRPr="00BD3DA4">
        <w:rPr>
          <w:color w:val="auto"/>
          <w:sz w:val="22"/>
          <w:szCs w:val="22"/>
          <w:lang w:val="pl-PL"/>
        </w:rPr>
        <w:t>IRiESD</w:t>
      </w:r>
      <w:r w:rsidR="00732BB9" w:rsidRPr="006C6107">
        <w:rPr>
          <w:color w:val="auto"/>
          <w:sz w:val="22"/>
          <w:szCs w:val="22"/>
          <w:lang w:val="pl-PL"/>
        </w:rPr>
        <w:t xml:space="preserve">. W przypadku </w:t>
      </w:r>
      <w:r w:rsidR="00EF7A34" w:rsidRPr="006C6107">
        <w:rPr>
          <w:color w:val="auto"/>
          <w:sz w:val="22"/>
          <w:szCs w:val="22"/>
          <w:lang w:val="pl-PL"/>
        </w:rPr>
        <w:t xml:space="preserve">braku możliwości </w:t>
      </w:r>
      <w:r w:rsidR="00F272D6">
        <w:rPr>
          <w:color w:val="auto"/>
          <w:sz w:val="22"/>
          <w:szCs w:val="22"/>
          <w:lang w:val="pl-PL"/>
        </w:rPr>
        <w:t>udost</w:t>
      </w:r>
      <w:r w:rsidR="005666ED">
        <w:rPr>
          <w:color w:val="auto"/>
          <w:sz w:val="22"/>
          <w:szCs w:val="22"/>
          <w:lang w:val="pl-PL"/>
        </w:rPr>
        <w:t>ę</w:t>
      </w:r>
      <w:r w:rsidR="00F272D6">
        <w:rPr>
          <w:color w:val="auto"/>
          <w:sz w:val="22"/>
          <w:szCs w:val="22"/>
          <w:lang w:val="pl-PL"/>
        </w:rPr>
        <w:t>pnienia</w:t>
      </w:r>
      <w:r w:rsidR="00EF7A34" w:rsidRPr="006C6107">
        <w:rPr>
          <w:color w:val="auto"/>
          <w:sz w:val="22"/>
          <w:szCs w:val="22"/>
          <w:lang w:val="pl-PL"/>
        </w:rPr>
        <w:t xml:space="preserve"> danych, w tym w wyniku </w:t>
      </w:r>
      <w:r w:rsidR="00732BB9" w:rsidRPr="006C6107">
        <w:rPr>
          <w:color w:val="auto"/>
          <w:sz w:val="22"/>
          <w:szCs w:val="22"/>
          <w:lang w:val="pl-PL"/>
        </w:rPr>
        <w:t xml:space="preserve">awarii </w:t>
      </w:r>
      <w:r w:rsidR="00732BB9" w:rsidRPr="006C6107">
        <w:rPr>
          <w:color w:val="auto"/>
          <w:sz w:val="22"/>
          <w:szCs w:val="22"/>
          <w:lang w:val="pl-PL"/>
        </w:rPr>
        <w:lastRenderedPageBreak/>
        <w:t>serwera</w:t>
      </w:r>
      <w:r w:rsidR="00FB2C3F">
        <w:rPr>
          <w:color w:val="auto"/>
          <w:sz w:val="22"/>
          <w:szCs w:val="22"/>
          <w:lang w:val="pl-PL"/>
        </w:rPr>
        <w:t xml:space="preserve"> </w:t>
      </w:r>
      <w:r w:rsidR="002E4769" w:rsidRPr="006C6107">
        <w:rPr>
          <w:color w:val="auto"/>
          <w:sz w:val="22"/>
          <w:szCs w:val="22"/>
          <w:lang w:val="pl-PL"/>
        </w:rPr>
        <w:t xml:space="preserve">/ </w:t>
      </w:r>
      <w:r w:rsidR="00732BB9" w:rsidRPr="006C6107">
        <w:rPr>
          <w:color w:val="auto"/>
          <w:sz w:val="22"/>
          <w:szCs w:val="22"/>
          <w:lang w:val="pl-PL"/>
        </w:rPr>
        <w:t>sytemu, o którym mowa wyżej</w:t>
      </w:r>
      <w:r w:rsidR="006F68CC" w:rsidRPr="006C6107">
        <w:rPr>
          <w:color w:val="auto"/>
          <w:sz w:val="22"/>
          <w:szCs w:val="22"/>
          <w:lang w:val="pl-PL"/>
        </w:rPr>
        <w:t>,</w:t>
      </w:r>
      <w:r w:rsidR="00732BB9" w:rsidRPr="006C6107">
        <w:rPr>
          <w:color w:val="auto"/>
          <w:sz w:val="22"/>
          <w:szCs w:val="22"/>
          <w:lang w:val="pl-PL"/>
        </w:rPr>
        <w:t xml:space="preserve"> </w:t>
      </w:r>
      <w:r w:rsidR="00732BB9" w:rsidRPr="006C6107">
        <w:rPr>
          <w:b/>
          <w:color w:val="auto"/>
          <w:sz w:val="22"/>
          <w:szCs w:val="22"/>
          <w:lang w:val="pl-PL"/>
        </w:rPr>
        <w:t>OSD</w:t>
      </w:r>
      <w:r w:rsidR="00732BB9" w:rsidRPr="006C6107">
        <w:rPr>
          <w:color w:val="auto"/>
          <w:sz w:val="22"/>
          <w:szCs w:val="22"/>
          <w:lang w:val="pl-PL"/>
        </w:rPr>
        <w:t xml:space="preserve"> </w:t>
      </w:r>
      <w:r w:rsidR="00E41190" w:rsidRPr="006C6107">
        <w:rPr>
          <w:color w:val="auto"/>
          <w:sz w:val="22"/>
          <w:szCs w:val="22"/>
          <w:lang w:val="pl-PL"/>
        </w:rPr>
        <w:t>przeka</w:t>
      </w:r>
      <w:r w:rsidR="00732BB9" w:rsidRPr="006C6107">
        <w:rPr>
          <w:color w:val="auto"/>
          <w:sz w:val="22"/>
          <w:szCs w:val="22"/>
          <w:lang w:val="pl-PL"/>
        </w:rPr>
        <w:t>że</w:t>
      </w:r>
      <w:r w:rsidR="00E41190" w:rsidRPr="006C6107">
        <w:rPr>
          <w:color w:val="auto"/>
          <w:sz w:val="22"/>
          <w:szCs w:val="22"/>
          <w:lang w:val="pl-PL"/>
        </w:rPr>
        <w:t xml:space="preserve"> </w:t>
      </w:r>
      <w:r w:rsidR="00C670A2" w:rsidRPr="006C6107">
        <w:rPr>
          <w:color w:val="auto"/>
          <w:sz w:val="22"/>
          <w:szCs w:val="22"/>
          <w:lang w:val="pl-PL"/>
        </w:rPr>
        <w:t xml:space="preserve">dane </w:t>
      </w:r>
      <w:r w:rsidR="00E41190" w:rsidRPr="006C6107">
        <w:rPr>
          <w:color w:val="auto"/>
          <w:sz w:val="22"/>
          <w:szCs w:val="22"/>
          <w:lang w:val="pl-PL"/>
        </w:rPr>
        <w:t xml:space="preserve">na adres </w:t>
      </w:r>
      <w:r w:rsidR="005666ED" w:rsidRPr="005666ED">
        <w:rPr>
          <w:color w:val="auto"/>
          <w:sz w:val="22"/>
          <w:szCs w:val="22"/>
          <w:lang w:val="pl-PL"/>
        </w:rPr>
        <w:t>poczt</w:t>
      </w:r>
      <w:r w:rsidR="005666ED">
        <w:rPr>
          <w:color w:val="auto"/>
          <w:sz w:val="22"/>
          <w:szCs w:val="22"/>
          <w:lang w:val="pl-PL"/>
        </w:rPr>
        <w:t>y</w:t>
      </w:r>
      <w:r w:rsidR="005666ED" w:rsidRPr="005666ED">
        <w:rPr>
          <w:color w:val="auto"/>
          <w:sz w:val="22"/>
          <w:szCs w:val="22"/>
          <w:lang w:val="pl-PL"/>
        </w:rPr>
        <w:t xml:space="preserve"> elektroniczn</w:t>
      </w:r>
      <w:r w:rsidR="005666ED">
        <w:rPr>
          <w:color w:val="auto"/>
          <w:sz w:val="22"/>
          <w:szCs w:val="22"/>
          <w:lang w:val="pl-PL"/>
        </w:rPr>
        <w:t>ej</w:t>
      </w:r>
      <w:r w:rsidR="00E41190" w:rsidRPr="006C6107">
        <w:rPr>
          <w:color w:val="auto"/>
          <w:sz w:val="22"/>
          <w:szCs w:val="22"/>
          <w:lang w:val="pl-PL"/>
        </w:rPr>
        <w:t xml:space="preserve">, </w:t>
      </w:r>
      <w:r w:rsidR="00E41190" w:rsidRPr="00E60D69">
        <w:rPr>
          <w:color w:val="auto"/>
          <w:sz w:val="22"/>
          <w:szCs w:val="22"/>
          <w:lang w:val="pl-PL"/>
        </w:rPr>
        <w:t>wyszczególniony w</w:t>
      </w:r>
      <w:r w:rsidR="007022D3" w:rsidRPr="00E60D69">
        <w:rPr>
          <w:color w:val="auto"/>
          <w:sz w:val="22"/>
          <w:szCs w:val="22"/>
          <w:lang w:val="pl-PL"/>
        </w:rPr>
        <w:t> </w:t>
      </w:r>
      <w:r w:rsidR="00E41190" w:rsidRPr="00E60D69">
        <w:rPr>
          <w:color w:val="auto"/>
          <w:sz w:val="22"/>
          <w:szCs w:val="22"/>
          <w:lang w:val="pl-PL"/>
        </w:rPr>
        <w:t xml:space="preserve">Załączniku </w:t>
      </w:r>
      <w:r w:rsidR="00E46AAE" w:rsidRPr="00E60D69">
        <w:rPr>
          <w:color w:val="auto"/>
          <w:sz w:val="22"/>
          <w:szCs w:val="22"/>
          <w:lang w:val="pl-PL"/>
        </w:rPr>
        <w:t xml:space="preserve">nr 5 </w:t>
      </w:r>
      <w:r w:rsidR="00E41190" w:rsidRPr="00E60D69">
        <w:rPr>
          <w:color w:val="auto"/>
          <w:sz w:val="22"/>
          <w:szCs w:val="22"/>
          <w:lang w:val="pl-PL"/>
        </w:rPr>
        <w:t xml:space="preserve">do </w:t>
      </w:r>
      <w:r w:rsidR="00E41190" w:rsidRPr="00E60D69">
        <w:rPr>
          <w:b/>
          <w:color w:val="auto"/>
          <w:sz w:val="22"/>
          <w:szCs w:val="22"/>
          <w:lang w:val="pl-PL"/>
        </w:rPr>
        <w:t>Umowy</w:t>
      </w:r>
      <w:r w:rsidR="00116074" w:rsidRPr="00E60D69">
        <w:rPr>
          <w:color w:val="auto"/>
          <w:sz w:val="22"/>
          <w:szCs w:val="22"/>
          <w:lang w:val="pl-PL"/>
        </w:rPr>
        <w:t>.</w:t>
      </w:r>
    </w:p>
    <w:p w14:paraId="20A25661" w14:textId="77777777" w:rsidR="007D7CF5" w:rsidRPr="00E60D69" w:rsidRDefault="007D7CF5" w:rsidP="007D7CF5">
      <w:pPr>
        <w:pStyle w:val="Tekstpodstawowy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426"/>
        </w:tabs>
        <w:spacing w:before="120" w:line="264" w:lineRule="auto"/>
        <w:ind w:left="425" w:hanging="425"/>
        <w:rPr>
          <w:color w:val="auto"/>
          <w:sz w:val="22"/>
          <w:szCs w:val="22"/>
          <w:lang w:val="pl-PL"/>
        </w:rPr>
      </w:pPr>
      <w:r w:rsidRPr="00E60D69">
        <w:rPr>
          <w:sz w:val="22"/>
          <w:szCs w:val="22"/>
          <w:lang w:val="pl-PL"/>
        </w:rPr>
        <w:t xml:space="preserve">W przypadku URD, u których zainstalowany jest licznik zdalnego odczytu, </w:t>
      </w:r>
      <w:r w:rsidRPr="00E60D69">
        <w:rPr>
          <w:b/>
          <w:sz w:val="22"/>
          <w:szCs w:val="22"/>
          <w:lang w:val="pl-PL"/>
        </w:rPr>
        <w:t>OSD</w:t>
      </w:r>
      <w:r w:rsidRPr="00E60D69">
        <w:rPr>
          <w:sz w:val="22"/>
          <w:szCs w:val="22"/>
          <w:lang w:val="pl-PL"/>
        </w:rPr>
        <w:t xml:space="preserve"> jest obowiązany chronić dane pomiarowe dotyczące tych URD na zasadach określonych w przepisach o ochronie danych osobowych.</w:t>
      </w:r>
    </w:p>
    <w:p w14:paraId="45F867BF" w14:textId="40CFBACD" w:rsidR="00650068" w:rsidRPr="00E60D69" w:rsidRDefault="007D7CF5" w:rsidP="00E60D69">
      <w:pPr>
        <w:pStyle w:val="Tekstpodstawowy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426"/>
        </w:tabs>
        <w:spacing w:before="120" w:line="264" w:lineRule="auto"/>
        <w:ind w:left="426" w:hanging="426"/>
        <w:rPr>
          <w:color w:val="auto"/>
          <w:sz w:val="22"/>
          <w:szCs w:val="22"/>
          <w:lang w:val="pl-PL"/>
        </w:rPr>
      </w:pPr>
      <w:r w:rsidRPr="00E60D69">
        <w:rPr>
          <w:color w:val="auto"/>
          <w:sz w:val="22"/>
          <w:szCs w:val="22"/>
          <w:lang w:val="pl-PL"/>
        </w:rPr>
        <w:t>Sprzedawca oświadcza, iż spełnia wszystkie wymogi techniczne i organizacyjne pozwalające na otrzymanie i prawidłowe przetwarzanie</w:t>
      </w:r>
      <w:r w:rsidR="00101F7A" w:rsidRPr="00E60D69">
        <w:rPr>
          <w:color w:val="auto"/>
          <w:sz w:val="22"/>
          <w:szCs w:val="22"/>
          <w:lang w:val="pl-PL"/>
        </w:rPr>
        <w:t>, w szczególności w systemie informatycznym,</w:t>
      </w:r>
      <w:r w:rsidRPr="00E60D69">
        <w:rPr>
          <w:color w:val="auto"/>
          <w:sz w:val="22"/>
          <w:szCs w:val="22"/>
          <w:lang w:val="pl-PL"/>
        </w:rPr>
        <w:t xml:space="preserve"> danych pomiarowych pozyskanych przez OSD przy wykorzystaniu licznika zdalnego odczytu - wynikające z</w:t>
      </w:r>
      <w:r w:rsidRPr="00E60D69">
        <w:rPr>
          <w:b/>
          <w:color w:val="auto"/>
          <w:sz w:val="22"/>
          <w:szCs w:val="22"/>
          <w:lang w:val="pl-PL"/>
        </w:rPr>
        <w:t xml:space="preserve"> </w:t>
      </w:r>
      <w:r w:rsidR="00A166D1" w:rsidRPr="00E60D69">
        <w:rPr>
          <w:sz w:val="22"/>
          <w:szCs w:val="24"/>
          <w:lang w:val="pl-PL"/>
        </w:rPr>
        <w:t>przepisów o ochronie danych osobowych.</w:t>
      </w:r>
    </w:p>
    <w:p w14:paraId="38AFE1DC" w14:textId="77777777" w:rsidR="00774536" w:rsidRDefault="00774536" w:rsidP="00132B49">
      <w:pPr>
        <w:pStyle w:val="Tekstpodstawowy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  <w:lang w:val="pl-PL"/>
        </w:rPr>
      </w:pPr>
      <w:r w:rsidRPr="00EC6FB9">
        <w:rPr>
          <w:b/>
          <w:color w:val="auto"/>
          <w:sz w:val="22"/>
          <w:szCs w:val="22"/>
          <w:lang w:val="pl-PL"/>
        </w:rPr>
        <w:t>Sprzedawca</w:t>
      </w:r>
      <w:r w:rsidRPr="00EC6FB9">
        <w:rPr>
          <w:color w:val="auto"/>
          <w:sz w:val="22"/>
          <w:szCs w:val="22"/>
          <w:lang w:val="pl-PL"/>
        </w:rPr>
        <w:t xml:space="preserve"> może przyjmować od </w:t>
      </w:r>
      <w:r w:rsidRPr="00EC6FB9">
        <w:rPr>
          <w:b/>
          <w:color w:val="auto"/>
          <w:sz w:val="22"/>
          <w:szCs w:val="22"/>
          <w:lang w:val="pl-PL"/>
        </w:rPr>
        <w:t>URD</w:t>
      </w:r>
      <w:r w:rsidRPr="00EC6FB9">
        <w:rPr>
          <w:color w:val="auto"/>
          <w:sz w:val="22"/>
          <w:szCs w:val="22"/>
          <w:lang w:val="pl-PL"/>
        </w:rPr>
        <w:t xml:space="preserve"> podawane przez nich wskazania układów pomiarowo-rozliczeniowych związanych z prowadzeniem rozliczeń przez </w:t>
      </w:r>
      <w:r w:rsidRPr="00EC6FB9">
        <w:rPr>
          <w:b/>
          <w:color w:val="auto"/>
          <w:sz w:val="22"/>
          <w:szCs w:val="22"/>
          <w:lang w:val="pl-PL"/>
        </w:rPr>
        <w:t xml:space="preserve">Sprzedawcę, </w:t>
      </w:r>
      <w:r w:rsidRPr="00EC6FB9">
        <w:rPr>
          <w:color w:val="auto"/>
          <w:sz w:val="22"/>
          <w:szCs w:val="22"/>
          <w:lang w:val="pl-PL"/>
        </w:rPr>
        <w:t>w szczególności rozliczeń związanych ze zmianą cen energii elektrycznej.</w:t>
      </w:r>
    </w:p>
    <w:p w14:paraId="65B0ECD7" w14:textId="4E787D74" w:rsidR="001B5268" w:rsidRPr="00774536" w:rsidRDefault="00774536" w:rsidP="00132B49">
      <w:pPr>
        <w:pStyle w:val="Tekstpodstawowy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  <w:lang w:val="pl-PL"/>
        </w:rPr>
      </w:pPr>
      <w:r w:rsidRPr="00774536">
        <w:rPr>
          <w:color w:val="auto"/>
          <w:sz w:val="22"/>
          <w:szCs w:val="22"/>
          <w:lang w:val="pl-PL"/>
        </w:rPr>
        <w:t xml:space="preserve">W przypadkach, w których </w:t>
      </w:r>
      <w:r w:rsidRPr="00774536">
        <w:rPr>
          <w:b/>
          <w:color w:val="auto"/>
          <w:sz w:val="22"/>
          <w:szCs w:val="22"/>
          <w:lang w:val="pl-PL"/>
        </w:rPr>
        <w:t>OSD</w:t>
      </w:r>
      <w:r w:rsidRPr="00774536">
        <w:rPr>
          <w:color w:val="auto"/>
          <w:sz w:val="22"/>
          <w:szCs w:val="22"/>
          <w:lang w:val="pl-PL"/>
        </w:rPr>
        <w:t xml:space="preserve"> zobowiązany jest do udostępniania </w:t>
      </w:r>
      <w:r w:rsidRPr="00774536">
        <w:rPr>
          <w:b/>
          <w:color w:val="auto"/>
          <w:sz w:val="22"/>
          <w:szCs w:val="22"/>
          <w:lang w:val="pl-PL"/>
        </w:rPr>
        <w:t>Sprzedawcy</w:t>
      </w:r>
      <w:r w:rsidRPr="00774536">
        <w:rPr>
          <w:color w:val="auto"/>
          <w:sz w:val="22"/>
          <w:szCs w:val="22"/>
          <w:lang w:val="pl-PL"/>
        </w:rPr>
        <w:t xml:space="preserve"> </w:t>
      </w:r>
      <w:r w:rsidRPr="00BD3DA4">
        <w:rPr>
          <w:color w:val="auto"/>
          <w:sz w:val="22"/>
          <w:szCs w:val="22"/>
          <w:lang w:val="pl-PL"/>
        </w:rPr>
        <w:t xml:space="preserve">danych pomiarowo-rozliczeniowych, </w:t>
      </w:r>
      <w:r w:rsidRPr="00BD3DA4">
        <w:rPr>
          <w:b/>
          <w:color w:val="auto"/>
          <w:sz w:val="22"/>
          <w:szCs w:val="22"/>
          <w:lang w:val="pl-PL"/>
        </w:rPr>
        <w:t>OSD</w:t>
      </w:r>
      <w:r w:rsidRPr="00BD3DA4">
        <w:rPr>
          <w:color w:val="auto"/>
          <w:sz w:val="22"/>
          <w:szCs w:val="22"/>
          <w:lang w:val="pl-PL"/>
        </w:rPr>
        <w:t xml:space="preserve"> zobowiązany jest również do weryfikowania i potwierdzania wskazań układów pomiarowo-rozliczeniowych podanych przez </w:t>
      </w:r>
      <w:r w:rsidRPr="00774536">
        <w:rPr>
          <w:b/>
          <w:color w:val="auto"/>
          <w:sz w:val="22"/>
          <w:szCs w:val="22"/>
          <w:lang w:val="pl-PL"/>
        </w:rPr>
        <w:t>Sprzedawcę</w:t>
      </w:r>
      <w:r w:rsidRPr="00774536">
        <w:rPr>
          <w:color w:val="auto"/>
          <w:sz w:val="22"/>
          <w:szCs w:val="22"/>
          <w:lang w:val="pl-PL"/>
        </w:rPr>
        <w:t xml:space="preserve"> i </w:t>
      </w:r>
      <w:r w:rsidRPr="00774536">
        <w:rPr>
          <w:b/>
          <w:color w:val="auto"/>
          <w:sz w:val="22"/>
          <w:szCs w:val="22"/>
          <w:lang w:val="pl-PL"/>
        </w:rPr>
        <w:t>URD</w:t>
      </w:r>
      <w:r w:rsidRPr="00774536">
        <w:rPr>
          <w:color w:val="auto"/>
          <w:sz w:val="22"/>
          <w:szCs w:val="22"/>
          <w:lang w:val="pl-PL"/>
        </w:rPr>
        <w:t xml:space="preserve">. W takim przypadku do rozliczeń usług dystrybucji pomiędzy </w:t>
      </w:r>
      <w:r w:rsidRPr="00774536">
        <w:rPr>
          <w:b/>
          <w:color w:val="auto"/>
          <w:sz w:val="22"/>
          <w:szCs w:val="22"/>
          <w:lang w:val="pl-PL"/>
        </w:rPr>
        <w:t>Sprzedawcą</w:t>
      </w:r>
      <w:r w:rsidRPr="00774536">
        <w:rPr>
          <w:color w:val="auto"/>
          <w:sz w:val="22"/>
          <w:szCs w:val="22"/>
          <w:lang w:val="pl-PL"/>
        </w:rPr>
        <w:t xml:space="preserve"> a </w:t>
      </w:r>
      <w:r w:rsidRPr="00774536">
        <w:rPr>
          <w:b/>
          <w:color w:val="auto"/>
          <w:sz w:val="22"/>
          <w:szCs w:val="22"/>
          <w:lang w:val="pl-PL"/>
        </w:rPr>
        <w:t>URD</w:t>
      </w:r>
      <w:r w:rsidRPr="00774536">
        <w:rPr>
          <w:color w:val="auto"/>
          <w:sz w:val="22"/>
          <w:szCs w:val="22"/>
          <w:lang w:val="pl-PL"/>
        </w:rPr>
        <w:t xml:space="preserve"> przyjmowane są dane udostępnione lub zweryfikowane i potwierdzone przez </w:t>
      </w:r>
      <w:r w:rsidRPr="00774536">
        <w:rPr>
          <w:b/>
          <w:color w:val="auto"/>
          <w:sz w:val="22"/>
          <w:szCs w:val="22"/>
          <w:lang w:val="pl-PL"/>
        </w:rPr>
        <w:t>OSD</w:t>
      </w:r>
      <w:r w:rsidRPr="00774536">
        <w:rPr>
          <w:color w:val="auto"/>
          <w:sz w:val="22"/>
          <w:szCs w:val="22"/>
          <w:lang w:val="pl-PL"/>
        </w:rPr>
        <w:t xml:space="preserve">. W przypadku przedstawienia przez </w:t>
      </w:r>
      <w:r w:rsidRPr="00774536">
        <w:rPr>
          <w:b/>
          <w:color w:val="auto"/>
          <w:sz w:val="22"/>
          <w:szCs w:val="22"/>
          <w:lang w:val="pl-PL"/>
        </w:rPr>
        <w:t>URD</w:t>
      </w:r>
      <w:r w:rsidRPr="00774536">
        <w:rPr>
          <w:color w:val="auto"/>
          <w:sz w:val="22"/>
          <w:szCs w:val="22"/>
          <w:lang w:val="pl-PL"/>
        </w:rPr>
        <w:t xml:space="preserve"> protokołu zdawczo – odbiorczego </w:t>
      </w:r>
      <w:r w:rsidRPr="00774536">
        <w:rPr>
          <w:b/>
          <w:color w:val="auto"/>
          <w:sz w:val="22"/>
          <w:szCs w:val="22"/>
          <w:lang w:val="pl-PL"/>
        </w:rPr>
        <w:t>Sprzedawca</w:t>
      </w:r>
      <w:r w:rsidRPr="00774536">
        <w:rPr>
          <w:color w:val="auto"/>
          <w:sz w:val="22"/>
          <w:szCs w:val="22"/>
          <w:lang w:val="pl-PL"/>
        </w:rPr>
        <w:t xml:space="preserve"> ma prawo przyjąć do rozliczeń z </w:t>
      </w:r>
      <w:r w:rsidRPr="00774536">
        <w:rPr>
          <w:b/>
          <w:color w:val="auto"/>
          <w:sz w:val="22"/>
          <w:szCs w:val="22"/>
          <w:lang w:val="pl-PL"/>
        </w:rPr>
        <w:t>URD</w:t>
      </w:r>
      <w:r w:rsidRPr="00774536">
        <w:rPr>
          <w:color w:val="auto"/>
          <w:sz w:val="22"/>
          <w:szCs w:val="22"/>
          <w:lang w:val="pl-PL"/>
        </w:rPr>
        <w:t xml:space="preserve"> dane wynikające z protokołu, o ile nie jest realizowana w tym przypadku procedura zmiany sprzedawcy.</w:t>
      </w:r>
    </w:p>
    <w:p w14:paraId="072F4CA0" w14:textId="77777777" w:rsidR="00550FF3" w:rsidRDefault="00550FF3" w:rsidP="00BE6FB0">
      <w:pPr>
        <w:pStyle w:val="Tekstpodstawowy"/>
        <w:spacing w:before="120" w:after="0" w:line="264" w:lineRule="auto"/>
        <w:jc w:val="center"/>
        <w:rPr>
          <w:b/>
          <w:color w:val="auto"/>
          <w:sz w:val="22"/>
          <w:lang w:val="pl-PL"/>
        </w:rPr>
      </w:pPr>
    </w:p>
    <w:p w14:paraId="4F7AE7DE" w14:textId="77777777" w:rsidR="00650068" w:rsidRPr="00BE6FB0" w:rsidRDefault="0049518F" w:rsidP="00BE6FB0">
      <w:pPr>
        <w:pStyle w:val="Tekstpodstawowy"/>
        <w:spacing w:before="120" w:after="0" w:line="264" w:lineRule="auto"/>
        <w:jc w:val="center"/>
        <w:rPr>
          <w:lang w:val="pl-PL"/>
        </w:rPr>
      </w:pPr>
      <w:r w:rsidRPr="00BE6FB0">
        <w:rPr>
          <w:b/>
          <w:color w:val="auto"/>
          <w:sz w:val="22"/>
          <w:lang w:val="pl-PL"/>
        </w:rPr>
        <w:t>§ 6</w:t>
      </w:r>
    </w:p>
    <w:p w14:paraId="391E21D7" w14:textId="77777777" w:rsidR="00650068" w:rsidRDefault="0049518F" w:rsidP="00BE6FB0">
      <w:pPr>
        <w:pStyle w:val="styl0"/>
        <w:spacing w:after="120" w:line="264" w:lineRule="auto"/>
        <w:jc w:val="center"/>
      </w:pPr>
      <w:r w:rsidRPr="00BE6FB0">
        <w:rPr>
          <w:b/>
          <w:color w:val="auto"/>
          <w:sz w:val="22"/>
        </w:rPr>
        <w:t>Wstrzymanie i wznowienie dostarczania energii elektrycznej do URD</w:t>
      </w:r>
    </w:p>
    <w:p w14:paraId="5405080D" w14:textId="77777777" w:rsidR="00467B4B" w:rsidRDefault="009C7625" w:rsidP="00B12F62">
      <w:pPr>
        <w:pStyle w:val="Tekstpodstawowy"/>
        <w:numPr>
          <w:ilvl w:val="0"/>
          <w:numId w:val="85"/>
        </w:numPr>
        <w:tabs>
          <w:tab w:val="clear" w:pos="4536"/>
          <w:tab w:val="clear" w:pos="9072"/>
        </w:tabs>
        <w:spacing w:before="120" w:line="264" w:lineRule="auto"/>
        <w:rPr>
          <w:color w:val="auto"/>
          <w:sz w:val="22"/>
          <w:szCs w:val="22"/>
          <w:lang w:val="pl-PL"/>
        </w:rPr>
      </w:pPr>
      <w:r w:rsidRPr="006903E5">
        <w:rPr>
          <w:b/>
          <w:color w:val="auto"/>
          <w:sz w:val="22"/>
          <w:lang w:val="pl-PL"/>
        </w:rPr>
        <w:t>OSD</w:t>
      </w:r>
      <w:r w:rsidRPr="006903E5">
        <w:rPr>
          <w:sz w:val="22"/>
          <w:lang w:val="pl-PL"/>
        </w:rPr>
        <w:t xml:space="preserve"> </w:t>
      </w:r>
      <w:r>
        <w:rPr>
          <w:color w:val="auto"/>
          <w:sz w:val="22"/>
          <w:lang w:val="pl-PL"/>
        </w:rPr>
        <w:t xml:space="preserve">jest odpowiednio uprawniony lub zobowiązany </w:t>
      </w:r>
      <w:r w:rsidRPr="007266EC">
        <w:rPr>
          <w:color w:val="auto"/>
          <w:sz w:val="22"/>
          <w:szCs w:val="22"/>
          <w:lang w:val="pl-PL"/>
        </w:rPr>
        <w:t>w przypadkach określonych w Ustawie</w:t>
      </w:r>
      <w:r w:rsidRPr="006903E5">
        <w:rPr>
          <w:color w:val="auto"/>
          <w:sz w:val="22"/>
          <w:lang w:val="pl-PL"/>
        </w:rPr>
        <w:t xml:space="preserve"> wstrzymać </w:t>
      </w:r>
      <w:r w:rsidRPr="006903E5">
        <w:rPr>
          <w:color w:val="auto"/>
          <w:sz w:val="22"/>
          <w:szCs w:val="22"/>
          <w:lang w:val="pl-PL"/>
        </w:rPr>
        <w:t xml:space="preserve">lub wznowić </w:t>
      </w:r>
      <w:r w:rsidRPr="006903E5">
        <w:rPr>
          <w:color w:val="auto"/>
          <w:sz w:val="22"/>
          <w:lang w:val="pl-PL"/>
        </w:rPr>
        <w:t xml:space="preserve">dostarczanie energii elektrycznej </w:t>
      </w:r>
      <w:r w:rsidRPr="006903E5">
        <w:rPr>
          <w:color w:val="auto"/>
          <w:sz w:val="22"/>
          <w:szCs w:val="22"/>
          <w:lang w:val="pl-PL"/>
        </w:rPr>
        <w:t xml:space="preserve">do </w:t>
      </w:r>
      <w:r w:rsidRPr="006903E5">
        <w:rPr>
          <w:sz w:val="22"/>
          <w:lang w:val="pl-PL"/>
        </w:rPr>
        <w:t>URD</w:t>
      </w:r>
      <w:r>
        <w:rPr>
          <w:sz w:val="22"/>
          <w:lang w:val="pl-PL"/>
        </w:rPr>
        <w:t>.</w:t>
      </w:r>
      <w:r w:rsidRPr="007266EC">
        <w:rPr>
          <w:color w:val="auto"/>
          <w:sz w:val="22"/>
          <w:szCs w:val="22"/>
          <w:lang w:val="pl-PL"/>
        </w:rPr>
        <w:t xml:space="preserve"> </w:t>
      </w:r>
      <w:r>
        <w:rPr>
          <w:sz w:val="22"/>
          <w:lang w:val="pl-PL"/>
        </w:rPr>
        <w:t>Wstrzymanie oraz wznowienie dostarczania następuje</w:t>
      </w:r>
      <w:r w:rsidRPr="007266EC">
        <w:rPr>
          <w:color w:val="auto"/>
          <w:sz w:val="22"/>
          <w:szCs w:val="22"/>
          <w:lang w:val="pl-PL"/>
        </w:rPr>
        <w:t xml:space="preserve"> na zasadach określonych w IRiESD</w:t>
      </w:r>
      <w:r w:rsidR="005279BF" w:rsidRPr="007266EC">
        <w:rPr>
          <w:color w:val="auto"/>
          <w:sz w:val="22"/>
          <w:szCs w:val="22"/>
          <w:lang w:val="pl-PL"/>
        </w:rPr>
        <w:t>.</w:t>
      </w:r>
    </w:p>
    <w:p w14:paraId="6012B77B" w14:textId="77777777" w:rsidR="006A5923" w:rsidRDefault="008B37D3" w:rsidP="0080306D">
      <w:pPr>
        <w:pStyle w:val="Tekstpodstawowy"/>
        <w:numPr>
          <w:ilvl w:val="0"/>
          <w:numId w:val="93"/>
        </w:numPr>
        <w:tabs>
          <w:tab w:val="clear" w:pos="4536"/>
          <w:tab w:val="clear" w:pos="9072"/>
        </w:tabs>
        <w:spacing w:before="120" w:line="264" w:lineRule="auto"/>
        <w:ind w:left="426" w:hanging="426"/>
        <w:rPr>
          <w:color w:val="auto"/>
          <w:sz w:val="22"/>
          <w:szCs w:val="22"/>
          <w:lang w:val="pl-PL"/>
        </w:rPr>
      </w:pPr>
      <w:r w:rsidRPr="007266EC">
        <w:rPr>
          <w:color w:val="auto"/>
          <w:sz w:val="22"/>
          <w:szCs w:val="22"/>
          <w:lang w:val="pl-PL"/>
        </w:rPr>
        <w:t xml:space="preserve">Wymiana informacji w zakresie wstrzymania i wznowienia dostarczania energii elektrycznej pomiędzy </w:t>
      </w:r>
      <w:r w:rsidRPr="007266EC">
        <w:rPr>
          <w:b/>
          <w:color w:val="auto"/>
          <w:sz w:val="22"/>
          <w:szCs w:val="22"/>
          <w:lang w:val="pl-PL"/>
        </w:rPr>
        <w:t>Sprzedawcą</w:t>
      </w:r>
      <w:r w:rsidRPr="007266EC">
        <w:rPr>
          <w:color w:val="auto"/>
          <w:sz w:val="22"/>
          <w:szCs w:val="22"/>
          <w:lang w:val="pl-PL"/>
        </w:rPr>
        <w:t xml:space="preserve"> i</w:t>
      </w:r>
      <w:r w:rsidR="005A6230" w:rsidRPr="007266EC">
        <w:rPr>
          <w:color w:val="auto"/>
          <w:sz w:val="22"/>
          <w:szCs w:val="22"/>
          <w:lang w:val="pl-PL"/>
        </w:rPr>
        <w:t xml:space="preserve"> </w:t>
      </w:r>
      <w:r w:rsidR="005A6230" w:rsidRPr="007266EC">
        <w:rPr>
          <w:b/>
          <w:color w:val="auto"/>
          <w:sz w:val="22"/>
          <w:szCs w:val="22"/>
          <w:lang w:val="pl-PL"/>
        </w:rPr>
        <w:t>OSD</w:t>
      </w:r>
      <w:r w:rsidR="005A6230" w:rsidRPr="007266EC">
        <w:rPr>
          <w:color w:val="auto"/>
          <w:sz w:val="22"/>
          <w:szCs w:val="22"/>
          <w:lang w:val="pl-PL"/>
        </w:rPr>
        <w:t xml:space="preserve"> </w:t>
      </w:r>
      <w:r w:rsidRPr="007266EC">
        <w:rPr>
          <w:color w:val="auto"/>
          <w:sz w:val="22"/>
          <w:szCs w:val="22"/>
          <w:lang w:val="pl-PL"/>
        </w:rPr>
        <w:t>odbywa się poprzez system o którym mowa w</w:t>
      </w:r>
      <w:r w:rsidR="005A6230" w:rsidRPr="007266EC">
        <w:rPr>
          <w:color w:val="auto"/>
          <w:sz w:val="22"/>
          <w:szCs w:val="22"/>
          <w:lang w:val="pl-PL"/>
        </w:rPr>
        <w:t xml:space="preserve"> </w:t>
      </w:r>
      <w:r w:rsidRPr="007266EC">
        <w:rPr>
          <w:color w:val="auto"/>
          <w:sz w:val="22"/>
          <w:szCs w:val="22"/>
          <w:lang w:val="pl-PL"/>
        </w:rPr>
        <w:t xml:space="preserve">§ </w:t>
      </w:r>
      <w:r w:rsidR="00761B08" w:rsidRPr="007266EC">
        <w:rPr>
          <w:color w:val="auto"/>
          <w:sz w:val="22"/>
          <w:szCs w:val="22"/>
          <w:lang w:val="pl-PL"/>
        </w:rPr>
        <w:t>1</w:t>
      </w:r>
      <w:r w:rsidR="0087398F">
        <w:rPr>
          <w:color w:val="auto"/>
          <w:sz w:val="22"/>
          <w:szCs w:val="22"/>
          <w:lang w:val="pl-PL"/>
        </w:rPr>
        <w:t>5</w:t>
      </w:r>
      <w:r w:rsidR="00761B08" w:rsidRPr="007266EC">
        <w:rPr>
          <w:color w:val="auto"/>
          <w:sz w:val="22"/>
          <w:szCs w:val="22"/>
          <w:lang w:val="pl-PL"/>
        </w:rPr>
        <w:t xml:space="preserve"> </w:t>
      </w:r>
      <w:r w:rsidRPr="007266EC">
        <w:rPr>
          <w:color w:val="auto"/>
          <w:sz w:val="22"/>
          <w:szCs w:val="22"/>
          <w:lang w:val="pl-PL"/>
        </w:rPr>
        <w:t>ust. 3</w:t>
      </w:r>
      <w:r w:rsidRPr="00554303">
        <w:rPr>
          <w:b/>
          <w:color w:val="auto"/>
          <w:sz w:val="22"/>
          <w:lang w:val="pl-PL"/>
        </w:rPr>
        <w:t xml:space="preserve"> </w:t>
      </w:r>
      <w:r w:rsidRPr="007266EC">
        <w:rPr>
          <w:b/>
          <w:color w:val="auto"/>
          <w:sz w:val="22"/>
          <w:szCs w:val="22"/>
          <w:lang w:val="pl-PL"/>
        </w:rPr>
        <w:t>Umowy</w:t>
      </w:r>
      <w:r w:rsidR="00363D02" w:rsidRPr="00F52A72">
        <w:rPr>
          <w:color w:val="auto"/>
          <w:sz w:val="22"/>
          <w:szCs w:val="22"/>
          <w:lang w:val="pl-PL"/>
        </w:rPr>
        <w:t>.</w:t>
      </w:r>
    </w:p>
    <w:p w14:paraId="4915E4F1" w14:textId="77777777" w:rsidR="001329F1" w:rsidRPr="00A8582F" w:rsidRDefault="00363D02" w:rsidP="00A8582F">
      <w:pPr>
        <w:pStyle w:val="Tekstpodstawowy"/>
        <w:tabs>
          <w:tab w:val="clear" w:pos="4536"/>
          <w:tab w:val="clear" w:pos="9072"/>
        </w:tabs>
        <w:spacing w:before="120" w:line="264" w:lineRule="auto"/>
        <w:ind w:left="426"/>
        <w:rPr>
          <w:b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W</w:t>
      </w:r>
      <w:r w:rsidRPr="00363D02">
        <w:rPr>
          <w:color w:val="auto"/>
          <w:sz w:val="22"/>
          <w:szCs w:val="22"/>
          <w:lang w:val="pl-PL"/>
        </w:rPr>
        <w:t xml:space="preserve"> przypadku awarii systemu informatycznego,</w:t>
      </w:r>
      <w:r w:rsidR="00295756">
        <w:rPr>
          <w:color w:val="auto"/>
          <w:sz w:val="22"/>
          <w:szCs w:val="22"/>
          <w:lang w:val="pl-PL"/>
        </w:rPr>
        <w:t xml:space="preserve"> </w:t>
      </w:r>
      <w:r w:rsidRPr="00F52A72">
        <w:rPr>
          <w:b/>
          <w:color w:val="auto"/>
          <w:sz w:val="22"/>
          <w:szCs w:val="22"/>
          <w:lang w:val="pl-PL"/>
        </w:rPr>
        <w:t>Strony</w:t>
      </w:r>
      <w:r w:rsidRPr="00363D02">
        <w:rPr>
          <w:color w:val="auto"/>
          <w:sz w:val="22"/>
          <w:szCs w:val="22"/>
          <w:lang w:val="pl-PL"/>
        </w:rPr>
        <w:t xml:space="preserve"> przekazywać będą te informacje za pośrednictwem poczty elektronicznej na adresy wskazane w Załączniku </w:t>
      </w:r>
      <w:r w:rsidR="00A8582F">
        <w:rPr>
          <w:color w:val="auto"/>
          <w:sz w:val="22"/>
          <w:szCs w:val="22"/>
          <w:lang w:val="pl-PL"/>
        </w:rPr>
        <w:t xml:space="preserve">nr 5 </w:t>
      </w:r>
      <w:r w:rsidRPr="00363D02">
        <w:rPr>
          <w:color w:val="auto"/>
          <w:sz w:val="22"/>
          <w:szCs w:val="22"/>
          <w:lang w:val="pl-PL"/>
        </w:rPr>
        <w:t xml:space="preserve">do </w:t>
      </w:r>
      <w:r w:rsidRPr="00F52A72">
        <w:rPr>
          <w:b/>
          <w:color w:val="auto"/>
          <w:sz w:val="22"/>
          <w:szCs w:val="22"/>
          <w:lang w:val="pl-PL"/>
        </w:rPr>
        <w:t>Umowy</w:t>
      </w:r>
      <w:r w:rsidRPr="00363D02">
        <w:rPr>
          <w:color w:val="auto"/>
          <w:sz w:val="22"/>
          <w:szCs w:val="22"/>
          <w:lang w:val="pl-PL"/>
        </w:rPr>
        <w:t xml:space="preserve">, na </w:t>
      </w:r>
      <w:r w:rsidRPr="00F52A72">
        <w:rPr>
          <w:color w:val="auto"/>
          <w:sz w:val="22"/>
          <w:szCs w:val="22"/>
          <w:lang w:val="pl-PL"/>
        </w:rPr>
        <w:t xml:space="preserve">formularzach, których zawartość została określona w Załączniku </w:t>
      </w:r>
      <w:r w:rsidR="00A8582F">
        <w:rPr>
          <w:color w:val="auto"/>
          <w:sz w:val="22"/>
          <w:szCs w:val="22"/>
          <w:lang w:val="pl-PL"/>
        </w:rPr>
        <w:t xml:space="preserve">nr 6 </w:t>
      </w:r>
      <w:r w:rsidRPr="00F52A72">
        <w:rPr>
          <w:color w:val="auto"/>
          <w:sz w:val="22"/>
          <w:szCs w:val="22"/>
          <w:lang w:val="pl-PL"/>
        </w:rPr>
        <w:t xml:space="preserve">do </w:t>
      </w:r>
      <w:r w:rsidRPr="00F52A72">
        <w:rPr>
          <w:b/>
          <w:color w:val="auto"/>
          <w:sz w:val="22"/>
          <w:szCs w:val="22"/>
          <w:lang w:val="pl-PL"/>
        </w:rPr>
        <w:t>Umowy</w:t>
      </w:r>
      <w:r w:rsidRPr="00363D02">
        <w:rPr>
          <w:color w:val="auto"/>
          <w:sz w:val="22"/>
          <w:szCs w:val="22"/>
          <w:lang w:val="pl-PL"/>
        </w:rPr>
        <w:t>.</w:t>
      </w:r>
      <w:r w:rsidR="001329F1">
        <w:rPr>
          <w:color w:val="auto"/>
          <w:sz w:val="22"/>
          <w:szCs w:val="22"/>
          <w:lang w:val="pl-PL"/>
        </w:rPr>
        <w:t xml:space="preserve"> </w:t>
      </w:r>
    </w:p>
    <w:p w14:paraId="67FCC3AC" w14:textId="77777777" w:rsidR="00C103C3" w:rsidRPr="00576010" w:rsidRDefault="00C103C3" w:rsidP="00C103C3">
      <w:pPr>
        <w:pStyle w:val="Stylwyliczanie"/>
        <w:numPr>
          <w:ilvl w:val="0"/>
          <w:numId w:val="116"/>
        </w:numPr>
        <w:tabs>
          <w:tab w:val="clear" w:pos="72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6"/>
        <w:rPr>
          <w:color w:val="auto"/>
          <w:sz w:val="22"/>
        </w:rPr>
      </w:pPr>
      <w:r w:rsidRPr="00576010">
        <w:rPr>
          <w:b/>
          <w:color w:val="auto"/>
          <w:sz w:val="22"/>
        </w:rPr>
        <w:t>Sprzedawca</w:t>
      </w:r>
      <w:r w:rsidRPr="00576010">
        <w:rPr>
          <w:color w:val="auto"/>
          <w:sz w:val="22"/>
        </w:rPr>
        <w:t xml:space="preserve"> ponosi odpowiedzialność za:</w:t>
      </w:r>
    </w:p>
    <w:p w14:paraId="66EB7A52" w14:textId="77777777" w:rsidR="00C103C3" w:rsidRPr="009C59E5" w:rsidRDefault="00C103C3" w:rsidP="00C103C3">
      <w:pPr>
        <w:pStyle w:val="Stylwyliczanie"/>
        <w:numPr>
          <w:ilvl w:val="1"/>
          <w:numId w:val="116"/>
        </w:numPr>
        <w:spacing w:line="264" w:lineRule="auto"/>
        <w:ind w:left="851" w:hanging="284"/>
        <w:rPr>
          <w:color w:val="auto"/>
          <w:sz w:val="22"/>
          <w:szCs w:val="22"/>
        </w:rPr>
      </w:pPr>
      <w:r w:rsidRPr="009C59E5">
        <w:rPr>
          <w:color w:val="auto"/>
          <w:sz w:val="22"/>
          <w:szCs w:val="22"/>
        </w:rPr>
        <w:t xml:space="preserve">złożenie do </w:t>
      </w:r>
      <w:r w:rsidRPr="007F283B">
        <w:rPr>
          <w:b/>
          <w:color w:val="auto"/>
          <w:sz w:val="22"/>
          <w:szCs w:val="22"/>
        </w:rPr>
        <w:t>OSD</w:t>
      </w:r>
      <w:r w:rsidRPr="009C59E5">
        <w:rPr>
          <w:color w:val="auto"/>
          <w:sz w:val="22"/>
          <w:szCs w:val="22"/>
        </w:rPr>
        <w:t xml:space="preserve"> żądania wstrzymania dostarczania energii elektrycznej do </w:t>
      </w:r>
      <w:r w:rsidRPr="007F283B">
        <w:rPr>
          <w:b/>
          <w:color w:val="auto"/>
          <w:sz w:val="22"/>
          <w:szCs w:val="22"/>
        </w:rPr>
        <w:t>URD</w:t>
      </w:r>
      <w:r w:rsidRPr="009C59E5">
        <w:rPr>
          <w:color w:val="auto"/>
          <w:sz w:val="22"/>
          <w:szCs w:val="22"/>
        </w:rPr>
        <w:t xml:space="preserve">, niezgodnie z </w:t>
      </w:r>
      <w:r>
        <w:rPr>
          <w:color w:val="auto"/>
          <w:sz w:val="22"/>
          <w:szCs w:val="22"/>
        </w:rPr>
        <w:t>przepisami Ustawy lub IRiESD</w:t>
      </w:r>
      <w:r w:rsidRPr="009C59E5">
        <w:rPr>
          <w:color w:val="auto"/>
          <w:sz w:val="22"/>
          <w:szCs w:val="22"/>
        </w:rPr>
        <w:t>,</w:t>
      </w:r>
    </w:p>
    <w:p w14:paraId="72C077A6" w14:textId="77777777" w:rsidR="00C103C3" w:rsidRPr="009C59E5" w:rsidRDefault="00C103C3" w:rsidP="00C103C3">
      <w:pPr>
        <w:pStyle w:val="Stylwyliczanie"/>
        <w:numPr>
          <w:ilvl w:val="1"/>
          <w:numId w:val="116"/>
        </w:numPr>
        <w:spacing w:line="264" w:lineRule="auto"/>
        <w:ind w:left="851" w:hanging="284"/>
        <w:rPr>
          <w:color w:val="auto"/>
          <w:sz w:val="22"/>
          <w:szCs w:val="22"/>
        </w:rPr>
      </w:pPr>
      <w:r w:rsidRPr="009C59E5">
        <w:rPr>
          <w:color w:val="auto"/>
          <w:sz w:val="22"/>
          <w:szCs w:val="22"/>
        </w:rPr>
        <w:t xml:space="preserve">niezłożenie wniosku do </w:t>
      </w:r>
      <w:r w:rsidRPr="007F283B">
        <w:rPr>
          <w:b/>
          <w:color w:val="auto"/>
          <w:sz w:val="22"/>
          <w:szCs w:val="22"/>
        </w:rPr>
        <w:t>OSD</w:t>
      </w:r>
      <w:r w:rsidRPr="009C59E5">
        <w:rPr>
          <w:color w:val="auto"/>
          <w:sz w:val="22"/>
          <w:szCs w:val="22"/>
        </w:rPr>
        <w:t xml:space="preserve"> o wznowienie dostarczania energii elektrycznej do </w:t>
      </w:r>
      <w:r w:rsidRPr="007F283B">
        <w:rPr>
          <w:b/>
          <w:color w:val="auto"/>
          <w:sz w:val="22"/>
          <w:szCs w:val="22"/>
        </w:rPr>
        <w:t>URD</w:t>
      </w:r>
      <w:r w:rsidRPr="009C59E5">
        <w:rPr>
          <w:color w:val="auto"/>
          <w:sz w:val="22"/>
          <w:szCs w:val="22"/>
        </w:rPr>
        <w:t>, pomimo ustania przyczyn wstrzymania lub wystąpienia ustawowych przesłanek do wznowienia dostarczania energii elektrycznej,</w:t>
      </w:r>
    </w:p>
    <w:p w14:paraId="5CBB0FAB" w14:textId="77777777" w:rsidR="00C103C3" w:rsidRPr="009C59E5" w:rsidRDefault="00C103C3" w:rsidP="00C103C3">
      <w:pPr>
        <w:pStyle w:val="Stylwyliczanie"/>
        <w:numPr>
          <w:ilvl w:val="1"/>
          <w:numId w:val="116"/>
        </w:numPr>
        <w:spacing w:line="264" w:lineRule="auto"/>
        <w:ind w:left="851" w:hanging="284"/>
        <w:rPr>
          <w:color w:val="auto"/>
          <w:sz w:val="22"/>
          <w:szCs w:val="22"/>
        </w:rPr>
      </w:pPr>
      <w:r w:rsidRPr="009C59E5">
        <w:rPr>
          <w:color w:val="auto"/>
          <w:sz w:val="22"/>
          <w:szCs w:val="22"/>
        </w:rPr>
        <w:t xml:space="preserve">złożenie wniosku o wznowienie dostarczania energii elektrycznej do </w:t>
      </w:r>
      <w:r w:rsidRPr="007F283B">
        <w:rPr>
          <w:b/>
          <w:color w:val="auto"/>
          <w:sz w:val="22"/>
          <w:szCs w:val="22"/>
        </w:rPr>
        <w:t>URD</w:t>
      </w:r>
      <w:r>
        <w:rPr>
          <w:color w:val="auto"/>
          <w:sz w:val="22"/>
          <w:szCs w:val="22"/>
        </w:rPr>
        <w:t xml:space="preserve"> po upływie terminu określonego</w:t>
      </w:r>
      <w:r w:rsidRPr="009C59E5">
        <w:rPr>
          <w:color w:val="auto"/>
          <w:sz w:val="22"/>
          <w:szCs w:val="22"/>
        </w:rPr>
        <w:t xml:space="preserve"> w </w:t>
      </w:r>
      <w:r w:rsidRPr="007F283B">
        <w:rPr>
          <w:color w:val="auto"/>
          <w:sz w:val="22"/>
          <w:szCs w:val="22"/>
        </w:rPr>
        <w:t>IRiESD</w:t>
      </w:r>
      <w:r w:rsidRPr="009C59E5">
        <w:rPr>
          <w:color w:val="auto"/>
          <w:sz w:val="22"/>
          <w:szCs w:val="22"/>
        </w:rPr>
        <w:t>.</w:t>
      </w:r>
    </w:p>
    <w:p w14:paraId="0F54F069" w14:textId="77777777" w:rsidR="00C103C3" w:rsidRPr="009C59E5" w:rsidRDefault="00C103C3" w:rsidP="00C103C3">
      <w:pPr>
        <w:pStyle w:val="Stylwyliczanie"/>
        <w:numPr>
          <w:ilvl w:val="0"/>
          <w:numId w:val="116"/>
        </w:numPr>
        <w:tabs>
          <w:tab w:val="clear" w:pos="72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/>
        <w:rPr>
          <w:color w:val="auto"/>
          <w:sz w:val="22"/>
          <w:szCs w:val="22"/>
        </w:rPr>
      </w:pPr>
      <w:r w:rsidRPr="007F283B">
        <w:rPr>
          <w:b/>
          <w:color w:val="auto"/>
          <w:sz w:val="22"/>
          <w:szCs w:val="22"/>
        </w:rPr>
        <w:t>OSD</w:t>
      </w:r>
      <w:r w:rsidRPr="009C59E5">
        <w:rPr>
          <w:color w:val="auto"/>
          <w:sz w:val="22"/>
          <w:szCs w:val="22"/>
        </w:rPr>
        <w:t xml:space="preserve"> ponosi odpowiedzialność za:</w:t>
      </w:r>
    </w:p>
    <w:p w14:paraId="4897A517" w14:textId="77777777" w:rsidR="00C103C3" w:rsidRPr="009C59E5" w:rsidRDefault="00C103C3" w:rsidP="00C103C3">
      <w:pPr>
        <w:pStyle w:val="Stylwyliczanie"/>
        <w:numPr>
          <w:ilvl w:val="1"/>
          <w:numId w:val="116"/>
        </w:numPr>
        <w:spacing w:line="264" w:lineRule="auto"/>
        <w:ind w:left="993" w:hanging="426"/>
        <w:rPr>
          <w:color w:val="auto"/>
          <w:sz w:val="22"/>
          <w:szCs w:val="22"/>
        </w:rPr>
      </w:pPr>
      <w:r w:rsidRPr="009C59E5">
        <w:rPr>
          <w:color w:val="auto"/>
          <w:sz w:val="22"/>
          <w:szCs w:val="22"/>
        </w:rPr>
        <w:t xml:space="preserve">nieuzasadnione wstrzymanie dostarczania energii elektrycznej do </w:t>
      </w:r>
      <w:r w:rsidRPr="007F283B">
        <w:rPr>
          <w:b/>
          <w:color w:val="auto"/>
          <w:sz w:val="22"/>
          <w:szCs w:val="22"/>
        </w:rPr>
        <w:t>URD</w:t>
      </w:r>
      <w:r w:rsidRPr="009C59E5">
        <w:rPr>
          <w:color w:val="auto"/>
          <w:sz w:val="22"/>
          <w:szCs w:val="22"/>
        </w:rPr>
        <w:t xml:space="preserve"> w przypadkach </w:t>
      </w:r>
      <w:r>
        <w:rPr>
          <w:color w:val="auto"/>
          <w:sz w:val="22"/>
          <w:szCs w:val="22"/>
        </w:rPr>
        <w:t xml:space="preserve">gdy wstrzymanie nastąpiło z inicjatywy </w:t>
      </w:r>
      <w:r w:rsidRPr="00391638">
        <w:rPr>
          <w:b/>
          <w:color w:val="auto"/>
          <w:sz w:val="22"/>
          <w:szCs w:val="22"/>
        </w:rPr>
        <w:t>OSD</w:t>
      </w:r>
      <w:r w:rsidRPr="009C59E5">
        <w:rPr>
          <w:color w:val="auto"/>
          <w:sz w:val="22"/>
          <w:szCs w:val="22"/>
        </w:rPr>
        <w:t>,</w:t>
      </w:r>
    </w:p>
    <w:p w14:paraId="7CA53EFD" w14:textId="77777777" w:rsidR="00C103C3" w:rsidRPr="009C59E5" w:rsidRDefault="00C103C3" w:rsidP="00C103C3">
      <w:pPr>
        <w:pStyle w:val="Stylwyliczanie"/>
        <w:numPr>
          <w:ilvl w:val="1"/>
          <w:numId w:val="116"/>
        </w:numPr>
        <w:spacing w:line="264" w:lineRule="auto"/>
        <w:ind w:left="993" w:hanging="426"/>
        <w:rPr>
          <w:color w:val="auto"/>
          <w:sz w:val="22"/>
          <w:szCs w:val="22"/>
        </w:rPr>
      </w:pPr>
      <w:r w:rsidRPr="009C59E5">
        <w:rPr>
          <w:color w:val="auto"/>
          <w:sz w:val="22"/>
          <w:szCs w:val="22"/>
        </w:rPr>
        <w:t xml:space="preserve">niewznowienie dostarczania energii elektrycznej do </w:t>
      </w:r>
      <w:r w:rsidRPr="007F283B">
        <w:rPr>
          <w:b/>
          <w:color w:val="auto"/>
          <w:sz w:val="22"/>
          <w:szCs w:val="22"/>
        </w:rPr>
        <w:t>URD</w:t>
      </w:r>
      <w:r w:rsidRPr="009C59E5">
        <w:rPr>
          <w:color w:val="auto"/>
          <w:sz w:val="22"/>
          <w:szCs w:val="22"/>
        </w:rPr>
        <w:t xml:space="preserve"> w gospodarstwie domowym</w:t>
      </w:r>
      <w:r>
        <w:rPr>
          <w:color w:val="auto"/>
          <w:sz w:val="22"/>
          <w:szCs w:val="22"/>
        </w:rPr>
        <w:t>,</w:t>
      </w:r>
      <w:r w:rsidRPr="009C59E5">
        <w:rPr>
          <w:color w:val="auto"/>
          <w:sz w:val="22"/>
          <w:szCs w:val="22"/>
        </w:rPr>
        <w:t xml:space="preserve"> wstrzymanego </w:t>
      </w:r>
      <w:r>
        <w:rPr>
          <w:color w:val="auto"/>
          <w:sz w:val="22"/>
          <w:szCs w:val="22"/>
        </w:rPr>
        <w:t xml:space="preserve">w wyniku przeprowadzonej przez </w:t>
      </w:r>
      <w:r w:rsidRPr="00391638">
        <w:rPr>
          <w:b/>
          <w:color w:val="auto"/>
          <w:sz w:val="22"/>
          <w:szCs w:val="22"/>
        </w:rPr>
        <w:t>OSD</w:t>
      </w:r>
      <w:r>
        <w:rPr>
          <w:color w:val="auto"/>
          <w:sz w:val="22"/>
          <w:szCs w:val="22"/>
        </w:rPr>
        <w:t xml:space="preserve"> kontroli i stwierdzenia, że nastąpiło nielegalne pobieranie energii elektrycznej</w:t>
      </w:r>
      <w:r w:rsidRPr="009C59E5">
        <w:rPr>
          <w:color w:val="auto"/>
          <w:sz w:val="22"/>
          <w:szCs w:val="22"/>
        </w:rPr>
        <w:t xml:space="preserve">, pomimo złożenia przez tego </w:t>
      </w:r>
      <w:r w:rsidRPr="007F283B">
        <w:rPr>
          <w:b/>
          <w:color w:val="auto"/>
          <w:sz w:val="22"/>
          <w:szCs w:val="22"/>
        </w:rPr>
        <w:t xml:space="preserve">URD </w:t>
      </w:r>
      <w:r w:rsidRPr="009C59E5">
        <w:rPr>
          <w:color w:val="auto"/>
          <w:sz w:val="22"/>
          <w:szCs w:val="22"/>
        </w:rPr>
        <w:t xml:space="preserve">reklamacji do </w:t>
      </w:r>
      <w:r w:rsidRPr="007F283B">
        <w:rPr>
          <w:b/>
          <w:color w:val="auto"/>
          <w:sz w:val="22"/>
          <w:szCs w:val="22"/>
        </w:rPr>
        <w:t>OSD</w:t>
      </w:r>
      <w:r w:rsidRPr="009C59E5">
        <w:rPr>
          <w:color w:val="auto"/>
          <w:sz w:val="22"/>
          <w:szCs w:val="22"/>
        </w:rPr>
        <w:t xml:space="preserve">, </w:t>
      </w:r>
      <w:r w:rsidRPr="009C59E5">
        <w:rPr>
          <w:color w:val="auto"/>
          <w:sz w:val="22"/>
          <w:szCs w:val="22"/>
        </w:rPr>
        <w:lastRenderedPageBreak/>
        <w:t xml:space="preserve">lub uzyskania informacji o złożeniu przez tego </w:t>
      </w:r>
      <w:r w:rsidRPr="007F283B">
        <w:rPr>
          <w:b/>
          <w:color w:val="auto"/>
          <w:sz w:val="22"/>
          <w:szCs w:val="22"/>
        </w:rPr>
        <w:t>URD</w:t>
      </w:r>
      <w:r w:rsidRPr="009C59E5">
        <w:rPr>
          <w:color w:val="auto"/>
          <w:sz w:val="22"/>
          <w:szCs w:val="22"/>
        </w:rPr>
        <w:t xml:space="preserve"> wniosku o rozpatrzenie sporu do Prezesa URE,</w:t>
      </w:r>
    </w:p>
    <w:p w14:paraId="6A6E75BB" w14:textId="77777777" w:rsidR="00C103C3" w:rsidRPr="009C59E5" w:rsidRDefault="00C103C3" w:rsidP="00C103C3">
      <w:pPr>
        <w:pStyle w:val="Stylwyliczanie"/>
        <w:numPr>
          <w:ilvl w:val="1"/>
          <w:numId w:val="116"/>
        </w:numPr>
        <w:spacing w:line="264" w:lineRule="auto"/>
        <w:ind w:left="993" w:hanging="426"/>
        <w:rPr>
          <w:color w:val="auto"/>
          <w:sz w:val="22"/>
          <w:szCs w:val="22"/>
        </w:rPr>
      </w:pPr>
      <w:r w:rsidRPr="009C59E5">
        <w:rPr>
          <w:color w:val="auto"/>
          <w:sz w:val="22"/>
          <w:szCs w:val="22"/>
        </w:rPr>
        <w:t xml:space="preserve">niewznowienie dostarczania energii elektrycznej do </w:t>
      </w:r>
      <w:r w:rsidRPr="007F283B">
        <w:rPr>
          <w:b/>
          <w:color w:val="auto"/>
          <w:sz w:val="22"/>
          <w:szCs w:val="22"/>
        </w:rPr>
        <w:t>URD</w:t>
      </w:r>
      <w:r w:rsidRPr="009C59E5">
        <w:rPr>
          <w:color w:val="auto"/>
          <w:sz w:val="22"/>
          <w:szCs w:val="22"/>
        </w:rPr>
        <w:t xml:space="preserve"> pomimo ustania przyczyn</w:t>
      </w:r>
      <w:r>
        <w:rPr>
          <w:color w:val="auto"/>
          <w:sz w:val="22"/>
          <w:szCs w:val="22"/>
        </w:rPr>
        <w:t xml:space="preserve"> wstrzymania, które nastąpiło z inicjatywy </w:t>
      </w:r>
      <w:r w:rsidRPr="00391638">
        <w:rPr>
          <w:b/>
          <w:color w:val="auto"/>
          <w:sz w:val="22"/>
          <w:szCs w:val="22"/>
        </w:rPr>
        <w:t>OSD</w:t>
      </w:r>
      <w:r w:rsidRPr="009C59E5">
        <w:rPr>
          <w:color w:val="auto"/>
          <w:sz w:val="22"/>
          <w:szCs w:val="22"/>
        </w:rPr>
        <w:t>,</w:t>
      </w:r>
    </w:p>
    <w:p w14:paraId="2AA770A9" w14:textId="77777777" w:rsidR="00C103C3" w:rsidRPr="009C59E5" w:rsidRDefault="00C103C3" w:rsidP="00C103C3">
      <w:pPr>
        <w:pStyle w:val="Stylwyliczanie"/>
        <w:numPr>
          <w:ilvl w:val="1"/>
          <w:numId w:val="116"/>
        </w:numPr>
        <w:spacing w:line="264" w:lineRule="auto"/>
        <w:ind w:left="993" w:hanging="426"/>
        <w:rPr>
          <w:color w:val="auto"/>
          <w:sz w:val="22"/>
          <w:szCs w:val="22"/>
        </w:rPr>
      </w:pPr>
      <w:r w:rsidRPr="009C59E5">
        <w:rPr>
          <w:color w:val="auto"/>
          <w:sz w:val="22"/>
          <w:szCs w:val="22"/>
        </w:rPr>
        <w:t xml:space="preserve">niewstrzymanie lub niewznowienie dostarczania energii elektrycznej do </w:t>
      </w:r>
      <w:r w:rsidRPr="007F283B">
        <w:rPr>
          <w:b/>
          <w:color w:val="auto"/>
          <w:sz w:val="22"/>
          <w:szCs w:val="22"/>
        </w:rPr>
        <w:t>URD</w:t>
      </w:r>
      <w:r w:rsidRPr="009C59E5">
        <w:rPr>
          <w:color w:val="auto"/>
          <w:sz w:val="22"/>
          <w:szCs w:val="22"/>
        </w:rPr>
        <w:t xml:space="preserve"> pomimo złożenia przez </w:t>
      </w:r>
      <w:r w:rsidRPr="007F283B">
        <w:rPr>
          <w:b/>
          <w:color w:val="auto"/>
          <w:sz w:val="22"/>
          <w:szCs w:val="22"/>
        </w:rPr>
        <w:t>Sprzedawcę</w:t>
      </w:r>
      <w:r w:rsidRPr="009C59E5">
        <w:rPr>
          <w:color w:val="auto"/>
          <w:sz w:val="22"/>
          <w:szCs w:val="22"/>
        </w:rPr>
        <w:t xml:space="preserve"> żądania wstrzymania lub wniosku o wznowienie dostarczania energii elektrycznej do </w:t>
      </w:r>
      <w:r w:rsidRPr="007F283B">
        <w:rPr>
          <w:b/>
          <w:color w:val="auto"/>
          <w:sz w:val="22"/>
          <w:szCs w:val="22"/>
        </w:rPr>
        <w:t>URD</w:t>
      </w:r>
      <w:r>
        <w:rPr>
          <w:color w:val="auto"/>
          <w:sz w:val="22"/>
          <w:szCs w:val="22"/>
        </w:rPr>
        <w:t>,</w:t>
      </w:r>
    </w:p>
    <w:p w14:paraId="7499C22E" w14:textId="77777777" w:rsidR="00C103C3" w:rsidRDefault="00C103C3" w:rsidP="00C103C3">
      <w:pPr>
        <w:pStyle w:val="Tekstpodstawowy"/>
        <w:tabs>
          <w:tab w:val="clear" w:pos="4536"/>
          <w:tab w:val="clear" w:pos="9072"/>
        </w:tabs>
        <w:spacing w:before="120" w:after="0" w:line="264" w:lineRule="auto"/>
        <w:ind w:left="360"/>
        <w:rPr>
          <w:color w:val="auto"/>
          <w:sz w:val="22"/>
          <w:szCs w:val="22"/>
          <w:lang w:val="pl-PL"/>
        </w:rPr>
      </w:pPr>
      <w:r w:rsidRPr="009C59E5">
        <w:rPr>
          <w:color w:val="auto"/>
          <w:sz w:val="22"/>
          <w:szCs w:val="22"/>
          <w:lang w:val="pl-PL"/>
        </w:rPr>
        <w:t xml:space="preserve">chyba że powyższe jest następstwem okoliczności, za które </w:t>
      </w:r>
      <w:r w:rsidRPr="009C59E5">
        <w:rPr>
          <w:b/>
          <w:color w:val="auto"/>
          <w:sz w:val="22"/>
          <w:szCs w:val="22"/>
          <w:lang w:val="pl-PL"/>
        </w:rPr>
        <w:t>OSD</w:t>
      </w:r>
      <w:r w:rsidRPr="009C59E5">
        <w:rPr>
          <w:color w:val="auto"/>
          <w:sz w:val="22"/>
          <w:szCs w:val="22"/>
          <w:lang w:val="pl-PL"/>
        </w:rPr>
        <w:t xml:space="preserve"> nie ponosi odpowiedzialności.</w:t>
      </w:r>
    </w:p>
    <w:p w14:paraId="49BB6728" w14:textId="38E06D6E" w:rsidR="00B04A39" w:rsidRPr="00895D45" w:rsidRDefault="00B04A39" w:rsidP="009446FE">
      <w:pPr>
        <w:pStyle w:val="Tekstpodstawowy"/>
        <w:numPr>
          <w:ilvl w:val="0"/>
          <w:numId w:val="116"/>
        </w:numPr>
        <w:tabs>
          <w:tab w:val="clear" w:pos="720"/>
          <w:tab w:val="clear" w:pos="4536"/>
          <w:tab w:val="clear" w:pos="9072"/>
        </w:tabs>
        <w:spacing w:before="120" w:line="264" w:lineRule="auto"/>
        <w:ind w:left="426" w:hanging="426"/>
        <w:rPr>
          <w:color w:val="auto"/>
          <w:sz w:val="22"/>
          <w:szCs w:val="22"/>
          <w:lang w:val="pl-PL"/>
        </w:rPr>
      </w:pPr>
      <w:r w:rsidRPr="009446FE">
        <w:rPr>
          <w:b/>
          <w:sz w:val="22"/>
          <w:szCs w:val="22"/>
          <w:lang w:val="pl-PL"/>
        </w:rPr>
        <w:t>Sprzedawca</w:t>
      </w:r>
      <w:r w:rsidRPr="00895D45">
        <w:rPr>
          <w:sz w:val="22"/>
          <w:szCs w:val="22"/>
          <w:lang w:val="pl-PL"/>
        </w:rPr>
        <w:t xml:space="preserve"> ponosi pełną odpowiedzialność wobec URD, któremu wstrzymano dostarczanie energii na żądanie </w:t>
      </w:r>
      <w:r w:rsidRPr="009446FE">
        <w:rPr>
          <w:b/>
          <w:sz w:val="22"/>
          <w:szCs w:val="22"/>
          <w:lang w:val="pl-PL"/>
        </w:rPr>
        <w:t>Sprzedawcy</w:t>
      </w:r>
      <w:r w:rsidR="0073610B">
        <w:rPr>
          <w:sz w:val="22"/>
          <w:szCs w:val="22"/>
          <w:lang w:val="pl-PL"/>
        </w:rPr>
        <w:t xml:space="preserve">, </w:t>
      </w:r>
      <w:r w:rsidRPr="00895D45">
        <w:rPr>
          <w:sz w:val="22"/>
          <w:szCs w:val="22"/>
          <w:lang w:val="pl-PL"/>
        </w:rPr>
        <w:t xml:space="preserve">jak i wobec </w:t>
      </w:r>
      <w:r w:rsidRPr="009446FE">
        <w:rPr>
          <w:b/>
          <w:sz w:val="22"/>
          <w:szCs w:val="22"/>
          <w:lang w:val="pl-PL"/>
        </w:rPr>
        <w:t>OSD</w:t>
      </w:r>
      <w:r w:rsidRPr="00895D45">
        <w:rPr>
          <w:sz w:val="22"/>
          <w:szCs w:val="22"/>
          <w:lang w:val="pl-PL"/>
        </w:rPr>
        <w:t xml:space="preserve"> w przypadku</w:t>
      </w:r>
      <w:r w:rsidR="00D559C1">
        <w:rPr>
          <w:sz w:val="22"/>
          <w:szCs w:val="22"/>
          <w:lang w:val="pl-PL"/>
        </w:rPr>
        <w:t>,</w:t>
      </w:r>
      <w:r w:rsidRPr="00895D45">
        <w:rPr>
          <w:sz w:val="22"/>
          <w:szCs w:val="22"/>
          <w:lang w:val="pl-PL"/>
        </w:rPr>
        <w:t xml:space="preserve"> gdy wstrzymanie nastąpi z naruszeniem przez </w:t>
      </w:r>
      <w:r w:rsidRPr="009446FE">
        <w:rPr>
          <w:b/>
          <w:sz w:val="22"/>
          <w:szCs w:val="22"/>
          <w:lang w:val="pl-PL"/>
        </w:rPr>
        <w:t>Sprzedawcę</w:t>
      </w:r>
      <w:r w:rsidRPr="00895D45">
        <w:rPr>
          <w:sz w:val="22"/>
          <w:szCs w:val="22"/>
          <w:lang w:val="pl-PL"/>
        </w:rPr>
        <w:t xml:space="preserve"> procedury, o której mowa w Ustawie.</w:t>
      </w:r>
    </w:p>
    <w:p w14:paraId="35713A88" w14:textId="1A26DD12" w:rsidR="00165868" w:rsidRDefault="00165868" w:rsidP="009446FE">
      <w:pPr>
        <w:pStyle w:val="Stylwyliczanie"/>
        <w:numPr>
          <w:ilvl w:val="0"/>
          <w:numId w:val="116"/>
        </w:numPr>
        <w:tabs>
          <w:tab w:val="clear" w:pos="720"/>
          <w:tab w:val="clear" w:pos="1276"/>
          <w:tab w:val="clear" w:pos="2552"/>
          <w:tab w:val="clear" w:pos="3261"/>
        </w:tabs>
        <w:spacing w:line="264" w:lineRule="auto"/>
        <w:ind w:left="426" w:hanging="426"/>
        <w:rPr>
          <w:color w:val="auto"/>
          <w:sz w:val="22"/>
          <w:szCs w:val="22"/>
        </w:rPr>
      </w:pPr>
      <w:r w:rsidRPr="00A830E3">
        <w:rPr>
          <w:color w:val="auto"/>
          <w:sz w:val="22"/>
          <w:szCs w:val="22"/>
        </w:rPr>
        <w:t xml:space="preserve">Zmiana przez </w:t>
      </w:r>
      <w:r w:rsidRPr="009446FE">
        <w:rPr>
          <w:b/>
          <w:color w:val="auto"/>
          <w:sz w:val="22"/>
          <w:szCs w:val="22"/>
        </w:rPr>
        <w:t>OSD</w:t>
      </w:r>
      <w:r w:rsidRPr="00A830E3">
        <w:rPr>
          <w:color w:val="auto"/>
          <w:sz w:val="22"/>
          <w:szCs w:val="22"/>
        </w:rPr>
        <w:t xml:space="preserve"> wzorów formularzy </w:t>
      </w:r>
      <w:r>
        <w:rPr>
          <w:color w:val="auto"/>
          <w:sz w:val="22"/>
          <w:szCs w:val="22"/>
        </w:rPr>
        <w:t xml:space="preserve">o których mowa w </w:t>
      </w:r>
      <w:r w:rsidR="00895D45">
        <w:rPr>
          <w:color w:val="auto"/>
          <w:sz w:val="22"/>
          <w:szCs w:val="22"/>
        </w:rPr>
        <w:t>Załączniku</w:t>
      </w:r>
      <w:r>
        <w:rPr>
          <w:color w:val="auto"/>
          <w:sz w:val="22"/>
          <w:szCs w:val="22"/>
        </w:rPr>
        <w:t xml:space="preserve"> </w:t>
      </w:r>
      <w:r w:rsidR="003B5458">
        <w:rPr>
          <w:color w:val="auto"/>
          <w:sz w:val="22"/>
          <w:szCs w:val="22"/>
        </w:rPr>
        <w:t xml:space="preserve">6 </w:t>
      </w:r>
      <w:r>
        <w:rPr>
          <w:color w:val="auto"/>
          <w:sz w:val="22"/>
          <w:szCs w:val="22"/>
        </w:rPr>
        <w:t xml:space="preserve">do </w:t>
      </w:r>
      <w:r w:rsidRPr="00D559C1">
        <w:rPr>
          <w:b/>
          <w:color w:val="auto"/>
          <w:sz w:val="22"/>
          <w:szCs w:val="22"/>
        </w:rPr>
        <w:t>Umowy</w:t>
      </w:r>
      <w:r>
        <w:rPr>
          <w:color w:val="auto"/>
          <w:sz w:val="22"/>
          <w:szCs w:val="22"/>
        </w:rPr>
        <w:t xml:space="preserve"> </w:t>
      </w:r>
      <w:r w:rsidRPr="00A830E3">
        <w:rPr>
          <w:color w:val="auto"/>
          <w:sz w:val="22"/>
          <w:szCs w:val="22"/>
        </w:rPr>
        <w:t xml:space="preserve">nie wymaga aktualizacji </w:t>
      </w:r>
      <w:r w:rsidRPr="00D559C1">
        <w:rPr>
          <w:b/>
          <w:color w:val="auto"/>
          <w:sz w:val="22"/>
          <w:szCs w:val="22"/>
        </w:rPr>
        <w:t>Umowy</w:t>
      </w:r>
      <w:r w:rsidRPr="00A830E3">
        <w:rPr>
          <w:color w:val="auto"/>
          <w:sz w:val="22"/>
          <w:szCs w:val="22"/>
        </w:rPr>
        <w:t xml:space="preserve"> w formie aneksu do </w:t>
      </w:r>
      <w:r w:rsidRPr="00D559C1">
        <w:rPr>
          <w:b/>
          <w:color w:val="auto"/>
          <w:sz w:val="22"/>
          <w:szCs w:val="22"/>
        </w:rPr>
        <w:t>Umowy</w:t>
      </w:r>
      <w:r w:rsidRPr="00A830E3">
        <w:rPr>
          <w:color w:val="auto"/>
          <w:sz w:val="22"/>
          <w:szCs w:val="22"/>
        </w:rPr>
        <w:t xml:space="preserve">, przy czym </w:t>
      </w:r>
      <w:r w:rsidRPr="009446FE">
        <w:rPr>
          <w:b/>
          <w:color w:val="auto"/>
          <w:sz w:val="22"/>
          <w:szCs w:val="22"/>
        </w:rPr>
        <w:t>OSD</w:t>
      </w:r>
      <w:r w:rsidRPr="00A830E3">
        <w:rPr>
          <w:color w:val="auto"/>
          <w:sz w:val="22"/>
          <w:szCs w:val="22"/>
        </w:rPr>
        <w:t>, dla zachowania skuteczności dokonanych zmian, zobowiązuje się do przekazywania nowego formularza w formie elektronicznej na adres wymieniony w Załącznik</w:t>
      </w:r>
      <w:r w:rsidR="00A64554">
        <w:rPr>
          <w:color w:val="auto"/>
          <w:sz w:val="22"/>
          <w:szCs w:val="22"/>
        </w:rPr>
        <w:t>u</w:t>
      </w:r>
      <w:r w:rsidRPr="00A830E3">
        <w:rPr>
          <w:color w:val="auto"/>
          <w:sz w:val="22"/>
          <w:szCs w:val="22"/>
        </w:rPr>
        <w:t xml:space="preserve"> </w:t>
      </w:r>
      <w:r w:rsidR="00CB64E0">
        <w:rPr>
          <w:color w:val="auto"/>
          <w:sz w:val="22"/>
          <w:szCs w:val="22"/>
        </w:rPr>
        <w:t xml:space="preserve">5 </w:t>
      </w:r>
      <w:r w:rsidRPr="00A830E3">
        <w:rPr>
          <w:color w:val="auto"/>
          <w:sz w:val="22"/>
          <w:szCs w:val="22"/>
        </w:rPr>
        <w:t xml:space="preserve">do </w:t>
      </w:r>
      <w:r w:rsidRPr="00D559C1">
        <w:rPr>
          <w:b/>
          <w:color w:val="auto"/>
          <w:sz w:val="22"/>
          <w:szCs w:val="22"/>
        </w:rPr>
        <w:t>Umowy</w:t>
      </w:r>
      <w:r w:rsidRPr="00A830E3">
        <w:rPr>
          <w:color w:val="auto"/>
          <w:sz w:val="22"/>
          <w:szCs w:val="22"/>
        </w:rPr>
        <w:t>.</w:t>
      </w:r>
    </w:p>
    <w:p w14:paraId="53DF3471" w14:textId="77777777" w:rsidR="001B5268" w:rsidRPr="00165868" w:rsidRDefault="001B5268" w:rsidP="001B5268">
      <w:pPr>
        <w:pStyle w:val="Stylwyliczanie"/>
        <w:tabs>
          <w:tab w:val="clear" w:pos="1276"/>
          <w:tab w:val="clear" w:pos="2552"/>
          <w:tab w:val="clear" w:pos="3261"/>
        </w:tabs>
        <w:spacing w:line="264" w:lineRule="auto"/>
        <w:rPr>
          <w:color w:val="auto"/>
          <w:sz w:val="22"/>
          <w:szCs w:val="22"/>
        </w:rPr>
      </w:pPr>
    </w:p>
    <w:p w14:paraId="34EBC65E" w14:textId="77777777" w:rsidR="00650068" w:rsidRPr="00CB64E0" w:rsidRDefault="0049518F" w:rsidP="00CB64E0">
      <w:pPr>
        <w:pStyle w:val="Tekstpodstawowy"/>
        <w:spacing w:before="120" w:after="0" w:line="264" w:lineRule="auto"/>
        <w:jc w:val="center"/>
        <w:rPr>
          <w:lang w:val="pl-PL"/>
        </w:rPr>
      </w:pPr>
      <w:r w:rsidRPr="00CB64E0">
        <w:rPr>
          <w:b/>
          <w:color w:val="auto"/>
          <w:sz w:val="22"/>
          <w:lang w:val="pl-PL"/>
        </w:rPr>
        <w:t>§ 7</w:t>
      </w:r>
    </w:p>
    <w:p w14:paraId="5425CC87" w14:textId="77777777" w:rsidR="00650068" w:rsidRDefault="0049518F" w:rsidP="00CB64E0">
      <w:pPr>
        <w:pStyle w:val="styl0"/>
        <w:spacing w:after="120" w:line="264" w:lineRule="auto"/>
        <w:jc w:val="center"/>
      </w:pPr>
      <w:r w:rsidRPr="00CB64E0">
        <w:rPr>
          <w:b/>
          <w:color w:val="auto"/>
          <w:sz w:val="22"/>
        </w:rPr>
        <w:t>Ograniczenia w wykonaniu postanowień Umowy oraz odpowiedzialność Stron</w:t>
      </w:r>
    </w:p>
    <w:p w14:paraId="492442B7" w14:textId="77777777" w:rsidR="00E41190" w:rsidRPr="00882BE3" w:rsidRDefault="00E41190" w:rsidP="003F5B98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64" w:lineRule="auto"/>
        <w:ind w:left="426" w:hanging="420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dopuszczają ograniczenie lub wstrzymanie, w części lub w całości, świadczenia usług </w:t>
      </w:r>
      <w:r w:rsidRPr="00882BE3">
        <w:rPr>
          <w:color w:val="auto"/>
          <w:sz w:val="22"/>
          <w:szCs w:val="22"/>
        </w:rPr>
        <w:t xml:space="preserve">dystrybucji będących przedmiotem </w:t>
      </w:r>
      <w:r w:rsidR="0049518F" w:rsidRPr="00CB64E0">
        <w:rPr>
          <w:b/>
          <w:color w:val="auto"/>
          <w:sz w:val="22"/>
        </w:rPr>
        <w:t>Umowy</w:t>
      </w:r>
      <w:r w:rsidR="00A76171" w:rsidRPr="00882BE3">
        <w:rPr>
          <w:color w:val="auto"/>
          <w:sz w:val="22"/>
          <w:szCs w:val="22"/>
        </w:rPr>
        <w:t>,</w:t>
      </w:r>
      <w:r w:rsidRPr="00882BE3">
        <w:rPr>
          <w:color w:val="auto"/>
          <w:sz w:val="22"/>
          <w:szCs w:val="22"/>
        </w:rPr>
        <w:t xml:space="preserve"> w przypadkach:</w:t>
      </w:r>
    </w:p>
    <w:p w14:paraId="0F2040FF" w14:textId="77777777" w:rsidR="00574916" w:rsidRPr="00882BE3" w:rsidRDefault="005E58B1" w:rsidP="0098153C">
      <w:pPr>
        <w:pStyle w:val="Stylwyliczanie"/>
        <w:numPr>
          <w:ilvl w:val="1"/>
          <w:numId w:val="3"/>
        </w:numPr>
        <w:spacing w:line="264" w:lineRule="auto"/>
        <w:rPr>
          <w:color w:val="auto"/>
          <w:sz w:val="22"/>
        </w:rPr>
      </w:pPr>
      <w:r w:rsidRPr="005E58B1">
        <w:rPr>
          <w:color w:val="auto"/>
          <w:sz w:val="22"/>
        </w:rPr>
        <w:t xml:space="preserve">działania siły wyższej albo z winy </w:t>
      </w:r>
      <w:r w:rsidR="0049518F" w:rsidRPr="00CB64E0">
        <w:rPr>
          <w:b/>
          <w:color w:val="auto"/>
          <w:sz w:val="22"/>
        </w:rPr>
        <w:t>URD</w:t>
      </w:r>
      <w:r w:rsidRPr="005E58B1">
        <w:rPr>
          <w:color w:val="auto"/>
          <w:sz w:val="22"/>
        </w:rPr>
        <w:t xml:space="preserve"> lub osoby trzeciej, za które żadna ze </w:t>
      </w:r>
      <w:r w:rsidRPr="005E58B1">
        <w:rPr>
          <w:b/>
          <w:color w:val="auto"/>
          <w:sz w:val="22"/>
        </w:rPr>
        <w:t xml:space="preserve">Stron </w:t>
      </w:r>
      <w:r w:rsidRPr="005E58B1">
        <w:rPr>
          <w:color w:val="auto"/>
          <w:sz w:val="22"/>
        </w:rPr>
        <w:t>odpowiedzialności nie ponosi;</w:t>
      </w:r>
    </w:p>
    <w:p w14:paraId="636A3A4C" w14:textId="77777777" w:rsidR="00574916" w:rsidRPr="00ED2D5D" w:rsidRDefault="00574916" w:rsidP="00322D8C">
      <w:pPr>
        <w:pStyle w:val="Stylwyliczanie"/>
        <w:numPr>
          <w:ilvl w:val="1"/>
          <w:numId w:val="3"/>
        </w:numPr>
        <w:spacing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>ograniczenia w dostarczaniu energii elektrycznej w związku z zagrożeniem życia, zdrowia, mienia lub środowiska;</w:t>
      </w:r>
    </w:p>
    <w:p w14:paraId="7D4B5045" w14:textId="77777777" w:rsidR="00574916" w:rsidRPr="00ED2D5D" w:rsidRDefault="00574916" w:rsidP="00574916">
      <w:pPr>
        <w:pStyle w:val="Stylwyliczanie"/>
        <w:numPr>
          <w:ilvl w:val="1"/>
          <w:numId w:val="3"/>
        </w:numPr>
        <w:spacing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przerwy w dostarczaniu energii elektrycznej, przez czas i na warunkach określonych </w:t>
      </w:r>
      <w:r w:rsidR="00C77F5C" w:rsidRPr="00ED2D5D">
        <w:rPr>
          <w:color w:val="auto"/>
          <w:sz w:val="22"/>
          <w:szCs w:val="22"/>
        </w:rPr>
        <w:t xml:space="preserve">przepisami prawa; </w:t>
      </w:r>
    </w:p>
    <w:p w14:paraId="4D535F07" w14:textId="77777777" w:rsidR="00574916" w:rsidRPr="00ED2D5D" w:rsidRDefault="00574916" w:rsidP="00574916">
      <w:pPr>
        <w:pStyle w:val="Stylwyliczanie"/>
        <w:numPr>
          <w:ilvl w:val="1"/>
          <w:numId w:val="3"/>
        </w:numPr>
        <w:spacing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ograniczenia w dostarczaniu mocy i energii elektrycznej wprowadzonymi zgodnie </w:t>
      </w:r>
      <w:r w:rsidR="00F272D6">
        <w:rPr>
          <w:color w:val="auto"/>
          <w:sz w:val="22"/>
          <w:szCs w:val="22"/>
        </w:rPr>
        <w:t xml:space="preserve">z </w:t>
      </w:r>
      <w:r w:rsidR="00297EC0" w:rsidRPr="00ED2D5D">
        <w:rPr>
          <w:color w:val="auto"/>
          <w:sz w:val="22"/>
          <w:szCs w:val="22"/>
        </w:rPr>
        <w:t>U</w:t>
      </w:r>
      <w:r w:rsidRPr="00ED2D5D">
        <w:rPr>
          <w:color w:val="auto"/>
          <w:sz w:val="22"/>
          <w:szCs w:val="22"/>
        </w:rPr>
        <w:t>stawą</w:t>
      </w:r>
      <w:r w:rsidR="00B43E3A">
        <w:rPr>
          <w:color w:val="auto"/>
          <w:sz w:val="22"/>
          <w:szCs w:val="22"/>
        </w:rPr>
        <w:t xml:space="preserve"> wraz z aktami wykonawczymi wydanymi do tej Ustawy</w:t>
      </w:r>
      <w:r w:rsidR="00DE2807" w:rsidRPr="00DE2807">
        <w:rPr>
          <w:color w:val="auto"/>
          <w:sz w:val="22"/>
          <w:szCs w:val="22"/>
        </w:rPr>
        <w:t>;</w:t>
      </w:r>
    </w:p>
    <w:p w14:paraId="1271620B" w14:textId="4BAB86B2" w:rsidR="00693FD6" w:rsidRPr="00882BE3" w:rsidRDefault="00693FD6" w:rsidP="00693FD6">
      <w:pPr>
        <w:pStyle w:val="Stylwyliczanie"/>
        <w:numPr>
          <w:ilvl w:val="1"/>
          <w:numId w:val="3"/>
        </w:numPr>
        <w:spacing w:line="264" w:lineRule="auto"/>
        <w:rPr>
          <w:color w:val="auto"/>
          <w:sz w:val="22"/>
          <w:szCs w:val="22"/>
        </w:rPr>
      </w:pPr>
      <w:r w:rsidRPr="00882BE3">
        <w:rPr>
          <w:color w:val="auto"/>
          <w:sz w:val="22"/>
          <w:szCs w:val="22"/>
        </w:rPr>
        <w:t>wystąpienia zdarzeń</w:t>
      </w:r>
      <w:r w:rsidR="00C35E28" w:rsidRPr="00882BE3">
        <w:rPr>
          <w:color w:val="auto"/>
          <w:sz w:val="22"/>
          <w:szCs w:val="22"/>
        </w:rPr>
        <w:t xml:space="preserve"> </w:t>
      </w:r>
      <w:r w:rsidRPr="00882BE3">
        <w:rPr>
          <w:color w:val="auto"/>
          <w:sz w:val="22"/>
          <w:szCs w:val="22"/>
        </w:rPr>
        <w:t xml:space="preserve"> upoważniających do ograniczenia lub wstrzymania, w części lub w całości, świadczenia usług dystrybucji</w:t>
      </w:r>
      <w:r w:rsidR="00302C04">
        <w:rPr>
          <w:color w:val="auto"/>
          <w:sz w:val="22"/>
          <w:szCs w:val="22"/>
        </w:rPr>
        <w:t xml:space="preserve"> </w:t>
      </w:r>
      <w:r w:rsidRPr="00882BE3">
        <w:rPr>
          <w:color w:val="auto"/>
          <w:sz w:val="22"/>
          <w:szCs w:val="22"/>
        </w:rPr>
        <w:t>przewidzianych w Ustawie</w:t>
      </w:r>
      <w:r w:rsidR="002E0179">
        <w:rPr>
          <w:color w:val="auto"/>
          <w:sz w:val="22"/>
          <w:szCs w:val="22"/>
        </w:rPr>
        <w:t xml:space="preserve"> </w:t>
      </w:r>
      <w:r w:rsidRPr="00882BE3">
        <w:rPr>
          <w:color w:val="auto"/>
          <w:sz w:val="22"/>
          <w:szCs w:val="22"/>
        </w:rPr>
        <w:t xml:space="preserve">i w </w:t>
      </w:r>
      <w:r w:rsidRPr="001A1757">
        <w:rPr>
          <w:b/>
          <w:color w:val="auto"/>
          <w:sz w:val="22"/>
          <w:szCs w:val="22"/>
        </w:rPr>
        <w:t>Umowie</w:t>
      </w:r>
      <w:r w:rsidR="002E0179">
        <w:rPr>
          <w:b/>
          <w:color w:val="auto"/>
          <w:sz w:val="22"/>
          <w:szCs w:val="22"/>
        </w:rPr>
        <w:t xml:space="preserve"> </w:t>
      </w:r>
      <w:r w:rsidR="002E0179">
        <w:rPr>
          <w:color w:val="auto"/>
          <w:sz w:val="22"/>
          <w:szCs w:val="22"/>
        </w:rPr>
        <w:t xml:space="preserve">wraz z </w:t>
      </w:r>
      <w:r w:rsidR="002E0179" w:rsidRPr="00BD3DA4">
        <w:rPr>
          <w:color w:val="auto"/>
          <w:sz w:val="22"/>
          <w:szCs w:val="22"/>
        </w:rPr>
        <w:t>IRiESD</w:t>
      </w:r>
      <w:r w:rsidR="004739D9" w:rsidRPr="00882BE3">
        <w:rPr>
          <w:color w:val="auto"/>
          <w:sz w:val="22"/>
          <w:szCs w:val="22"/>
        </w:rPr>
        <w:t>;</w:t>
      </w:r>
    </w:p>
    <w:p w14:paraId="22CAF2F3" w14:textId="77777777" w:rsidR="00E608D4" w:rsidRPr="00882BE3" w:rsidRDefault="00E608D4" w:rsidP="00E608D4">
      <w:pPr>
        <w:pStyle w:val="Stylwyliczanie"/>
        <w:numPr>
          <w:ilvl w:val="1"/>
          <w:numId w:val="3"/>
        </w:numPr>
        <w:spacing w:line="264" w:lineRule="auto"/>
        <w:rPr>
          <w:color w:val="auto"/>
          <w:sz w:val="22"/>
        </w:rPr>
      </w:pPr>
      <w:r w:rsidRPr="00882BE3">
        <w:rPr>
          <w:color w:val="auto"/>
          <w:sz w:val="22"/>
          <w:szCs w:val="22"/>
        </w:rPr>
        <w:t>zaprzestani</w:t>
      </w:r>
      <w:r w:rsidR="00D9059D">
        <w:rPr>
          <w:color w:val="auto"/>
          <w:sz w:val="22"/>
          <w:szCs w:val="22"/>
        </w:rPr>
        <w:t>a</w:t>
      </w:r>
      <w:r w:rsidRPr="00882BE3">
        <w:rPr>
          <w:color w:val="auto"/>
          <w:sz w:val="22"/>
          <w:szCs w:val="22"/>
        </w:rPr>
        <w:t xml:space="preserve"> niezależnie od przyczyny bilansowania </w:t>
      </w:r>
      <w:r w:rsidR="00237F41" w:rsidRPr="00237F41">
        <w:rPr>
          <w:b/>
          <w:color w:val="auto"/>
          <w:sz w:val="22"/>
          <w:szCs w:val="22"/>
        </w:rPr>
        <w:t>S</w:t>
      </w:r>
      <w:r w:rsidRPr="00237F41">
        <w:rPr>
          <w:b/>
          <w:color w:val="auto"/>
          <w:sz w:val="22"/>
          <w:szCs w:val="22"/>
        </w:rPr>
        <w:t>przedawcy</w:t>
      </w:r>
      <w:r w:rsidRPr="00882BE3">
        <w:rPr>
          <w:color w:val="auto"/>
          <w:sz w:val="22"/>
          <w:szCs w:val="22"/>
        </w:rPr>
        <w:t xml:space="preserve"> </w:t>
      </w:r>
      <w:r w:rsidR="004739D9" w:rsidRPr="00882BE3">
        <w:rPr>
          <w:color w:val="auto"/>
          <w:sz w:val="22"/>
          <w:szCs w:val="22"/>
        </w:rPr>
        <w:t xml:space="preserve">przez POB wskazanego przez </w:t>
      </w:r>
      <w:r w:rsidR="00237F41" w:rsidRPr="00237F41">
        <w:rPr>
          <w:b/>
          <w:color w:val="auto"/>
          <w:sz w:val="22"/>
          <w:szCs w:val="22"/>
        </w:rPr>
        <w:t>S</w:t>
      </w:r>
      <w:r w:rsidR="004739D9" w:rsidRPr="00237F41">
        <w:rPr>
          <w:b/>
          <w:color w:val="auto"/>
          <w:sz w:val="22"/>
          <w:szCs w:val="22"/>
        </w:rPr>
        <w:t>przedawcę</w:t>
      </w:r>
      <w:r w:rsidR="004739D9" w:rsidRPr="00882BE3">
        <w:rPr>
          <w:color w:val="auto"/>
          <w:sz w:val="22"/>
          <w:szCs w:val="22"/>
        </w:rPr>
        <w:t xml:space="preserve"> lub zawieszenia</w:t>
      </w:r>
      <w:r w:rsidRPr="00882BE3">
        <w:rPr>
          <w:color w:val="auto"/>
          <w:sz w:val="22"/>
          <w:szCs w:val="22"/>
        </w:rPr>
        <w:t xml:space="preserve"> albo zaprzestanie działalności na rynku bilansującym</w:t>
      </w:r>
      <w:r w:rsidR="004739D9" w:rsidRPr="00882BE3">
        <w:rPr>
          <w:color w:val="auto"/>
          <w:sz w:val="22"/>
          <w:szCs w:val="22"/>
        </w:rPr>
        <w:t xml:space="preserve"> POB</w:t>
      </w:r>
      <w:r w:rsidRPr="00882BE3">
        <w:rPr>
          <w:color w:val="auto"/>
          <w:sz w:val="22"/>
          <w:szCs w:val="22"/>
        </w:rPr>
        <w:t>;</w:t>
      </w:r>
    </w:p>
    <w:p w14:paraId="5ED71B88" w14:textId="77777777" w:rsidR="00EA172B" w:rsidRDefault="00EA172B" w:rsidP="00FC71D6">
      <w:pPr>
        <w:pStyle w:val="Stylwyliczanie"/>
        <w:numPr>
          <w:ilvl w:val="1"/>
          <w:numId w:val="3"/>
        </w:numPr>
        <w:spacing w:line="264" w:lineRule="auto"/>
        <w:rPr>
          <w:color w:val="auto"/>
          <w:sz w:val="22"/>
          <w:szCs w:val="22"/>
        </w:rPr>
      </w:pPr>
      <w:r w:rsidRPr="00FC71D6">
        <w:rPr>
          <w:color w:val="auto"/>
          <w:sz w:val="22"/>
          <w:szCs w:val="22"/>
        </w:rPr>
        <w:t xml:space="preserve">nieustanowienia, nieuzupełnienia oraz nieodnowienia przez </w:t>
      </w:r>
      <w:r w:rsidRPr="00FC71D6">
        <w:rPr>
          <w:b/>
          <w:color w:val="auto"/>
          <w:sz w:val="22"/>
          <w:szCs w:val="22"/>
        </w:rPr>
        <w:t>Sprzedawcę</w:t>
      </w:r>
      <w:r w:rsidRPr="00FC71D6">
        <w:rPr>
          <w:color w:val="auto"/>
          <w:sz w:val="22"/>
          <w:szCs w:val="22"/>
        </w:rPr>
        <w:t xml:space="preserve"> na rzecz </w:t>
      </w:r>
      <w:r w:rsidRPr="00FC71D6">
        <w:rPr>
          <w:b/>
          <w:color w:val="auto"/>
          <w:sz w:val="22"/>
          <w:szCs w:val="22"/>
        </w:rPr>
        <w:t>OSD</w:t>
      </w:r>
      <w:r w:rsidRPr="00FC71D6">
        <w:rPr>
          <w:color w:val="auto"/>
          <w:sz w:val="22"/>
          <w:szCs w:val="22"/>
        </w:rPr>
        <w:t xml:space="preserve"> zabezpiecz</w:t>
      </w:r>
      <w:r w:rsidR="00045561">
        <w:rPr>
          <w:color w:val="auto"/>
          <w:sz w:val="22"/>
          <w:szCs w:val="22"/>
        </w:rPr>
        <w:t xml:space="preserve">enia należytego wykonania </w:t>
      </w:r>
      <w:r w:rsidR="00045561" w:rsidRPr="001A1757">
        <w:rPr>
          <w:b/>
          <w:color w:val="auto"/>
          <w:sz w:val="22"/>
          <w:szCs w:val="22"/>
        </w:rPr>
        <w:t>Umowy</w:t>
      </w:r>
      <w:r w:rsidR="00045561">
        <w:rPr>
          <w:color w:val="auto"/>
          <w:sz w:val="22"/>
          <w:szCs w:val="22"/>
        </w:rPr>
        <w:t xml:space="preserve">. </w:t>
      </w:r>
    </w:p>
    <w:p w14:paraId="7D4826A4" w14:textId="77777777" w:rsidR="00F86B3E" w:rsidRPr="00237F41" w:rsidRDefault="00F86B3E" w:rsidP="005B32F0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0"/>
        <w:rPr>
          <w:color w:val="auto"/>
          <w:sz w:val="22"/>
          <w:szCs w:val="22"/>
        </w:rPr>
      </w:pPr>
      <w:r w:rsidRPr="00237F41">
        <w:rPr>
          <w:color w:val="auto"/>
          <w:sz w:val="22"/>
          <w:szCs w:val="22"/>
        </w:rPr>
        <w:t>Cofnięcie ograniczenia lub wznowienie świadczenia usług</w:t>
      </w:r>
      <w:r w:rsidRPr="00237F41">
        <w:rPr>
          <w:b/>
          <w:color w:val="auto"/>
          <w:sz w:val="22"/>
          <w:szCs w:val="22"/>
        </w:rPr>
        <w:t xml:space="preserve"> </w:t>
      </w:r>
      <w:r w:rsidRPr="00237F41">
        <w:rPr>
          <w:color w:val="auto"/>
          <w:sz w:val="22"/>
          <w:szCs w:val="22"/>
        </w:rPr>
        <w:t xml:space="preserve">dystrybucji będących przedmiotem </w:t>
      </w:r>
      <w:r w:rsidR="0049518F" w:rsidRPr="00CB64E0">
        <w:rPr>
          <w:b/>
          <w:color w:val="auto"/>
          <w:sz w:val="22"/>
        </w:rPr>
        <w:t>Umowy</w:t>
      </w:r>
      <w:r w:rsidRPr="00237F41">
        <w:rPr>
          <w:color w:val="auto"/>
          <w:sz w:val="22"/>
          <w:szCs w:val="22"/>
        </w:rPr>
        <w:t xml:space="preserve"> następuje niezwłocznie po ustaniu przyczyn </w:t>
      </w:r>
      <w:r w:rsidR="00045561" w:rsidRPr="00237F41">
        <w:rPr>
          <w:color w:val="auto"/>
          <w:sz w:val="22"/>
          <w:szCs w:val="22"/>
        </w:rPr>
        <w:t>ograniczenia lub wstrzymania świadczenia usług dystrybucji.</w:t>
      </w:r>
    </w:p>
    <w:p w14:paraId="53FF538B" w14:textId="77777777" w:rsidR="00E41190" w:rsidRPr="00D72802" w:rsidRDefault="00CA7243" w:rsidP="0060397C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Ograniczenie </w:t>
      </w:r>
      <w:r w:rsidR="004374C7" w:rsidRPr="00ED2D5D">
        <w:rPr>
          <w:color w:val="auto"/>
          <w:sz w:val="22"/>
          <w:szCs w:val="22"/>
        </w:rPr>
        <w:t>lub wstrzymanie</w:t>
      </w:r>
      <w:r w:rsidRPr="00ED2D5D">
        <w:rPr>
          <w:color w:val="auto"/>
          <w:sz w:val="22"/>
          <w:szCs w:val="22"/>
        </w:rPr>
        <w:t xml:space="preserve"> </w:t>
      </w:r>
      <w:r w:rsidR="004374C7" w:rsidRPr="00ED2D5D">
        <w:rPr>
          <w:color w:val="auto"/>
          <w:sz w:val="22"/>
          <w:szCs w:val="22"/>
        </w:rPr>
        <w:t xml:space="preserve">świadczenia usług dystrybucji będących przedmiotem </w:t>
      </w:r>
      <w:r w:rsidR="004374C7" w:rsidRPr="001A1757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z</w:t>
      </w:r>
      <w:r w:rsidR="007022D3" w:rsidRPr="00ED2D5D">
        <w:rPr>
          <w:color w:val="auto"/>
          <w:sz w:val="22"/>
          <w:szCs w:val="22"/>
        </w:rPr>
        <w:t> </w:t>
      </w:r>
      <w:r w:rsidRPr="00ED2D5D">
        <w:rPr>
          <w:color w:val="auto"/>
          <w:sz w:val="22"/>
          <w:szCs w:val="22"/>
        </w:rPr>
        <w:t>przyczyn</w:t>
      </w:r>
      <w:r w:rsidR="00785B83" w:rsidRPr="00ED2D5D">
        <w:rPr>
          <w:color w:val="auto"/>
          <w:sz w:val="22"/>
          <w:szCs w:val="22"/>
        </w:rPr>
        <w:t>,</w:t>
      </w:r>
      <w:r w:rsidRPr="00ED2D5D">
        <w:rPr>
          <w:color w:val="auto"/>
          <w:sz w:val="22"/>
          <w:szCs w:val="22"/>
        </w:rPr>
        <w:t xml:space="preserve"> o których mowa w ust. 1</w:t>
      </w:r>
      <w:r w:rsidR="00785B83" w:rsidRPr="00ED2D5D">
        <w:rPr>
          <w:color w:val="auto"/>
          <w:sz w:val="22"/>
          <w:szCs w:val="22"/>
        </w:rPr>
        <w:t>,</w:t>
      </w:r>
      <w:r w:rsidRPr="00ED2D5D">
        <w:rPr>
          <w:color w:val="auto"/>
          <w:sz w:val="22"/>
          <w:szCs w:val="22"/>
        </w:rPr>
        <w:t xml:space="preserve"> możliwe jest tylko w takim zakresie</w:t>
      </w:r>
      <w:r w:rsidR="00785B83" w:rsidRPr="00ED2D5D">
        <w:rPr>
          <w:color w:val="auto"/>
          <w:sz w:val="22"/>
          <w:szCs w:val="22"/>
        </w:rPr>
        <w:t>,</w:t>
      </w:r>
      <w:r w:rsidRPr="00ED2D5D">
        <w:rPr>
          <w:color w:val="auto"/>
          <w:sz w:val="22"/>
          <w:szCs w:val="22"/>
        </w:rPr>
        <w:t xml:space="preserve"> w jakim zaistnienie danej przyczyny uniemożliwia jej realizację.</w:t>
      </w:r>
      <w:r w:rsidR="00ED13E3" w:rsidRPr="00ED2D5D">
        <w:rPr>
          <w:color w:val="auto"/>
          <w:sz w:val="22"/>
          <w:szCs w:val="22"/>
        </w:rPr>
        <w:t xml:space="preserve"> </w:t>
      </w:r>
    </w:p>
    <w:p w14:paraId="0534DFFB" w14:textId="77777777" w:rsidR="00E41190" w:rsidRPr="00ED2D5D" w:rsidRDefault="00F96460" w:rsidP="005B32F0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0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zastrzegają sobie prawo powierzenia realizacji czynności wynikających z </w:t>
      </w:r>
      <w:r w:rsidRPr="001A1757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podmiotowi trzeciemu. </w:t>
      </w:r>
      <w:r w:rsidR="00E41190" w:rsidRPr="00ED2D5D">
        <w:rPr>
          <w:color w:val="auto"/>
          <w:sz w:val="22"/>
          <w:szCs w:val="22"/>
        </w:rPr>
        <w:t xml:space="preserve">W przypadku </w:t>
      </w:r>
      <w:r w:rsidRPr="00ED2D5D">
        <w:rPr>
          <w:color w:val="auto"/>
          <w:sz w:val="22"/>
          <w:szCs w:val="22"/>
        </w:rPr>
        <w:t xml:space="preserve">powierzenia </w:t>
      </w:r>
      <w:r w:rsidR="002A784D" w:rsidRPr="00ED2D5D">
        <w:rPr>
          <w:color w:val="auto"/>
          <w:sz w:val="22"/>
          <w:szCs w:val="22"/>
        </w:rPr>
        <w:t xml:space="preserve">realizacji czynności wynikających z </w:t>
      </w:r>
      <w:r w:rsidR="002A784D" w:rsidRPr="001A1757">
        <w:rPr>
          <w:b/>
          <w:color w:val="auto"/>
          <w:sz w:val="22"/>
          <w:szCs w:val="22"/>
        </w:rPr>
        <w:t>Umowy</w:t>
      </w:r>
      <w:r w:rsidR="002A784D" w:rsidRPr="00ED2D5D">
        <w:rPr>
          <w:color w:val="auto"/>
          <w:sz w:val="22"/>
          <w:szCs w:val="22"/>
        </w:rPr>
        <w:t xml:space="preserve"> podmiotowi trzeciemu</w:t>
      </w:r>
      <w:r w:rsidR="002A784D" w:rsidRPr="00ED2D5D" w:rsidDel="00F96460">
        <w:rPr>
          <w:color w:val="auto"/>
          <w:sz w:val="22"/>
          <w:szCs w:val="22"/>
        </w:rPr>
        <w:t xml:space="preserve"> </w:t>
      </w:r>
      <w:r w:rsidR="00E41190" w:rsidRPr="00ED2D5D">
        <w:rPr>
          <w:color w:val="auto"/>
          <w:sz w:val="22"/>
          <w:szCs w:val="22"/>
        </w:rPr>
        <w:t xml:space="preserve">przez którąkolwiek ze </w:t>
      </w:r>
      <w:r w:rsidR="00E41190" w:rsidRPr="00ED2D5D">
        <w:rPr>
          <w:b/>
          <w:color w:val="auto"/>
          <w:sz w:val="22"/>
          <w:szCs w:val="22"/>
        </w:rPr>
        <w:t>Stron</w:t>
      </w:r>
      <w:r w:rsidR="002A784D" w:rsidRPr="00ED2D5D">
        <w:rPr>
          <w:color w:val="auto"/>
          <w:sz w:val="22"/>
          <w:szCs w:val="22"/>
        </w:rPr>
        <w:t xml:space="preserve">, </w:t>
      </w:r>
      <w:r w:rsidR="00E41190" w:rsidRPr="00ED2D5D">
        <w:rPr>
          <w:b/>
          <w:color w:val="auto"/>
          <w:sz w:val="22"/>
          <w:szCs w:val="22"/>
        </w:rPr>
        <w:t>Strona</w:t>
      </w:r>
      <w:r w:rsidR="00E41190" w:rsidRPr="00ED2D5D">
        <w:rPr>
          <w:color w:val="auto"/>
          <w:sz w:val="22"/>
          <w:szCs w:val="22"/>
        </w:rPr>
        <w:t xml:space="preserve"> ta odpowiada za działania i zaniechania </w:t>
      </w:r>
      <w:r w:rsidR="00C17DC6" w:rsidRPr="00ED2D5D">
        <w:rPr>
          <w:color w:val="auto"/>
          <w:sz w:val="22"/>
          <w:szCs w:val="22"/>
        </w:rPr>
        <w:t xml:space="preserve">tego </w:t>
      </w:r>
      <w:r w:rsidR="00E41190" w:rsidRPr="00ED2D5D">
        <w:rPr>
          <w:color w:val="auto"/>
          <w:sz w:val="22"/>
          <w:szCs w:val="22"/>
        </w:rPr>
        <w:t>podmiotu, jak za działania i zaniechania własne.</w:t>
      </w:r>
    </w:p>
    <w:p w14:paraId="5881438C" w14:textId="77777777" w:rsidR="00E41190" w:rsidRPr="00ED2D5D" w:rsidRDefault="00E41190" w:rsidP="005B32F0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0"/>
        <w:rPr>
          <w:color w:val="auto"/>
          <w:sz w:val="22"/>
          <w:szCs w:val="22"/>
        </w:rPr>
      </w:pPr>
      <w:r w:rsidRPr="00ED2D5D">
        <w:rPr>
          <w:b/>
          <w:sz w:val="22"/>
          <w:szCs w:val="22"/>
        </w:rPr>
        <w:lastRenderedPageBreak/>
        <w:t>Stron</w:t>
      </w:r>
      <w:r w:rsidR="005055C9" w:rsidRPr="00ED2D5D">
        <w:rPr>
          <w:b/>
          <w:sz w:val="22"/>
          <w:szCs w:val="22"/>
        </w:rPr>
        <w:t>a</w:t>
      </w:r>
      <w:r w:rsidRPr="00ED2D5D">
        <w:rPr>
          <w:sz w:val="22"/>
          <w:szCs w:val="22"/>
        </w:rPr>
        <w:t xml:space="preserve"> nie ponos</w:t>
      </w:r>
      <w:r w:rsidR="005055C9" w:rsidRPr="00ED2D5D">
        <w:rPr>
          <w:sz w:val="22"/>
          <w:szCs w:val="22"/>
        </w:rPr>
        <w:t>i</w:t>
      </w:r>
      <w:r w:rsidRPr="00ED2D5D">
        <w:rPr>
          <w:sz w:val="22"/>
          <w:szCs w:val="22"/>
        </w:rPr>
        <w:t xml:space="preserve"> odpowiedzialności, jeżeli przy realizacji przedmiotu </w:t>
      </w:r>
      <w:r w:rsidRPr="001A1757">
        <w:rPr>
          <w:b/>
          <w:sz w:val="22"/>
          <w:szCs w:val="22"/>
        </w:rPr>
        <w:t>Umowy</w:t>
      </w:r>
      <w:r w:rsidRPr="00ED2D5D">
        <w:rPr>
          <w:sz w:val="22"/>
          <w:szCs w:val="22"/>
        </w:rPr>
        <w:t xml:space="preserve"> nastąpiła szkoda wskutek działa</w:t>
      </w:r>
      <w:r w:rsidR="003772B9" w:rsidRPr="00ED2D5D">
        <w:rPr>
          <w:sz w:val="22"/>
          <w:szCs w:val="22"/>
        </w:rPr>
        <w:t>ń</w:t>
      </w:r>
      <w:r w:rsidRPr="00ED2D5D">
        <w:rPr>
          <w:sz w:val="22"/>
          <w:szCs w:val="22"/>
        </w:rPr>
        <w:t xml:space="preserve"> lub zaniechań drugiej </w:t>
      </w:r>
      <w:r w:rsidRPr="00ED2D5D">
        <w:rPr>
          <w:b/>
          <w:sz w:val="22"/>
          <w:szCs w:val="22"/>
        </w:rPr>
        <w:t>Strony</w:t>
      </w:r>
      <w:r w:rsidRPr="00ED2D5D">
        <w:rPr>
          <w:sz w:val="22"/>
          <w:szCs w:val="22"/>
        </w:rPr>
        <w:t xml:space="preserve"> </w:t>
      </w:r>
      <w:r w:rsidR="00682D63" w:rsidRPr="00ED2D5D">
        <w:rPr>
          <w:sz w:val="22"/>
          <w:szCs w:val="22"/>
        </w:rPr>
        <w:t>lub</w:t>
      </w:r>
      <w:r w:rsidRPr="00ED2D5D">
        <w:rPr>
          <w:sz w:val="22"/>
          <w:szCs w:val="22"/>
        </w:rPr>
        <w:t xml:space="preserve"> osoby trzeciej, za którą </w:t>
      </w:r>
      <w:r w:rsidRPr="00ED2D5D">
        <w:rPr>
          <w:b/>
          <w:sz w:val="22"/>
          <w:szCs w:val="22"/>
        </w:rPr>
        <w:t>Strona</w:t>
      </w:r>
      <w:r w:rsidRPr="00ED2D5D">
        <w:rPr>
          <w:sz w:val="22"/>
          <w:szCs w:val="22"/>
        </w:rPr>
        <w:t xml:space="preserve"> nie ponosi odpowiedzialności.</w:t>
      </w:r>
    </w:p>
    <w:p w14:paraId="720947DE" w14:textId="77777777" w:rsidR="00E41190" w:rsidRPr="00ED2D5D" w:rsidRDefault="00E41190" w:rsidP="005B32F0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0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odpowiadają wobec siebie z tytułu niewykonania lub nienależytego wykonania </w:t>
      </w:r>
      <w:r w:rsidRPr="001A1757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na zasadach ogólnych</w:t>
      </w:r>
      <w:r w:rsidR="00FC5E3E" w:rsidRPr="00ED2D5D">
        <w:rPr>
          <w:color w:val="auto"/>
          <w:sz w:val="22"/>
          <w:szCs w:val="22"/>
        </w:rPr>
        <w:t>.</w:t>
      </w:r>
      <w:r w:rsidRPr="00ED2D5D">
        <w:rPr>
          <w:color w:val="auto"/>
          <w:sz w:val="22"/>
          <w:szCs w:val="22"/>
        </w:rPr>
        <w:t xml:space="preserve"> Odpowiedzialność </w:t>
      </w:r>
      <w:r w:rsidRPr="00ED2D5D">
        <w:rPr>
          <w:b/>
          <w:color w:val="auto"/>
          <w:sz w:val="22"/>
          <w:szCs w:val="22"/>
        </w:rPr>
        <w:t>Stron</w:t>
      </w:r>
      <w:r w:rsidRPr="00ED2D5D">
        <w:rPr>
          <w:color w:val="auto"/>
          <w:sz w:val="22"/>
          <w:szCs w:val="22"/>
        </w:rPr>
        <w:t xml:space="preserve"> z tytułu niewykonania lub nienależytego wykonania </w:t>
      </w:r>
      <w:r w:rsidRPr="001A1757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>, jak również ewentualna odpowiedzialność deliktowa w przypadku zbiegu roszczeń, jest ograniczona do rzeczywistych szkód z wyłączeniem utraconych korzyści.</w:t>
      </w:r>
      <w:r w:rsidR="007D4DAE" w:rsidRPr="00ED2D5D">
        <w:rPr>
          <w:color w:val="auto"/>
          <w:sz w:val="22"/>
          <w:szCs w:val="22"/>
        </w:rPr>
        <w:t xml:space="preserve"> Ograniczenie </w:t>
      </w:r>
      <w:r w:rsidR="00FC5E3E" w:rsidRPr="00ED2D5D">
        <w:rPr>
          <w:color w:val="auto"/>
          <w:sz w:val="22"/>
          <w:szCs w:val="22"/>
        </w:rPr>
        <w:t xml:space="preserve">to </w:t>
      </w:r>
      <w:r w:rsidR="00885A9A">
        <w:rPr>
          <w:color w:val="auto"/>
          <w:sz w:val="22"/>
          <w:szCs w:val="22"/>
        </w:rPr>
        <w:t xml:space="preserve">nie dotyczy szkód, które </w:t>
      </w:r>
      <w:r w:rsidR="007D4DAE" w:rsidRPr="00ED2D5D">
        <w:rPr>
          <w:color w:val="auto"/>
          <w:sz w:val="22"/>
          <w:szCs w:val="22"/>
        </w:rPr>
        <w:t>zostały wyrządzone z winy umyślnej lub rażącego niedbalstwa</w:t>
      </w:r>
      <w:r w:rsidR="003C0AD0" w:rsidRPr="003C0AD0">
        <w:rPr>
          <w:rFonts w:ascii="Arial" w:hAnsi="Arial" w:cs="Arial"/>
          <w:color w:val="auto"/>
          <w:sz w:val="20"/>
        </w:rPr>
        <w:t xml:space="preserve"> </w:t>
      </w:r>
      <w:r w:rsidR="003C0AD0" w:rsidRPr="003C0AD0">
        <w:rPr>
          <w:color w:val="auto"/>
          <w:sz w:val="22"/>
          <w:szCs w:val="22"/>
        </w:rPr>
        <w:t xml:space="preserve">którejkolwiek ze </w:t>
      </w:r>
      <w:r w:rsidR="003C0AD0" w:rsidRPr="001A1757">
        <w:rPr>
          <w:b/>
          <w:color w:val="auto"/>
          <w:sz w:val="22"/>
          <w:szCs w:val="22"/>
        </w:rPr>
        <w:t>Stron</w:t>
      </w:r>
      <w:r w:rsidR="007D4DAE" w:rsidRPr="00ED2D5D">
        <w:rPr>
          <w:color w:val="auto"/>
          <w:sz w:val="22"/>
          <w:szCs w:val="22"/>
        </w:rPr>
        <w:t>.</w:t>
      </w:r>
    </w:p>
    <w:p w14:paraId="69171312" w14:textId="77777777" w:rsidR="00104892" w:rsidRPr="00590194" w:rsidRDefault="005E58B1" w:rsidP="00104892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0"/>
        <w:rPr>
          <w:color w:val="auto"/>
          <w:sz w:val="22"/>
          <w:szCs w:val="22"/>
        </w:rPr>
      </w:pPr>
      <w:r w:rsidRPr="0020397E">
        <w:rPr>
          <w:b/>
          <w:color w:val="auto"/>
          <w:sz w:val="22"/>
        </w:rPr>
        <w:t xml:space="preserve">OSD </w:t>
      </w:r>
      <w:r w:rsidR="00104892" w:rsidRPr="00104892">
        <w:rPr>
          <w:color w:val="auto"/>
          <w:sz w:val="22"/>
          <w:szCs w:val="22"/>
        </w:rPr>
        <w:t>ponosi odpowiedzialność za warunki</w:t>
      </w:r>
      <w:r w:rsidR="00A05B19">
        <w:rPr>
          <w:color w:val="auto"/>
          <w:sz w:val="22"/>
          <w:szCs w:val="22"/>
        </w:rPr>
        <w:t xml:space="preserve"> </w:t>
      </w:r>
      <w:r w:rsidR="00104892">
        <w:rPr>
          <w:color w:val="auto"/>
          <w:sz w:val="22"/>
          <w:szCs w:val="22"/>
        </w:rPr>
        <w:t xml:space="preserve">i skutki </w:t>
      </w:r>
      <w:r w:rsidR="00104892" w:rsidRPr="00104892">
        <w:rPr>
          <w:color w:val="auto"/>
          <w:sz w:val="22"/>
          <w:szCs w:val="22"/>
        </w:rPr>
        <w:t xml:space="preserve">świadczenia usług dystrybucji oraz </w:t>
      </w:r>
      <w:r w:rsidR="00104892">
        <w:rPr>
          <w:color w:val="auto"/>
          <w:sz w:val="22"/>
          <w:szCs w:val="22"/>
        </w:rPr>
        <w:t>za treść postanowień dotyczących tych warunków, określonych</w:t>
      </w:r>
      <w:r w:rsidR="00104892" w:rsidRPr="00104892">
        <w:rPr>
          <w:color w:val="auto"/>
          <w:sz w:val="22"/>
          <w:szCs w:val="22"/>
        </w:rPr>
        <w:t xml:space="preserve"> w umowach kompleksowych, o ile są one </w:t>
      </w:r>
      <w:r w:rsidR="00104892" w:rsidRPr="00590194">
        <w:rPr>
          <w:color w:val="auto"/>
          <w:sz w:val="22"/>
          <w:szCs w:val="22"/>
        </w:rPr>
        <w:t xml:space="preserve">zgodne z </w:t>
      </w:r>
      <w:r w:rsidR="0049518F" w:rsidRPr="00CB64E0">
        <w:rPr>
          <w:b/>
          <w:color w:val="auto"/>
          <w:sz w:val="22"/>
        </w:rPr>
        <w:t>Umową</w:t>
      </w:r>
      <w:r w:rsidR="00104892" w:rsidRPr="00590194">
        <w:rPr>
          <w:color w:val="auto"/>
          <w:sz w:val="22"/>
          <w:szCs w:val="22"/>
        </w:rPr>
        <w:t xml:space="preserve">, w szczególności z </w:t>
      </w:r>
      <w:r w:rsidR="00D9059D">
        <w:rPr>
          <w:color w:val="auto"/>
          <w:sz w:val="22"/>
          <w:szCs w:val="22"/>
        </w:rPr>
        <w:t>Z</w:t>
      </w:r>
      <w:r w:rsidR="00104892" w:rsidRPr="00590194">
        <w:rPr>
          <w:color w:val="auto"/>
          <w:sz w:val="22"/>
          <w:szCs w:val="22"/>
        </w:rPr>
        <w:t xml:space="preserve">ałącznikiem </w:t>
      </w:r>
      <w:r w:rsidR="00C44390">
        <w:rPr>
          <w:color w:val="auto"/>
          <w:sz w:val="22"/>
          <w:szCs w:val="22"/>
        </w:rPr>
        <w:t xml:space="preserve">nr 1 </w:t>
      </w:r>
      <w:r w:rsidR="00D9059D">
        <w:rPr>
          <w:color w:val="auto"/>
          <w:sz w:val="22"/>
          <w:szCs w:val="22"/>
        </w:rPr>
        <w:t xml:space="preserve">do </w:t>
      </w:r>
      <w:r w:rsidR="00D9059D" w:rsidRPr="001A1757">
        <w:rPr>
          <w:b/>
          <w:color w:val="auto"/>
          <w:sz w:val="22"/>
          <w:szCs w:val="22"/>
        </w:rPr>
        <w:t>Umowy</w:t>
      </w:r>
      <w:r w:rsidR="00D9059D">
        <w:rPr>
          <w:color w:val="auto"/>
          <w:sz w:val="22"/>
          <w:szCs w:val="22"/>
        </w:rPr>
        <w:t xml:space="preserve"> </w:t>
      </w:r>
      <w:r w:rsidR="00104892" w:rsidRPr="00590194">
        <w:rPr>
          <w:color w:val="auto"/>
          <w:sz w:val="22"/>
          <w:szCs w:val="22"/>
        </w:rPr>
        <w:t>(</w:t>
      </w:r>
      <w:r w:rsidR="00104892" w:rsidRPr="001A1757">
        <w:rPr>
          <w:b/>
          <w:color w:val="auto"/>
          <w:sz w:val="22"/>
          <w:szCs w:val="22"/>
        </w:rPr>
        <w:t>WUD</w:t>
      </w:r>
      <w:r w:rsidR="00104892" w:rsidRPr="00590194">
        <w:rPr>
          <w:color w:val="auto"/>
          <w:sz w:val="22"/>
          <w:szCs w:val="22"/>
        </w:rPr>
        <w:t>).</w:t>
      </w:r>
    </w:p>
    <w:p w14:paraId="35438A75" w14:textId="000E1FF9" w:rsidR="00104892" w:rsidRDefault="00A05B19" w:rsidP="0060397C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rPr>
          <w:color w:val="auto"/>
          <w:sz w:val="22"/>
          <w:szCs w:val="22"/>
        </w:rPr>
      </w:pPr>
      <w:r w:rsidRPr="00590194">
        <w:rPr>
          <w:color w:val="auto"/>
          <w:sz w:val="22"/>
          <w:szCs w:val="22"/>
        </w:rPr>
        <w:t xml:space="preserve">W przypadku prawomocnego nałożenia na </w:t>
      </w:r>
      <w:r w:rsidRPr="00237F41">
        <w:rPr>
          <w:b/>
          <w:color w:val="auto"/>
          <w:sz w:val="22"/>
          <w:szCs w:val="22"/>
        </w:rPr>
        <w:t>Sprzedawcę</w:t>
      </w:r>
      <w:r w:rsidRPr="00590194">
        <w:rPr>
          <w:color w:val="auto"/>
          <w:sz w:val="22"/>
          <w:szCs w:val="22"/>
        </w:rPr>
        <w:t xml:space="preserve"> kar administracyjnych, obowiązków naprawienia szkody lub zapłaty odszkodowania, w związku z usługą dystrybucji świadczoną przez </w:t>
      </w:r>
      <w:r w:rsidRPr="00237F41">
        <w:rPr>
          <w:b/>
          <w:color w:val="auto"/>
          <w:sz w:val="22"/>
          <w:szCs w:val="22"/>
        </w:rPr>
        <w:t>OSD</w:t>
      </w:r>
      <w:r w:rsidRPr="00590194">
        <w:rPr>
          <w:color w:val="auto"/>
          <w:sz w:val="22"/>
          <w:szCs w:val="22"/>
        </w:rPr>
        <w:t xml:space="preserve"> w ramach umowy kompleksowej, </w:t>
      </w:r>
      <w:r w:rsidR="00FE14EB" w:rsidRPr="00590194">
        <w:rPr>
          <w:color w:val="auto"/>
          <w:sz w:val="22"/>
          <w:szCs w:val="22"/>
        </w:rPr>
        <w:t>bądź</w:t>
      </w:r>
      <w:r w:rsidR="00C9651E">
        <w:rPr>
          <w:color w:val="auto"/>
          <w:sz w:val="22"/>
          <w:szCs w:val="22"/>
        </w:rPr>
        <w:t xml:space="preserve"> </w:t>
      </w:r>
      <w:r w:rsidR="000E3C1C" w:rsidRPr="00590194">
        <w:rPr>
          <w:color w:val="auto"/>
          <w:sz w:val="22"/>
          <w:szCs w:val="22"/>
        </w:rPr>
        <w:t xml:space="preserve">z </w:t>
      </w:r>
      <w:r w:rsidR="00FE14EB" w:rsidRPr="00590194">
        <w:rPr>
          <w:color w:val="auto"/>
          <w:sz w:val="22"/>
          <w:szCs w:val="22"/>
        </w:rPr>
        <w:t xml:space="preserve">treścią postanowień </w:t>
      </w:r>
      <w:r w:rsidR="000E3C1C" w:rsidRPr="00590194">
        <w:rPr>
          <w:color w:val="auto"/>
          <w:sz w:val="22"/>
          <w:szCs w:val="22"/>
        </w:rPr>
        <w:t xml:space="preserve">dotyczących warunków świadczenia usług dystrybucji, </w:t>
      </w:r>
      <w:r w:rsidRPr="00237F41">
        <w:rPr>
          <w:b/>
          <w:color w:val="auto"/>
          <w:sz w:val="22"/>
          <w:szCs w:val="22"/>
        </w:rPr>
        <w:t>Sprzedawcy</w:t>
      </w:r>
      <w:r w:rsidRPr="00590194">
        <w:rPr>
          <w:color w:val="auto"/>
          <w:sz w:val="22"/>
          <w:szCs w:val="22"/>
        </w:rPr>
        <w:t xml:space="preserve"> przysługuje od </w:t>
      </w:r>
      <w:r w:rsidRPr="00237F41">
        <w:rPr>
          <w:b/>
          <w:color w:val="auto"/>
          <w:sz w:val="22"/>
          <w:szCs w:val="22"/>
        </w:rPr>
        <w:t>OSD</w:t>
      </w:r>
      <w:r w:rsidRPr="00590194">
        <w:rPr>
          <w:color w:val="auto"/>
          <w:sz w:val="22"/>
          <w:szCs w:val="22"/>
        </w:rPr>
        <w:t xml:space="preserve"> zwrot kwoty odpowiadającej tym karom, obowiązkom i odszkodowaniom, a także </w:t>
      </w:r>
      <w:r w:rsidR="00FE14EB" w:rsidRPr="00590194">
        <w:rPr>
          <w:color w:val="auto"/>
          <w:sz w:val="22"/>
          <w:szCs w:val="22"/>
        </w:rPr>
        <w:t>zasądzony</w:t>
      </w:r>
      <w:r w:rsidR="00590194" w:rsidRPr="00590194">
        <w:rPr>
          <w:color w:val="auto"/>
          <w:sz w:val="22"/>
          <w:szCs w:val="22"/>
        </w:rPr>
        <w:t>m</w:t>
      </w:r>
      <w:r w:rsidR="00FE14EB" w:rsidRPr="00590194">
        <w:rPr>
          <w:color w:val="auto"/>
          <w:sz w:val="22"/>
          <w:szCs w:val="22"/>
        </w:rPr>
        <w:t xml:space="preserve"> </w:t>
      </w:r>
      <w:r w:rsidRPr="00590194">
        <w:rPr>
          <w:color w:val="auto"/>
          <w:sz w:val="22"/>
          <w:szCs w:val="22"/>
        </w:rPr>
        <w:t xml:space="preserve">kosztom postępowań, chyba że odpowiedzialność </w:t>
      </w:r>
      <w:r w:rsidR="00FE14EB" w:rsidRPr="00237F41">
        <w:rPr>
          <w:b/>
          <w:color w:val="auto"/>
          <w:sz w:val="22"/>
          <w:szCs w:val="22"/>
        </w:rPr>
        <w:t>Sprzedawcy</w:t>
      </w:r>
      <w:r w:rsidRPr="00590194">
        <w:rPr>
          <w:color w:val="auto"/>
          <w:sz w:val="22"/>
          <w:szCs w:val="22"/>
        </w:rPr>
        <w:t xml:space="preserve"> wynika </w:t>
      </w:r>
      <w:r w:rsidR="00DB024E">
        <w:rPr>
          <w:color w:val="auto"/>
          <w:sz w:val="22"/>
          <w:szCs w:val="22"/>
        </w:rPr>
        <w:t xml:space="preserve">z </w:t>
      </w:r>
      <w:r w:rsidR="00FE14EB" w:rsidRPr="00590194">
        <w:rPr>
          <w:color w:val="auto"/>
          <w:sz w:val="22"/>
          <w:szCs w:val="22"/>
        </w:rPr>
        <w:t xml:space="preserve">zamieszczenia przez </w:t>
      </w:r>
      <w:r w:rsidR="00FE14EB" w:rsidRPr="00237F41">
        <w:rPr>
          <w:b/>
          <w:color w:val="auto"/>
          <w:sz w:val="22"/>
          <w:szCs w:val="22"/>
        </w:rPr>
        <w:t>Sprzedawcę</w:t>
      </w:r>
      <w:r w:rsidR="00FE14EB" w:rsidRPr="00590194">
        <w:rPr>
          <w:color w:val="auto"/>
          <w:sz w:val="22"/>
          <w:szCs w:val="22"/>
        </w:rPr>
        <w:t xml:space="preserve"> w umowach kompleksowych bez zgody </w:t>
      </w:r>
      <w:r w:rsidR="00FE14EB" w:rsidRPr="00237F41">
        <w:rPr>
          <w:b/>
          <w:color w:val="auto"/>
          <w:sz w:val="22"/>
          <w:szCs w:val="22"/>
        </w:rPr>
        <w:t>OSD</w:t>
      </w:r>
      <w:r w:rsidR="00FE14EB" w:rsidRPr="00590194">
        <w:rPr>
          <w:color w:val="auto"/>
          <w:sz w:val="22"/>
          <w:szCs w:val="22"/>
        </w:rPr>
        <w:t xml:space="preserve"> postanowień niezgodnych z warunkami określonymi w </w:t>
      </w:r>
      <w:r w:rsidR="00FE14EB" w:rsidRPr="00EF29AD">
        <w:rPr>
          <w:b/>
          <w:color w:val="auto"/>
          <w:sz w:val="22"/>
          <w:szCs w:val="22"/>
        </w:rPr>
        <w:t>Umowie</w:t>
      </w:r>
      <w:r w:rsidR="00FE14EB" w:rsidRPr="00590194">
        <w:rPr>
          <w:color w:val="auto"/>
          <w:sz w:val="22"/>
          <w:szCs w:val="22"/>
        </w:rPr>
        <w:t xml:space="preserve">, w szczególności w </w:t>
      </w:r>
      <w:r w:rsidR="00D9059D">
        <w:rPr>
          <w:color w:val="auto"/>
          <w:sz w:val="22"/>
          <w:szCs w:val="22"/>
        </w:rPr>
        <w:t>Z</w:t>
      </w:r>
      <w:r w:rsidR="00FE14EB" w:rsidRPr="00590194">
        <w:rPr>
          <w:color w:val="auto"/>
          <w:sz w:val="22"/>
          <w:szCs w:val="22"/>
        </w:rPr>
        <w:t xml:space="preserve">ałączniku </w:t>
      </w:r>
      <w:r w:rsidR="001E3A96">
        <w:rPr>
          <w:color w:val="auto"/>
          <w:sz w:val="22"/>
          <w:szCs w:val="22"/>
        </w:rPr>
        <w:t xml:space="preserve">nr 1 </w:t>
      </w:r>
      <w:r w:rsidR="00D9059D">
        <w:rPr>
          <w:color w:val="auto"/>
          <w:sz w:val="22"/>
          <w:szCs w:val="22"/>
        </w:rPr>
        <w:t xml:space="preserve">do </w:t>
      </w:r>
      <w:r w:rsidR="00D9059D" w:rsidRPr="00EF29AD">
        <w:rPr>
          <w:b/>
          <w:color w:val="auto"/>
          <w:sz w:val="22"/>
          <w:szCs w:val="22"/>
        </w:rPr>
        <w:t>Umowy</w:t>
      </w:r>
      <w:r w:rsidR="00D9059D">
        <w:rPr>
          <w:color w:val="auto"/>
          <w:sz w:val="22"/>
          <w:szCs w:val="22"/>
        </w:rPr>
        <w:t xml:space="preserve"> </w:t>
      </w:r>
      <w:r w:rsidR="00FE14EB" w:rsidRPr="00590194">
        <w:rPr>
          <w:color w:val="auto"/>
          <w:sz w:val="22"/>
          <w:szCs w:val="22"/>
        </w:rPr>
        <w:t>(</w:t>
      </w:r>
      <w:r w:rsidR="00FE14EB" w:rsidRPr="001A1757">
        <w:rPr>
          <w:b/>
          <w:color w:val="auto"/>
          <w:sz w:val="22"/>
          <w:szCs w:val="22"/>
        </w:rPr>
        <w:t>WUD</w:t>
      </w:r>
      <w:r w:rsidR="00FE14EB" w:rsidRPr="00590194">
        <w:rPr>
          <w:color w:val="auto"/>
          <w:sz w:val="22"/>
          <w:szCs w:val="22"/>
        </w:rPr>
        <w:t xml:space="preserve">), lub z naruszenia przez </w:t>
      </w:r>
      <w:r w:rsidR="00FE14EB" w:rsidRPr="00237F41">
        <w:rPr>
          <w:b/>
          <w:color w:val="auto"/>
          <w:sz w:val="22"/>
          <w:szCs w:val="22"/>
        </w:rPr>
        <w:t>Sprzedawcę</w:t>
      </w:r>
      <w:r w:rsidR="00FE14EB" w:rsidRPr="00590194">
        <w:rPr>
          <w:color w:val="auto"/>
          <w:sz w:val="22"/>
          <w:szCs w:val="22"/>
        </w:rPr>
        <w:t xml:space="preserve"> obowiązk</w:t>
      </w:r>
      <w:r w:rsidR="000E3C1C" w:rsidRPr="00590194">
        <w:rPr>
          <w:color w:val="auto"/>
          <w:sz w:val="22"/>
          <w:szCs w:val="22"/>
        </w:rPr>
        <w:t>ów</w:t>
      </w:r>
      <w:r w:rsidR="00FE14EB" w:rsidRPr="00590194">
        <w:rPr>
          <w:color w:val="auto"/>
          <w:sz w:val="22"/>
          <w:szCs w:val="22"/>
        </w:rPr>
        <w:t xml:space="preserve"> </w:t>
      </w:r>
      <w:r w:rsidR="00D9059D">
        <w:rPr>
          <w:color w:val="auto"/>
          <w:sz w:val="22"/>
          <w:szCs w:val="22"/>
        </w:rPr>
        <w:t xml:space="preserve">wynikających </w:t>
      </w:r>
      <w:r w:rsidR="00FE14EB" w:rsidRPr="006D15D4">
        <w:rPr>
          <w:color w:val="auto"/>
          <w:sz w:val="22"/>
          <w:szCs w:val="22"/>
        </w:rPr>
        <w:t xml:space="preserve">z </w:t>
      </w:r>
      <w:r w:rsidR="00C36733" w:rsidRPr="006D15D4">
        <w:rPr>
          <w:color w:val="auto"/>
          <w:sz w:val="22"/>
          <w:szCs w:val="22"/>
        </w:rPr>
        <w:t xml:space="preserve">§ </w:t>
      </w:r>
      <w:r w:rsidR="00FE14EB" w:rsidRPr="00590194">
        <w:rPr>
          <w:color w:val="auto"/>
          <w:sz w:val="22"/>
          <w:szCs w:val="22"/>
        </w:rPr>
        <w:t>1</w:t>
      </w:r>
      <w:r w:rsidR="00420A39">
        <w:rPr>
          <w:color w:val="auto"/>
          <w:sz w:val="22"/>
          <w:szCs w:val="22"/>
        </w:rPr>
        <w:t>2</w:t>
      </w:r>
      <w:r w:rsidR="00FE14EB" w:rsidRPr="00590194">
        <w:rPr>
          <w:color w:val="auto"/>
          <w:sz w:val="22"/>
          <w:szCs w:val="22"/>
        </w:rPr>
        <w:t xml:space="preserve"> ust. 3</w:t>
      </w:r>
      <w:r w:rsidR="00D9059D">
        <w:rPr>
          <w:color w:val="auto"/>
          <w:sz w:val="22"/>
          <w:szCs w:val="22"/>
        </w:rPr>
        <w:t xml:space="preserve"> </w:t>
      </w:r>
      <w:r w:rsidR="00D9059D" w:rsidRPr="00EF29AD">
        <w:rPr>
          <w:b/>
          <w:color w:val="auto"/>
          <w:sz w:val="22"/>
          <w:szCs w:val="22"/>
        </w:rPr>
        <w:t>Umowy</w:t>
      </w:r>
      <w:r w:rsidR="00FE14EB" w:rsidRPr="00590194">
        <w:rPr>
          <w:color w:val="auto"/>
          <w:sz w:val="22"/>
          <w:szCs w:val="22"/>
        </w:rPr>
        <w:t xml:space="preserve">. </w:t>
      </w:r>
    </w:p>
    <w:p w14:paraId="7B237A13" w14:textId="77777777" w:rsidR="003C0AD0" w:rsidRDefault="003C0AD0" w:rsidP="00BF53C3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0"/>
        <w:rPr>
          <w:color w:val="auto"/>
          <w:sz w:val="22"/>
          <w:szCs w:val="22"/>
        </w:rPr>
      </w:pPr>
      <w:r w:rsidRPr="00BF53C3">
        <w:rPr>
          <w:b/>
          <w:color w:val="auto"/>
          <w:sz w:val="22"/>
          <w:szCs w:val="22"/>
        </w:rPr>
        <w:t>Sprzedawca</w:t>
      </w:r>
      <w:r w:rsidRPr="00BF53C3">
        <w:rPr>
          <w:color w:val="auto"/>
          <w:sz w:val="22"/>
          <w:szCs w:val="22"/>
        </w:rPr>
        <w:t xml:space="preserve"> zobowiązuje się do zawierania umów kompleksowych na warunkach określonych </w:t>
      </w:r>
      <w:r w:rsidR="00EF29AD">
        <w:rPr>
          <w:color w:val="auto"/>
          <w:sz w:val="22"/>
          <w:szCs w:val="22"/>
        </w:rPr>
        <w:br/>
      </w:r>
      <w:r w:rsidRPr="00BF53C3">
        <w:rPr>
          <w:color w:val="auto"/>
          <w:sz w:val="22"/>
          <w:szCs w:val="22"/>
        </w:rPr>
        <w:t xml:space="preserve">w </w:t>
      </w:r>
      <w:r w:rsidRPr="00EF29AD">
        <w:rPr>
          <w:b/>
          <w:color w:val="auto"/>
          <w:sz w:val="22"/>
          <w:szCs w:val="22"/>
        </w:rPr>
        <w:t>Umowie</w:t>
      </w:r>
      <w:r w:rsidRPr="00BF53C3">
        <w:rPr>
          <w:color w:val="auto"/>
          <w:sz w:val="22"/>
          <w:szCs w:val="22"/>
        </w:rPr>
        <w:t xml:space="preserve"> </w:t>
      </w:r>
      <w:r w:rsidR="00CB64E0">
        <w:rPr>
          <w:color w:val="auto"/>
          <w:sz w:val="22"/>
          <w:szCs w:val="22"/>
        </w:rPr>
        <w:t>wraz z</w:t>
      </w:r>
      <w:r w:rsidR="00CB64E0" w:rsidRPr="00BF53C3">
        <w:rPr>
          <w:color w:val="auto"/>
          <w:sz w:val="22"/>
          <w:szCs w:val="22"/>
        </w:rPr>
        <w:t xml:space="preserve"> </w:t>
      </w:r>
      <w:r w:rsidRPr="00EF29AD">
        <w:rPr>
          <w:b/>
          <w:color w:val="auto"/>
          <w:sz w:val="22"/>
          <w:szCs w:val="22"/>
        </w:rPr>
        <w:t>WUD</w:t>
      </w:r>
      <w:r w:rsidR="00830302" w:rsidRPr="00830302">
        <w:rPr>
          <w:color w:val="auto"/>
          <w:sz w:val="22"/>
          <w:szCs w:val="22"/>
        </w:rPr>
        <w:t xml:space="preserve"> i IRiESD</w:t>
      </w:r>
      <w:r w:rsidRPr="00BF53C3">
        <w:rPr>
          <w:color w:val="auto"/>
          <w:sz w:val="22"/>
          <w:szCs w:val="22"/>
        </w:rPr>
        <w:t xml:space="preserve">. </w:t>
      </w:r>
      <w:r w:rsidRPr="00BF53C3">
        <w:rPr>
          <w:b/>
          <w:color w:val="auto"/>
          <w:sz w:val="22"/>
          <w:szCs w:val="22"/>
        </w:rPr>
        <w:t>OSD</w:t>
      </w:r>
      <w:r w:rsidRPr="00BF53C3">
        <w:rPr>
          <w:color w:val="auto"/>
          <w:sz w:val="22"/>
          <w:szCs w:val="22"/>
        </w:rPr>
        <w:t xml:space="preserve"> nie ponosi odpowiedzialności za zapewnienie przez </w:t>
      </w:r>
      <w:r w:rsidRPr="00BF53C3">
        <w:rPr>
          <w:b/>
          <w:color w:val="auto"/>
          <w:sz w:val="22"/>
          <w:szCs w:val="22"/>
        </w:rPr>
        <w:t>Sprzedawcę</w:t>
      </w:r>
      <w:r w:rsidRPr="00BF53C3">
        <w:rPr>
          <w:color w:val="auto"/>
          <w:sz w:val="22"/>
          <w:szCs w:val="22"/>
        </w:rPr>
        <w:t xml:space="preserve"> świadczenia usług dystrybucji na podstawie umów kompleksowych, które zostaną zawarte na odmiennych warunkach i zasadach niż określono w </w:t>
      </w:r>
      <w:r w:rsidRPr="00EF29AD">
        <w:rPr>
          <w:b/>
          <w:color w:val="auto"/>
          <w:sz w:val="22"/>
          <w:szCs w:val="22"/>
        </w:rPr>
        <w:t>Umowie</w:t>
      </w:r>
      <w:r w:rsidRPr="00BF53C3">
        <w:rPr>
          <w:color w:val="auto"/>
          <w:sz w:val="22"/>
          <w:szCs w:val="22"/>
        </w:rPr>
        <w:t xml:space="preserve"> </w:t>
      </w:r>
      <w:r w:rsidR="00CB64E0">
        <w:rPr>
          <w:color w:val="auto"/>
          <w:sz w:val="22"/>
          <w:szCs w:val="22"/>
        </w:rPr>
        <w:t>wraz z</w:t>
      </w:r>
      <w:r w:rsidR="00CB64E0" w:rsidRPr="00BF53C3">
        <w:rPr>
          <w:color w:val="auto"/>
          <w:sz w:val="22"/>
          <w:szCs w:val="22"/>
        </w:rPr>
        <w:t xml:space="preserve"> </w:t>
      </w:r>
      <w:r w:rsidRPr="00EF29AD">
        <w:rPr>
          <w:b/>
          <w:color w:val="auto"/>
          <w:sz w:val="22"/>
          <w:szCs w:val="22"/>
        </w:rPr>
        <w:t>WUD</w:t>
      </w:r>
      <w:r w:rsidR="00DF0F0D" w:rsidRPr="00DF0F0D">
        <w:rPr>
          <w:color w:val="auto"/>
          <w:sz w:val="22"/>
          <w:szCs w:val="22"/>
        </w:rPr>
        <w:t xml:space="preserve"> </w:t>
      </w:r>
      <w:r w:rsidR="00DF0F0D" w:rsidRPr="00830302">
        <w:rPr>
          <w:color w:val="auto"/>
          <w:sz w:val="22"/>
          <w:szCs w:val="22"/>
        </w:rPr>
        <w:t>i IRiESD</w:t>
      </w:r>
      <w:r w:rsidRPr="00BF53C3">
        <w:rPr>
          <w:color w:val="auto"/>
          <w:sz w:val="22"/>
          <w:szCs w:val="22"/>
        </w:rPr>
        <w:t xml:space="preserve">, chyba, że zostały one zaakceptowane przez </w:t>
      </w:r>
      <w:r w:rsidRPr="00BF53C3">
        <w:rPr>
          <w:b/>
          <w:color w:val="auto"/>
          <w:sz w:val="22"/>
          <w:szCs w:val="22"/>
        </w:rPr>
        <w:t>OSD</w:t>
      </w:r>
      <w:r w:rsidRPr="00BF53C3">
        <w:rPr>
          <w:color w:val="auto"/>
          <w:sz w:val="22"/>
          <w:szCs w:val="22"/>
        </w:rPr>
        <w:t>.</w:t>
      </w:r>
    </w:p>
    <w:p w14:paraId="1B0F275C" w14:textId="77777777" w:rsidR="00A8582F" w:rsidRDefault="00A8582F" w:rsidP="00A8582F">
      <w:pPr>
        <w:pStyle w:val="Stylwyliczanie"/>
        <w:tabs>
          <w:tab w:val="clear" w:pos="1276"/>
          <w:tab w:val="clear" w:pos="2552"/>
          <w:tab w:val="clear" w:pos="3261"/>
        </w:tabs>
        <w:spacing w:line="264" w:lineRule="auto"/>
        <w:ind w:left="6"/>
        <w:rPr>
          <w:color w:val="auto"/>
          <w:sz w:val="22"/>
          <w:szCs w:val="22"/>
        </w:rPr>
      </w:pPr>
    </w:p>
    <w:p w14:paraId="2F65C306" w14:textId="77777777" w:rsidR="00650068" w:rsidRDefault="0049518F" w:rsidP="00BE6FB0">
      <w:pPr>
        <w:pStyle w:val="Tekstpodstawowy"/>
        <w:spacing w:after="0" w:line="264" w:lineRule="auto"/>
        <w:jc w:val="center"/>
      </w:pPr>
      <w:r w:rsidRPr="00CB64E0">
        <w:rPr>
          <w:b/>
          <w:color w:val="auto"/>
          <w:sz w:val="22"/>
          <w:lang w:val="pl-PL"/>
        </w:rPr>
        <w:t>§ 8</w:t>
      </w:r>
    </w:p>
    <w:p w14:paraId="6DF78568" w14:textId="77777777" w:rsidR="00650068" w:rsidRDefault="0049518F" w:rsidP="00BE6FB0">
      <w:pPr>
        <w:pStyle w:val="styl0"/>
        <w:spacing w:line="264" w:lineRule="auto"/>
        <w:jc w:val="center"/>
      </w:pPr>
      <w:r w:rsidRPr="00BE6FB0">
        <w:rPr>
          <w:b/>
          <w:color w:val="auto"/>
          <w:sz w:val="22"/>
        </w:rPr>
        <w:t>Przekazywanie informacji i ich ochrona</w:t>
      </w:r>
    </w:p>
    <w:p w14:paraId="4BC5EAE1" w14:textId="77777777" w:rsidR="00E41190" w:rsidRPr="00ED2D5D" w:rsidRDefault="00E41190" w:rsidP="00B2111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6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>Zakres, format oraz miejsca i terminy wymiany informacji wynikających</w:t>
      </w:r>
      <w:r w:rsidR="00DE2807">
        <w:rPr>
          <w:color w:val="auto"/>
          <w:sz w:val="22"/>
          <w:szCs w:val="22"/>
        </w:rPr>
        <w:t xml:space="preserve"> z</w:t>
      </w:r>
      <w:r w:rsidRPr="00ED2D5D">
        <w:rPr>
          <w:color w:val="auto"/>
          <w:sz w:val="22"/>
          <w:szCs w:val="22"/>
        </w:rPr>
        <w:t xml:space="preserve"> </w:t>
      </w:r>
      <w:r w:rsidRPr="00EF29AD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są określone </w:t>
      </w:r>
      <w:r w:rsidR="00EF29AD">
        <w:rPr>
          <w:color w:val="auto"/>
          <w:sz w:val="22"/>
          <w:szCs w:val="22"/>
        </w:rPr>
        <w:br/>
      </w:r>
      <w:r w:rsidRPr="00ED2D5D">
        <w:rPr>
          <w:color w:val="auto"/>
          <w:sz w:val="22"/>
          <w:szCs w:val="22"/>
        </w:rPr>
        <w:t xml:space="preserve">w </w:t>
      </w:r>
      <w:r w:rsidR="00117ACE" w:rsidRPr="00ED2D5D">
        <w:rPr>
          <w:color w:val="auto"/>
          <w:sz w:val="22"/>
          <w:szCs w:val="22"/>
        </w:rPr>
        <w:t>IRiESD</w:t>
      </w:r>
      <w:r w:rsidRPr="00ED2D5D">
        <w:rPr>
          <w:color w:val="auto"/>
          <w:sz w:val="22"/>
          <w:szCs w:val="22"/>
        </w:rPr>
        <w:t xml:space="preserve"> oraz </w:t>
      </w:r>
      <w:r w:rsidRPr="00EF29AD">
        <w:rPr>
          <w:b/>
          <w:color w:val="auto"/>
          <w:sz w:val="22"/>
          <w:szCs w:val="22"/>
        </w:rPr>
        <w:t>Umowie</w:t>
      </w:r>
      <w:r w:rsidRPr="00ED2D5D">
        <w:rPr>
          <w:color w:val="auto"/>
          <w:sz w:val="22"/>
          <w:szCs w:val="22"/>
        </w:rPr>
        <w:t xml:space="preserve">. </w:t>
      </w: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zobowiązują się do zachowania formy pisemnej przekazywanych informacji, o ile </w:t>
      </w:r>
      <w:r w:rsidRPr="00EF29AD">
        <w:rPr>
          <w:b/>
          <w:color w:val="auto"/>
          <w:sz w:val="22"/>
          <w:szCs w:val="22"/>
        </w:rPr>
        <w:t>Umowa</w:t>
      </w:r>
      <w:r w:rsidRPr="00ED2D5D">
        <w:rPr>
          <w:color w:val="auto"/>
          <w:sz w:val="22"/>
          <w:szCs w:val="22"/>
        </w:rPr>
        <w:t xml:space="preserve"> </w:t>
      </w:r>
      <w:r w:rsidR="00117ACE" w:rsidRPr="00ED2D5D">
        <w:rPr>
          <w:color w:val="auto"/>
          <w:sz w:val="22"/>
          <w:szCs w:val="22"/>
        </w:rPr>
        <w:t>lub</w:t>
      </w:r>
      <w:r w:rsidRPr="00ED2D5D">
        <w:rPr>
          <w:color w:val="auto"/>
          <w:sz w:val="22"/>
          <w:szCs w:val="22"/>
        </w:rPr>
        <w:t xml:space="preserve"> </w:t>
      </w:r>
      <w:r w:rsidR="00117ACE" w:rsidRPr="00132B49">
        <w:rPr>
          <w:color w:val="auto"/>
          <w:sz w:val="22"/>
          <w:szCs w:val="22"/>
        </w:rPr>
        <w:t>IRiESD</w:t>
      </w:r>
      <w:r w:rsidR="00F6079E" w:rsidRPr="00ED2D5D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>nie stanowi</w:t>
      </w:r>
      <w:r w:rsidR="00117ACE" w:rsidRPr="00ED2D5D">
        <w:rPr>
          <w:color w:val="auto"/>
          <w:sz w:val="22"/>
          <w:szCs w:val="22"/>
        </w:rPr>
        <w:t>ą</w:t>
      </w:r>
      <w:r w:rsidRPr="00ED2D5D">
        <w:rPr>
          <w:color w:val="auto"/>
          <w:sz w:val="22"/>
          <w:szCs w:val="22"/>
        </w:rPr>
        <w:t xml:space="preserve"> inaczej, z uwzględnieniem danych adresowych zawartych w Załączniku </w:t>
      </w:r>
      <w:r w:rsidR="001E3A96">
        <w:rPr>
          <w:color w:val="auto"/>
          <w:sz w:val="22"/>
          <w:szCs w:val="22"/>
        </w:rPr>
        <w:t xml:space="preserve">nr 5 </w:t>
      </w:r>
      <w:r w:rsidRPr="00ED2D5D">
        <w:rPr>
          <w:color w:val="auto"/>
          <w:sz w:val="22"/>
          <w:szCs w:val="22"/>
        </w:rPr>
        <w:t xml:space="preserve">do </w:t>
      </w:r>
      <w:r w:rsidRPr="00EF29AD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>.</w:t>
      </w:r>
      <w:r w:rsidR="00DE506E" w:rsidRPr="00ED2D5D">
        <w:rPr>
          <w:color w:val="auto"/>
          <w:sz w:val="22"/>
          <w:szCs w:val="22"/>
        </w:rPr>
        <w:t xml:space="preserve"> Za formę pisemną </w:t>
      </w:r>
      <w:r w:rsidR="00652071">
        <w:rPr>
          <w:color w:val="auto"/>
          <w:sz w:val="22"/>
          <w:szCs w:val="22"/>
        </w:rPr>
        <w:t xml:space="preserve">przekazywania informacji pomiędzy </w:t>
      </w:r>
      <w:r w:rsidR="00652071" w:rsidRPr="00D17A6A">
        <w:rPr>
          <w:b/>
          <w:color w:val="auto"/>
          <w:sz w:val="22"/>
          <w:szCs w:val="22"/>
        </w:rPr>
        <w:t>Stronami</w:t>
      </w:r>
      <w:r w:rsidR="00652071">
        <w:rPr>
          <w:color w:val="auto"/>
          <w:sz w:val="22"/>
          <w:szCs w:val="22"/>
        </w:rPr>
        <w:t xml:space="preserve"> </w:t>
      </w:r>
      <w:r w:rsidR="00DE506E" w:rsidRPr="00ED2D5D">
        <w:rPr>
          <w:color w:val="auto"/>
          <w:sz w:val="22"/>
          <w:szCs w:val="22"/>
        </w:rPr>
        <w:t xml:space="preserve">uważa się również wiadomość email wysłaną na uzgodnione przez </w:t>
      </w:r>
      <w:r w:rsidR="00DE506E" w:rsidRPr="00D17A6A">
        <w:rPr>
          <w:b/>
          <w:color w:val="auto"/>
          <w:sz w:val="22"/>
          <w:szCs w:val="22"/>
        </w:rPr>
        <w:t>Strony</w:t>
      </w:r>
      <w:r w:rsidR="00DE506E" w:rsidRPr="00ED2D5D">
        <w:rPr>
          <w:color w:val="auto"/>
          <w:sz w:val="22"/>
          <w:szCs w:val="22"/>
        </w:rPr>
        <w:t xml:space="preserve"> adresy poczty elektronicznej</w:t>
      </w:r>
      <w:r w:rsidR="00D17A6A">
        <w:rPr>
          <w:color w:val="auto"/>
          <w:sz w:val="22"/>
          <w:szCs w:val="22"/>
        </w:rPr>
        <w:t>, o ile przepisy obowiązującego prawa nie stanowią inaczej</w:t>
      </w:r>
      <w:r w:rsidR="00DE506E" w:rsidRPr="00ED2D5D">
        <w:rPr>
          <w:color w:val="auto"/>
          <w:sz w:val="22"/>
          <w:szCs w:val="22"/>
        </w:rPr>
        <w:t>.</w:t>
      </w:r>
    </w:p>
    <w:p w14:paraId="02D09C93" w14:textId="77777777" w:rsidR="00E41190" w:rsidRPr="00ED2D5D" w:rsidRDefault="00922DCE" w:rsidP="00B2111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6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Treść </w:t>
      </w:r>
      <w:r w:rsidRPr="00EF29AD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oraz i</w:t>
      </w:r>
      <w:r w:rsidR="00E41190" w:rsidRPr="00ED2D5D">
        <w:rPr>
          <w:color w:val="auto"/>
          <w:sz w:val="22"/>
          <w:szCs w:val="22"/>
        </w:rPr>
        <w:t xml:space="preserve">nformacje przekazywane w związku z </w:t>
      </w:r>
      <w:r w:rsidR="003C0AD0">
        <w:rPr>
          <w:color w:val="auto"/>
          <w:sz w:val="22"/>
          <w:szCs w:val="22"/>
        </w:rPr>
        <w:t xml:space="preserve">jej </w:t>
      </w:r>
      <w:r w:rsidR="00E41190" w:rsidRPr="00ED2D5D">
        <w:rPr>
          <w:color w:val="auto"/>
          <w:sz w:val="22"/>
          <w:szCs w:val="22"/>
        </w:rPr>
        <w:t>real</w:t>
      </w:r>
      <w:r w:rsidR="00C74799">
        <w:rPr>
          <w:color w:val="auto"/>
          <w:sz w:val="22"/>
          <w:szCs w:val="22"/>
        </w:rPr>
        <w:t>izacją nie mogą być udostępnian</w:t>
      </w:r>
      <w:r w:rsidR="00E41190" w:rsidRPr="00ED2D5D">
        <w:rPr>
          <w:color w:val="auto"/>
          <w:sz w:val="22"/>
          <w:szCs w:val="22"/>
        </w:rPr>
        <w:t xml:space="preserve">e osobom trzecim, publikowane ani ujawniane w jakikolwiek inny sposób w okresie obowiązywania </w:t>
      </w:r>
      <w:r w:rsidR="00E41190" w:rsidRPr="00EF29AD">
        <w:rPr>
          <w:b/>
          <w:color w:val="auto"/>
          <w:sz w:val="22"/>
          <w:szCs w:val="22"/>
        </w:rPr>
        <w:t>Umowy</w:t>
      </w:r>
      <w:r w:rsidR="00E41190" w:rsidRPr="00ED2D5D">
        <w:rPr>
          <w:color w:val="auto"/>
          <w:sz w:val="22"/>
          <w:szCs w:val="22"/>
        </w:rPr>
        <w:t xml:space="preserve"> oraz w okresie 3 lat po jej wygaśnięciu lub rozwiązaniu.</w:t>
      </w:r>
    </w:p>
    <w:p w14:paraId="181356EC" w14:textId="77777777" w:rsidR="00B968AF" w:rsidRPr="00ED2D5D" w:rsidRDefault="00E41190" w:rsidP="00B2111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6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>Postanowienia o poufności, o których mowa w ust. 2, nie będą stanowiły przeszkody</w:t>
      </w:r>
      <w:r w:rsidR="00044C9B" w:rsidRPr="00ED2D5D">
        <w:rPr>
          <w:color w:val="auto"/>
          <w:sz w:val="22"/>
          <w:szCs w:val="22"/>
        </w:rPr>
        <w:t xml:space="preserve"> dla którejkolwiek ze </w:t>
      </w:r>
      <w:r w:rsidR="00044C9B" w:rsidRPr="00ED2D5D">
        <w:rPr>
          <w:b/>
          <w:color w:val="auto"/>
          <w:sz w:val="22"/>
          <w:szCs w:val="22"/>
        </w:rPr>
        <w:t>Stron</w:t>
      </w:r>
      <w:r w:rsidR="00044C9B" w:rsidRPr="00ED2D5D">
        <w:rPr>
          <w:color w:val="auto"/>
          <w:sz w:val="22"/>
          <w:szCs w:val="22"/>
        </w:rPr>
        <w:t xml:space="preserve"> w ujawnieniu informacji</w:t>
      </w:r>
      <w:r w:rsidR="00044C9B" w:rsidRPr="00ED2D5D">
        <w:rPr>
          <w:b/>
          <w:color w:val="auto"/>
          <w:sz w:val="22"/>
          <w:szCs w:val="22"/>
        </w:rPr>
        <w:t xml:space="preserve"> </w:t>
      </w:r>
      <w:r w:rsidR="00044C9B" w:rsidRPr="00ED2D5D">
        <w:rPr>
          <w:color w:val="auto"/>
          <w:sz w:val="22"/>
          <w:szCs w:val="22"/>
        </w:rPr>
        <w:t>podmiotom działającym w</w:t>
      </w:r>
      <w:r w:rsidR="00B968AF" w:rsidRPr="00ED2D5D">
        <w:rPr>
          <w:color w:val="auto"/>
          <w:sz w:val="22"/>
          <w:szCs w:val="22"/>
        </w:rPr>
        <w:t>:</w:t>
      </w:r>
    </w:p>
    <w:p w14:paraId="38FA52F6" w14:textId="77777777" w:rsidR="00B968AF" w:rsidRPr="00ED2D5D" w:rsidRDefault="00E41190" w:rsidP="001C7EB2">
      <w:pPr>
        <w:pStyle w:val="Stylwyliczanie"/>
        <w:numPr>
          <w:ilvl w:val="0"/>
          <w:numId w:val="15"/>
        </w:numPr>
        <w:tabs>
          <w:tab w:val="clear" w:pos="1276"/>
          <w:tab w:val="clear" w:pos="2552"/>
          <w:tab w:val="clear" w:pos="3261"/>
        </w:tabs>
        <w:spacing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imieniu i na rzecz </w:t>
      </w: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przy wykonaniu </w:t>
      </w:r>
      <w:r w:rsidRPr="00EF29AD">
        <w:rPr>
          <w:b/>
          <w:color w:val="auto"/>
          <w:sz w:val="22"/>
          <w:szCs w:val="22"/>
        </w:rPr>
        <w:t>Umowy</w:t>
      </w:r>
      <w:r w:rsidR="00B968AF" w:rsidRPr="00ED2D5D">
        <w:rPr>
          <w:color w:val="auto"/>
          <w:sz w:val="22"/>
          <w:szCs w:val="22"/>
        </w:rPr>
        <w:t>,</w:t>
      </w:r>
    </w:p>
    <w:p w14:paraId="764D6CD3" w14:textId="77777777" w:rsidR="00B968AF" w:rsidRPr="00ED2D5D" w:rsidRDefault="00D32D59" w:rsidP="001C7EB2">
      <w:pPr>
        <w:pStyle w:val="Stylwyliczanie"/>
        <w:numPr>
          <w:ilvl w:val="0"/>
          <w:numId w:val="15"/>
        </w:numPr>
        <w:tabs>
          <w:tab w:val="clear" w:pos="1276"/>
          <w:tab w:val="clear" w:pos="2552"/>
          <w:tab w:val="clear" w:pos="3261"/>
        </w:tabs>
        <w:spacing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ramach </w:t>
      </w:r>
      <w:r w:rsidRPr="00ED2D5D">
        <w:rPr>
          <w:sz w:val="22"/>
          <w:szCs w:val="22"/>
        </w:rPr>
        <w:t>grup</w:t>
      </w:r>
      <w:r w:rsidR="00B968AF" w:rsidRPr="00ED2D5D">
        <w:rPr>
          <w:sz w:val="22"/>
          <w:szCs w:val="22"/>
        </w:rPr>
        <w:t>y</w:t>
      </w:r>
      <w:r w:rsidR="00364510" w:rsidRPr="00ED2D5D">
        <w:rPr>
          <w:sz w:val="22"/>
          <w:szCs w:val="22"/>
        </w:rPr>
        <w:t xml:space="preserve"> kapitałow</w:t>
      </w:r>
      <w:r w:rsidR="00B968AF" w:rsidRPr="00ED2D5D">
        <w:rPr>
          <w:sz w:val="22"/>
          <w:szCs w:val="22"/>
        </w:rPr>
        <w:t>ej</w:t>
      </w:r>
      <w:r w:rsidR="00DC41C5" w:rsidRPr="00ED2D5D">
        <w:rPr>
          <w:sz w:val="22"/>
          <w:szCs w:val="22"/>
        </w:rPr>
        <w:t xml:space="preserve">, o ile dane te </w:t>
      </w:r>
      <w:r w:rsidR="00044C9B" w:rsidRPr="00ED2D5D">
        <w:rPr>
          <w:sz w:val="22"/>
          <w:szCs w:val="22"/>
        </w:rPr>
        <w:t xml:space="preserve">dotyczą </w:t>
      </w:r>
      <w:r w:rsidR="006B4B38" w:rsidRPr="00ED2D5D">
        <w:rPr>
          <w:b/>
          <w:sz w:val="22"/>
          <w:szCs w:val="22"/>
        </w:rPr>
        <w:t>Stron</w:t>
      </w:r>
      <w:r w:rsidR="00E41190" w:rsidRPr="00ED2D5D">
        <w:rPr>
          <w:color w:val="auto"/>
          <w:sz w:val="22"/>
          <w:szCs w:val="22"/>
        </w:rPr>
        <w:t>,</w:t>
      </w:r>
    </w:p>
    <w:p w14:paraId="1354C31B" w14:textId="77777777" w:rsidR="00E41190" w:rsidRPr="00ED2D5D" w:rsidRDefault="00E41190" w:rsidP="00B968AF">
      <w:pPr>
        <w:pStyle w:val="Stylwyliczanie"/>
        <w:tabs>
          <w:tab w:val="clear" w:pos="1276"/>
          <w:tab w:val="clear" w:pos="2552"/>
          <w:tab w:val="clear" w:pos="3261"/>
        </w:tabs>
        <w:spacing w:line="264" w:lineRule="auto"/>
        <w:ind w:left="417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>z zastrzeżeniem zachowania zasady poufności uzyskanych informacji</w:t>
      </w:r>
      <w:r w:rsidR="003C0AD0" w:rsidRPr="00BF53C3">
        <w:rPr>
          <w:color w:val="auto"/>
          <w:sz w:val="22"/>
          <w:szCs w:val="22"/>
        </w:rPr>
        <w:t xml:space="preserve"> przez te podmioty</w:t>
      </w:r>
      <w:r w:rsidRPr="00ED2D5D">
        <w:rPr>
          <w:color w:val="auto"/>
          <w:sz w:val="22"/>
          <w:szCs w:val="22"/>
        </w:rPr>
        <w:t>.</w:t>
      </w:r>
      <w:r w:rsidR="00694890" w:rsidRPr="00ED2D5D">
        <w:rPr>
          <w:color w:val="auto"/>
          <w:sz w:val="22"/>
          <w:szCs w:val="22"/>
        </w:rPr>
        <w:t xml:space="preserve"> </w:t>
      </w: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odpowiadają za podjęcie i zapewnienie wszelkich niezbędnych środków mających na celu dochowanie wyżej wymienionych zasad przez te podmioty.</w:t>
      </w:r>
    </w:p>
    <w:p w14:paraId="35CD9E61" w14:textId="77777777" w:rsidR="00E41190" w:rsidRPr="00ED2D5D" w:rsidRDefault="00E41190" w:rsidP="00B2111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6" w:hanging="426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>Postanowienia ust. 2 i ust. 3 nie dotyczą informacji, które należą do informacji powszechnie znanych lub których ujawnienie jest wymagane na podstawie powszechnie obowiązujących przepisów prawa lub</w:t>
      </w:r>
      <w:r w:rsidR="00F6079E" w:rsidRPr="00ED2D5D">
        <w:rPr>
          <w:color w:val="auto"/>
          <w:sz w:val="22"/>
          <w:szCs w:val="22"/>
        </w:rPr>
        <w:t xml:space="preserve"> </w:t>
      </w:r>
      <w:r w:rsidR="00F6079E" w:rsidRPr="00ED2D5D">
        <w:rPr>
          <w:color w:val="auto"/>
          <w:sz w:val="22"/>
          <w:szCs w:val="22"/>
        </w:rPr>
        <w:lastRenderedPageBreak/>
        <w:t>których ujawnienie wymagane jest prawomocnym wyrokiem sądu, a także</w:t>
      </w:r>
      <w:r w:rsidRPr="00ED2D5D">
        <w:rPr>
          <w:color w:val="auto"/>
          <w:sz w:val="22"/>
          <w:szCs w:val="22"/>
        </w:rPr>
        <w:t xml:space="preserve"> informacji, które zostaną zaaprobowane na piśmie przez drugą </w:t>
      </w:r>
      <w:r w:rsidRPr="00ED2D5D">
        <w:rPr>
          <w:b/>
          <w:color w:val="auto"/>
          <w:sz w:val="22"/>
          <w:szCs w:val="22"/>
        </w:rPr>
        <w:t>Stronę</w:t>
      </w:r>
      <w:r w:rsidRPr="00ED2D5D">
        <w:rPr>
          <w:color w:val="auto"/>
          <w:sz w:val="22"/>
          <w:szCs w:val="22"/>
        </w:rPr>
        <w:t xml:space="preserve"> jako informacje, które mogą zostać ujawnione.</w:t>
      </w:r>
    </w:p>
    <w:p w14:paraId="53494F79" w14:textId="7708F4B7" w:rsidR="009502EF" w:rsidRPr="009B5461" w:rsidRDefault="009502EF" w:rsidP="00862B29">
      <w:pPr>
        <w:pStyle w:val="Stylwyliczanie"/>
        <w:tabs>
          <w:tab w:val="clear" w:pos="1276"/>
          <w:tab w:val="clear" w:pos="2552"/>
          <w:tab w:val="clear" w:pos="3261"/>
        </w:tabs>
        <w:spacing w:line="264" w:lineRule="auto"/>
        <w:ind w:left="360"/>
        <w:rPr>
          <w:strike/>
          <w:color w:val="auto"/>
          <w:sz w:val="22"/>
        </w:rPr>
      </w:pPr>
    </w:p>
    <w:p w14:paraId="6F5F1D61" w14:textId="77777777" w:rsidR="00511AE1" w:rsidRDefault="00F102BB" w:rsidP="00862B29">
      <w:pPr>
        <w:pStyle w:val="Stylwyliczanie"/>
        <w:numPr>
          <w:ilvl w:val="0"/>
          <w:numId w:val="1"/>
        </w:numPr>
        <w:tabs>
          <w:tab w:val="clear" w:pos="1276"/>
          <w:tab w:val="clear" w:pos="2552"/>
          <w:tab w:val="clear" w:pos="3261"/>
        </w:tabs>
        <w:spacing w:line="264" w:lineRule="auto"/>
        <w:rPr>
          <w:sz w:val="22"/>
          <w:szCs w:val="22"/>
        </w:rPr>
      </w:pPr>
      <w:r w:rsidRPr="00ED2D5D">
        <w:rPr>
          <w:sz w:val="22"/>
          <w:szCs w:val="22"/>
        </w:rPr>
        <w:t xml:space="preserve">Informacje stanowiące tajemnicę </w:t>
      </w:r>
      <w:r w:rsidRPr="00EF29AD">
        <w:rPr>
          <w:b/>
          <w:sz w:val="22"/>
          <w:szCs w:val="22"/>
        </w:rPr>
        <w:t>Stron</w:t>
      </w:r>
      <w:r w:rsidRPr="00ED2D5D">
        <w:rPr>
          <w:sz w:val="22"/>
          <w:szCs w:val="22"/>
        </w:rPr>
        <w:t xml:space="preserve"> mogą stanowić informacje poufne w rozumieniu art. 154 ustawy z dnia 29 lipca 2005 r. o obrocie instrumentami finansowymi (Dz. U. </w:t>
      </w:r>
      <w:r w:rsidR="004F11AC">
        <w:rPr>
          <w:sz w:val="22"/>
          <w:szCs w:val="22"/>
        </w:rPr>
        <w:t xml:space="preserve">z 2014 r. </w:t>
      </w:r>
      <w:r w:rsidRPr="00ED2D5D">
        <w:rPr>
          <w:sz w:val="22"/>
          <w:szCs w:val="22"/>
        </w:rPr>
        <w:t xml:space="preserve">poz. </w:t>
      </w:r>
      <w:r w:rsidR="004F11AC">
        <w:rPr>
          <w:sz w:val="22"/>
          <w:szCs w:val="22"/>
        </w:rPr>
        <w:t>94</w:t>
      </w:r>
      <w:r w:rsidR="008B7D28">
        <w:rPr>
          <w:sz w:val="22"/>
          <w:szCs w:val="22"/>
        </w:rPr>
        <w:t xml:space="preserve"> </w:t>
      </w:r>
      <w:r w:rsidRPr="00ED2D5D">
        <w:rPr>
          <w:sz w:val="22"/>
          <w:szCs w:val="22"/>
        </w:rPr>
        <w:t>z późniejszymi zmianami), których nieuprawnione ujawnienie, wykorzystanie lub dokonywanie rekomendacji na ich podstawie wiąże się z odpowiedzialnością przewidzianą w powszechnie obowiązujących przepisach prawa, w tym odpowiedzialnością karną.</w:t>
      </w:r>
    </w:p>
    <w:p w14:paraId="2EF708ED" w14:textId="77777777" w:rsidR="003C0AD0" w:rsidRDefault="003C0AD0" w:rsidP="003C0AD0">
      <w:pPr>
        <w:pStyle w:val="Stylwyliczanie"/>
        <w:widowControl w:val="0"/>
        <w:numPr>
          <w:ilvl w:val="0"/>
          <w:numId w:val="1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textAlignment w:val="baseline"/>
        <w:rPr>
          <w:sz w:val="22"/>
          <w:szCs w:val="22"/>
        </w:rPr>
      </w:pPr>
      <w:r w:rsidRPr="00920112">
        <w:rPr>
          <w:sz w:val="22"/>
          <w:szCs w:val="22"/>
        </w:rPr>
        <w:t>W przypadku zmiany przepisów prawa</w:t>
      </w:r>
      <w:r w:rsidRPr="00C513CD">
        <w:rPr>
          <w:sz w:val="22"/>
          <w:szCs w:val="22"/>
        </w:rPr>
        <w:t xml:space="preserve"> </w:t>
      </w:r>
      <w:r>
        <w:rPr>
          <w:sz w:val="22"/>
          <w:szCs w:val="22"/>
        </w:rPr>
        <w:t>mających wpływ na warunki</w:t>
      </w:r>
      <w:r w:rsidR="00C933A1">
        <w:rPr>
          <w:sz w:val="22"/>
          <w:szCs w:val="22"/>
        </w:rPr>
        <w:t xml:space="preserve"> świadczenia usług dystrybucji</w:t>
      </w:r>
      <w:r>
        <w:rPr>
          <w:sz w:val="22"/>
          <w:szCs w:val="22"/>
        </w:rPr>
        <w:t xml:space="preserve">, IRiESP, IRiESD lub </w:t>
      </w:r>
      <w:r w:rsidRPr="007D258B">
        <w:rPr>
          <w:b/>
          <w:sz w:val="22"/>
        </w:rPr>
        <w:t>Taryfy</w:t>
      </w:r>
      <w:r w:rsidRPr="00E810A6">
        <w:rPr>
          <w:sz w:val="22"/>
          <w:szCs w:val="22"/>
        </w:rPr>
        <w:t xml:space="preserve"> </w:t>
      </w:r>
      <w:r w:rsidRPr="007D258B">
        <w:rPr>
          <w:b/>
          <w:sz w:val="22"/>
        </w:rPr>
        <w:t>OSD</w:t>
      </w:r>
      <w:r>
        <w:rPr>
          <w:sz w:val="22"/>
          <w:szCs w:val="22"/>
        </w:rPr>
        <w:t xml:space="preserve">, </w:t>
      </w:r>
      <w:r w:rsidRPr="00F16383">
        <w:rPr>
          <w:b/>
          <w:sz w:val="22"/>
          <w:szCs w:val="22"/>
        </w:rPr>
        <w:t>OSD</w:t>
      </w:r>
      <w:r w:rsidRPr="009201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 elektronicznej </w:t>
      </w:r>
      <w:r w:rsidRPr="00920112">
        <w:rPr>
          <w:sz w:val="22"/>
          <w:szCs w:val="22"/>
        </w:rPr>
        <w:t xml:space="preserve">powiadomi </w:t>
      </w:r>
      <w:r w:rsidRPr="00F16383">
        <w:rPr>
          <w:b/>
          <w:sz w:val="22"/>
          <w:szCs w:val="22"/>
        </w:rPr>
        <w:t>Sprzedawcę</w:t>
      </w:r>
      <w:r w:rsidRPr="00920112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tych</w:t>
      </w:r>
      <w:r w:rsidRPr="00920112">
        <w:rPr>
          <w:sz w:val="22"/>
          <w:szCs w:val="22"/>
        </w:rPr>
        <w:t xml:space="preserve"> zmianach.</w:t>
      </w:r>
    </w:p>
    <w:p w14:paraId="561E3B25" w14:textId="77777777" w:rsidR="003C0AD0" w:rsidRPr="00BF53C3" w:rsidRDefault="003C0AD0" w:rsidP="00406C82">
      <w:pPr>
        <w:pStyle w:val="Stylwyliczanie"/>
        <w:widowControl w:val="0"/>
        <w:numPr>
          <w:ilvl w:val="0"/>
          <w:numId w:val="1"/>
        </w:numPr>
        <w:tabs>
          <w:tab w:val="clear" w:pos="1276"/>
          <w:tab w:val="clear" w:pos="2552"/>
          <w:tab w:val="left" w:pos="426"/>
          <w:tab w:val="left" w:pos="709"/>
        </w:tabs>
        <w:adjustRightInd w:val="0"/>
        <w:spacing w:line="264" w:lineRule="auto"/>
        <w:ind w:left="426" w:hanging="426"/>
        <w:textAlignment w:val="baseline"/>
        <w:rPr>
          <w:sz w:val="22"/>
          <w:szCs w:val="22"/>
        </w:rPr>
      </w:pPr>
      <w:r w:rsidRPr="00BF53C3">
        <w:rPr>
          <w:sz w:val="22"/>
          <w:szCs w:val="22"/>
        </w:rPr>
        <w:t xml:space="preserve">W przypadku zaistnienia konieczności zmian umowy kompleksowej w związku ze zmianą Taryfy </w:t>
      </w:r>
      <w:r w:rsidRPr="00B571C8">
        <w:rPr>
          <w:b/>
          <w:sz w:val="22"/>
          <w:szCs w:val="22"/>
        </w:rPr>
        <w:t>OSD</w:t>
      </w:r>
      <w:r w:rsidRPr="00BF53C3">
        <w:rPr>
          <w:sz w:val="22"/>
          <w:szCs w:val="22"/>
        </w:rPr>
        <w:t xml:space="preserve">, inną niż zmiana stawek opłat, IRiESD lub </w:t>
      </w:r>
      <w:r w:rsidRPr="001A1757">
        <w:rPr>
          <w:b/>
          <w:sz w:val="22"/>
          <w:szCs w:val="22"/>
        </w:rPr>
        <w:t>WUD</w:t>
      </w:r>
      <w:r w:rsidR="00BF53C3">
        <w:rPr>
          <w:sz w:val="22"/>
          <w:szCs w:val="22"/>
        </w:rPr>
        <w:t>,</w:t>
      </w:r>
      <w:r w:rsidRPr="00BF53C3">
        <w:rPr>
          <w:sz w:val="22"/>
          <w:szCs w:val="22"/>
        </w:rPr>
        <w:t xml:space="preserve"> </w:t>
      </w:r>
      <w:r w:rsidRPr="00B571C8">
        <w:rPr>
          <w:b/>
          <w:sz w:val="22"/>
          <w:szCs w:val="22"/>
        </w:rPr>
        <w:t>Sprzedawca</w:t>
      </w:r>
      <w:r w:rsidRPr="00BF53C3">
        <w:rPr>
          <w:sz w:val="22"/>
          <w:szCs w:val="22"/>
        </w:rPr>
        <w:t xml:space="preserve"> informuje </w:t>
      </w:r>
      <w:r w:rsidRPr="00B571C8">
        <w:rPr>
          <w:b/>
          <w:sz w:val="22"/>
          <w:szCs w:val="22"/>
        </w:rPr>
        <w:t>OSD</w:t>
      </w:r>
      <w:r w:rsidRPr="00BF53C3">
        <w:rPr>
          <w:sz w:val="22"/>
          <w:szCs w:val="22"/>
        </w:rPr>
        <w:t xml:space="preserve"> o konieczności dokonania zmian umów kompleksowych i o przewidywanych kosztach tych zmian. </w:t>
      </w:r>
      <w:r w:rsidRPr="00B571C8">
        <w:rPr>
          <w:b/>
          <w:sz w:val="22"/>
          <w:szCs w:val="22"/>
        </w:rPr>
        <w:t>OSD</w:t>
      </w:r>
      <w:r w:rsidRPr="00BF53C3">
        <w:rPr>
          <w:sz w:val="22"/>
          <w:szCs w:val="22"/>
        </w:rPr>
        <w:t xml:space="preserve">, w terminie </w:t>
      </w:r>
      <w:r w:rsidR="00447164">
        <w:rPr>
          <w:sz w:val="22"/>
          <w:szCs w:val="22"/>
        </w:rPr>
        <w:t>siedmiu (</w:t>
      </w:r>
      <w:r w:rsidRPr="00BF53C3">
        <w:rPr>
          <w:sz w:val="22"/>
          <w:szCs w:val="22"/>
        </w:rPr>
        <w:t>7</w:t>
      </w:r>
      <w:r w:rsidR="00447164">
        <w:rPr>
          <w:sz w:val="22"/>
          <w:szCs w:val="22"/>
        </w:rPr>
        <w:t>)</w:t>
      </w:r>
      <w:r w:rsidRPr="00BF53C3">
        <w:rPr>
          <w:sz w:val="22"/>
          <w:szCs w:val="22"/>
        </w:rPr>
        <w:t xml:space="preserve"> dni od otrzymania informacji od </w:t>
      </w:r>
      <w:r w:rsidRPr="00B571C8">
        <w:rPr>
          <w:b/>
          <w:sz w:val="22"/>
          <w:szCs w:val="22"/>
        </w:rPr>
        <w:t>Sprzedawcy</w:t>
      </w:r>
      <w:r w:rsidRPr="00BF53C3">
        <w:rPr>
          <w:sz w:val="22"/>
          <w:szCs w:val="22"/>
        </w:rPr>
        <w:t>, potwierdza konieczność dokonania zmian albo składa oświadczenie o braku takiej konieczności. Bezskuteczny upływ terminu równoznaczny jest z</w:t>
      </w:r>
      <w:r w:rsidR="00447164">
        <w:rPr>
          <w:sz w:val="22"/>
          <w:szCs w:val="22"/>
        </w:rPr>
        <w:t> </w:t>
      </w:r>
      <w:r w:rsidRPr="00BF53C3">
        <w:rPr>
          <w:sz w:val="22"/>
          <w:szCs w:val="22"/>
        </w:rPr>
        <w:t xml:space="preserve">potwierdzeniem konieczności dokonania zmian. </w:t>
      </w:r>
      <w:r w:rsidRPr="00B571C8">
        <w:rPr>
          <w:b/>
          <w:sz w:val="22"/>
          <w:szCs w:val="22"/>
        </w:rPr>
        <w:t>OSD</w:t>
      </w:r>
      <w:r w:rsidRPr="00BF53C3">
        <w:rPr>
          <w:sz w:val="22"/>
          <w:szCs w:val="22"/>
        </w:rPr>
        <w:t xml:space="preserve"> ponosi odpowiedzialność za skutki oświadczenia o braku konieczności dokonania zmian na zasadach określonych w § 7 ust. 8 </w:t>
      </w:r>
      <w:r w:rsidRPr="00EF29AD">
        <w:rPr>
          <w:b/>
          <w:sz w:val="22"/>
          <w:szCs w:val="22"/>
        </w:rPr>
        <w:t>Umowy</w:t>
      </w:r>
      <w:r w:rsidRPr="00BF53C3">
        <w:rPr>
          <w:sz w:val="22"/>
          <w:szCs w:val="22"/>
        </w:rPr>
        <w:t>.</w:t>
      </w:r>
    </w:p>
    <w:p w14:paraId="60CFEC7B" w14:textId="02F0EAEF" w:rsidR="00A6399B" w:rsidRPr="00997246" w:rsidRDefault="00A6399B" w:rsidP="00E41DDC">
      <w:pPr>
        <w:pStyle w:val="Paragraf"/>
      </w:pPr>
      <w:r w:rsidRPr="00997246">
        <w:t>§ 9</w:t>
      </w:r>
    </w:p>
    <w:p w14:paraId="76FD9740" w14:textId="77777777" w:rsidR="00862B29" w:rsidRPr="00997246" w:rsidRDefault="002F6749" w:rsidP="00E41DDC">
      <w:pPr>
        <w:pStyle w:val="Paragraf"/>
      </w:pPr>
      <w:r w:rsidRPr="00997246">
        <w:t>Wzajemne udostępnianie danych osobowych</w:t>
      </w:r>
      <w:r w:rsidRPr="00997246" w:rsidDel="002F6749">
        <w:t xml:space="preserve"> </w:t>
      </w:r>
    </w:p>
    <w:p w14:paraId="75B5C11A" w14:textId="07D5B76B" w:rsidR="00FF7B92" w:rsidRPr="00997246" w:rsidRDefault="00FF7B92" w:rsidP="00FF7B92">
      <w:pPr>
        <w:pStyle w:val="Akapitzlist"/>
        <w:numPr>
          <w:ilvl w:val="0"/>
          <w:numId w:val="12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97246">
        <w:rPr>
          <w:b/>
          <w:sz w:val="22"/>
          <w:szCs w:val="22"/>
        </w:rPr>
        <w:t>OSD</w:t>
      </w:r>
      <w:r w:rsidRPr="00997246">
        <w:rPr>
          <w:sz w:val="22"/>
          <w:szCs w:val="22"/>
        </w:rPr>
        <w:t xml:space="preserve"> i </w:t>
      </w:r>
      <w:r w:rsidRPr="00997246">
        <w:rPr>
          <w:b/>
          <w:sz w:val="22"/>
          <w:szCs w:val="22"/>
        </w:rPr>
        <w:t>Sprzedawca</w:t>
      </w:r>
      <w:r w:rsidRPr="00997246">
        <w:rPr>
          <w:sz w:val="22"/>
          <w:szCs w:val="22"/>
        </w:rPr>
        <w:t xml:space="preserve"> wzajemnie udostępniają dane osobowe, których są administratorami. Każda ze </w:t>
      </w:r>
      <w:r w:rsidRPr="00997246">
        <w:rPr>
          <w:b/>
          <w:sz w:val="22"/>
          <w:szCs w:val="22"/>
        </w:rPr>
        <w:t>Stron</w:t>
      </w:r>
      <w:r w:rsidRPr="00997246">
        <w:rPr>
          <w:sz w:val="22"/>
          <w:szCs w:val="22"/>
        </w:rPr>
        <w:t>, w zakresie pełnionej funkcji administratora danych osobowych, ponosi odpowiedzialność za przetwarzani</w:t>
      </w:r>
      <w:r w:rsidR="00497E00" w:rsidRPr="00997246">
        <w:rPr>
          <w:sz w:val="22"/>
          <w:szCs w:val="22"/>
        </w:rPr>
        <w:t>e</w:t>
      </w:r>
      <w:r w:rsidRPr="00997246">
        <w:rPr>
          <w:sz w:val="22"/>
          <w:szCs w:val="22"/>
        </w:rPr>
        <w:t xml:space="preserve"> danych osobowych zgodnie z przepisami  o ochronie danych osobowych.</w:t>
      </w:r>
    </w:p>
    <w:p w14:paraId="58BE05DE" w14:textId="77777777" w:rsidR="00FF7B92" w:rsidRPr="00997246" w:rsidRDefault="00FF7B92" w:rsidP="00FF7B92">
      <w:pPr>
        <w:pStyle w:val="Akapitzlist"/>
        <w:numPr>
          <w:ilvl w:val="0"/>
          <w:numId w:val="12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97246">
        <w:rPr>
          <w:b/>
          <w:sz w:val="22"/>
          <w:szCs w:val="22"/>
        </w:rPr>
        <w:t>OSD</w:t>
      </w:r>
      <w:r w:rsidRPr="00997246">
        <w:rPr>
          <w:sz w:val="22"/>
          <w:szCs w:val="22"/>
        </w:rPr>
        <w:t xml:space="preserve"> udostępnia </w:t>
      </w:r>
      <w:r w:rsidRPr="00997246">
        <w:rPr>
          <w:b/>
          <w:sz w:val="22"/>
          <w:szCs w:val="22"/>
        </w:rPr>
        <w:t>Sprzedawcy</w:t>
      </w:r>
      <w:r w:rsidRPr="00997246">
        <w:rPr>
          <w:sz w:val="22"/>
          <w:szCs w:val="22"/>
        </w:rPr>
        <w:t xml:space="preserve">, a </w:t>
      </w:r>
      <w:r w:rsidRPr="00997246">
        <w:rPr>
          <w:b/>
          <w:sz w:val="22"/>
          <w:szCs w:val="22"/>
        </w:rPr>
        <w:t>Sprzedawca</w:t>
      </w:r>
      <w:r w:rsidRPr="00997246">
        <w:rPr>
          <w:sz w:val="22"/>
          <w:szCs w:val="22"/>
        </w:rPr>
        <w:t xml:space="preserve"> udostępnia </w:t>
      </w:r>
      <w:r w:rsidRPr="00997246">
        <w:rPr>
          <w:b/>
          <w:sz w:val="22"/>
          <w:szCs w:val="22"/>
        </w:rPr>
        <w:t>OSD</w:t>
      </w:r>
      <w:r w:rsidRPr="00997246">
        <w:rPr>
          <w:sz w:val="22"/>
          <w:szCs w:val="22"/>
        </w:rPr>
        <w:t>:</w:t>
      </w:r>
    </w:p>
    <w:p w14:paraId="0CF40692" w14:textId="77777777" w:rsidR="00FF7B92" w:rsidRPr="00997246" w:rsidRDefault="00FF7B92" w:rsidP="00FF7B92">
      <w:pPr>
        <w:pStyle w:val="Akapitzlist"/>
        <w:numPr>
          <w:ilvl w:val="0"/>
          <w:numId w:val="125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997246">
        <w:rPr>
          <w:sz w:val="22"/>
          <w:szCs w:val="22"/>
          <w:lang w:eastAsia="x-none"/>
        </w:rPr>
        <w:t xml:space="preserve">dane osobowe </w:t>
      </w:r>
      <w:r w:rsidRPr="00997246">
        <w:rPr>
          <w:b/>
          <w:sz w:val="22"/>
          <w:szCs w:val="22"/>
          <w:lang w:eastAsia="x-none"/>
        </w:rPr>
        <w:t>URD</w:t>
      </w:r>
      <w:r w:rsidRPr="00997246">
        <w:rPr>
          <w:sz w:val="22"/>
          <w:szCs w:val="22"/>
          <w:lang w:eastAsia="x-none"/>
        </w:rPr>
        <w:t xml:space="preserve"> w zakresie wskazanym w Umowie;</w:t>
      </w:r>
    </w:p>
    <w:p w14:paraId="08ACB841" w14:textId="77777777" w:rsidR="00FF7B92" w:rsidRPr="00997246" w:rsidRDefault="00FF7B92" w:rsidP="00FF7B92">
      <w:pPr>
        <w:pStyle w:val="Akapitzlist"/>
        <w:numPr>
          <w:ilvl w:val="0"/>
          <w:numId w:val="125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997246">
        <w:rPr>
          <w:sz w:val="22"/>
          <w:szCs w:val="22"/>
          <w:lang w:eastAsia="x-none"/>
        </w:rPr>
        <w:t>dane osobowe przedstawicieli Stron.</w:t>
      </w:r>
    </w:p>
    <w:p w14:paraId="65254557" w14:textId="70A970AD" w:rsidR="00FF7B92" w:rsidRPr="00997246" w:rsidRDefault="00FF7B92" w:rsidP="00FF7B92">
      <w:pPr>
        <w:pStyle w:val="Akapitzlist"/>
        <w:numPr>
          <w:ilvl w:val="0"/>
          <w:numId w:val="126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997246">
        <w:rPr>
          <w:b/>
          <w:sz w:val="22"/>
          <w:szCs w:val="22"/>
          <w:lang w:eastAsia="x-none"/>
        </w:rPr>
        <w:t>OSD</w:t>
      </w:r>
      <w:r w:rsidRPr="00997246">
        <w:rPr>
          <w:sz w:val="22"/>
          <w:szCs w:val="22"/>
          <w:lang w:eastAsia="x-none"/>
        </w:rPr>
        <w:t xml:space="preserve"> udostępnia </w:t>
      </w:r>
      <w:r w:rsidRPr="00997246">
        <w:rPr>
          <w:b/>
          <w:sz w:val="22"/>
          <w:szCs w:val="22"/>
          <w:lang w:eastAsia="x-none"/>
        </w:rPr>
        <w:t>Sprzedawcy</w:t>
      </w:r>
      <w:r w:rsidRPr="00997246">
        <w:rPr>
          <w:sz w:val="22"/>
          <w:szCs w:val="22"/>
          <w:lang w:eastAsia="x-none"/>
        </w:rPr>
        <w:t xml:space="preserve"> dane pomiarowe i rozliczeniowe </w:t>
      </w:r>
      <w:r w:rsidRPr="00997246">
        <w:rPr>
          <w:b/>
          <w:sz w:val="22"/>
          <w:szCs w:val="22"/>
          <w:lang w:eastAsia="x-none"/>
        </w:rPr>
        <w:t>URD</w:t>
      </w:r>
      <w:r w:rsidRPr="00997246">
        <w:rPr>
          <w:sz w:val="22"/>
          <w:szCs w:val="22"/>
          <w:lang w:eastAsia="x-none"/>
        </w:rPr>
        <w:t xml:space="preserve"> oraz dane dotyczące PPE.</w:t>
      </w:r>
      <w:r w:rsidRPr="00997246">
        <w:rPr>
          <w:sz w:val="22"/>
          <w:szCs w:val="22"/>
        </w:rPr>
        <w:t xml:space="preserve"> </w:t>
      </w:r>
    </w:p>
    <w:p w14:paraId="61E20F7E" w14:textId="2F5483F3" w:rsidR="00FF7B92" w:rsidRPr="00635A03" w:rsidRDefault="00FF7B92" w:rsidP="00FF7B92">
      <w:pPr>
        <w:pStyle w:val="Akapitzlist"/>
        <w:numPr>
          <w:ilvl w:val="0"/>
          <w:numId w:val="126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997246">
        <w:rPr>
          <w:b/>
          <w:sz w:val="22"/>
          <w:szCs w:val="22"/>
          <w:lang w:eastAsia="x-none"/>
        </w:rPr>
        <w:t>Sprzedawca</w:t>
      </w:r>
      <w:r w:rsidRPr="00997246">
        <w:rPr>
          <w:sz w:val="22"/>
          <w:szCs w:val="22"/>
          <w:lang w:eastAsia="x-none"/>
        </w:rPr>
        <w:t xml:space="preserve"> udostępnia </w:t>
      </w:r>
      <w:r w:rsidRPr="00997246">
        <w:rPr>
          <w:b/>
          <w:sz w:val="22"/>
          <w:szCs w:val="22"/>
          <w:lang w:eastAsia="x-none"/>
        </w:rPr>
        <w:t>OSD</w:t>
      </w:r>
      <w:r w:rsidRPr="00997246">
        <w:rPr>
          <w:sz w:val="22"/>
          <w:szCs w:val="22"/>
          <w:lang w:eastAsia="x-none"/>
        </w:rPr>
        <w:t xml:space="preserve"> </w:t>
      </w:r>
      <w:r w:rsidRPr="00635A03">
        <w:rPr>
          <w:sz w:val="22"/>
          <w:szCs w:val="22"/>
          <w:lang w:eastAsia="x-none"/>
        </w:rPr>
        <w:t>parametry techniczne i ro</w:t>
      </w:r>
      <w:r w:rsidR="00497E00" w:rsidRPr="00635A03">
        <w:rPr>
          <w:sz w:val="22"/>
          <w:szCs w:val="22"/>
          <w:lang w:eastAsia="x-none"/>
        </w:rPr>
        <w:t xml:space="preserve">zliczeniowe wynikające z umowy </w:t>
      </w:r>
      <w:r w:rsidRPr="00635A03">
        <w:rPr>
          <w:sz w:val="22"/>
          <w:szCs w:val="22"/>
          <w:lang w:eastAsia="x-none"/>
        </w:rPr>
        <w:t xml:space="preserve">z </w:t>
      </w:r>
      <w:r w:rsidRPr="00635A03">
        <w:rPr>
          <w:b/>
          <w:sz w:val="22"/>
          <w:szCs w:val="22"/>
          <w:lang w:eastAsia="x-none"/>
        </w:rPr>
        <w:t>URD.</w:t>
      </w:r>
    </w:p>
    <w:p w14:paraId="38793C66" w14:textId="5D68DD2E" w:rsidR="00FF7B92" w:rsidRPr="00635A03" w:rsidRDefault="00FF7B92" w:rsidP="00FF7B92">
      <w:pPr>
        <w:pStyle w:val="Akapitzlist"/>
        <w:numPr>
          <w:ilvl w:val="0"/>
          <w:numId w:val="126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635A03">
        <w:rPr>
          <w:sz w:val="22"/>
          <w:szCs w:val="22"/>
          <w:lang w:eastAsia="x-none"/>
        </w:rPr>
        <w:t xml:space="preserve">Każda </w:t>
      </w:r>
      <w:r w:rsidRPr="00635A03">
        <w:rPr>
          <w:b/>
          <w:sz w:val="22"/>
          <w:szCs w:val="22"/>
          <w:lang w:eastAsia="x-none"/>
        </w:rPr>
        <w:t>Strona</w:t>
      </w:r>
      <w:r w:rsidRPr="00635A03">
        <w:rPr>
          <w:sz w:val="22"/>
          <w:szCs w:val="22"/>
          <w:lang w:eastAsia="x-none"/>
        </w:rPr>
        <w:t xml:space="preserve"> zobowiązują się informować </w:t>
      </w:r>
      <w:r w:rsidR="00497E00" w:rsidRPr="00635A03">
        <w:rPr>
          <w:sz w:val="22"/>
          <w:szCs w:val="22"/>
          <w:lang w:eastAsia="x-none"/>
        </w:rPr>
        <w:t xml:space="preserve">URD (w formie stosownej klauzuli informacyjnej) oraz </w:t>
      </w:r>
      <w:r w:rsidRPr="00635A03">
        <w:rPr>
          <w:sz w:val="22"/>
          <w:szCs w:val="22"/>
          <w:lang w:eastAsia="x-none"/>
        </w:rPr>
        <w:t xml:space="preserve">swoich przedstawicieli o udostępnieniu ich danych osobowych drugiej </w:t>
      </w:r>
      <w:r w:rsidRPr="00635A03">
        <w:rPr>
          <w:b/>
          <w:sz w:val="22"/>
          <w:szCs w:val="22"/>
          <w:lang w:eastAsia="x-none"/>
        </w:rPr>
        <w:t>Stronie</w:t>
      </w:r>
      <w:r w:rsidRPr="00635A03">
        <w:rPr>
          <w:sz w:val="22"/>
          <w:szCs w:val="22"/>
          <w:lang w:eastAsia="x-none"/>
        </w:rPr>
        <w:t>.</w:t>
      </w:r>
    </w:p>
    <w:p w14:paraId="1E0EF6EA" w14:textId="177187D6" w:rsidR="00FF7B92" w:rsidRPr="00635A03" w:rsidRDefault="00FF7B92" w:rsidP="00FF7B92">
      <w:pPr>
        <w:pStyle w:val="Akapitzlist"/>
        <w:numPr>
          <w:ilvl w:val="0"/>
          <w:numId w:val="126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635A03">
        <w:rPr>
          <w:b/>
          <w:sz w:val="22"/>
          <w:szCs w:val="22"/>
          <w:lang w:eastAsia="x-none"/>
        </w:rPr>
        <w:t>Strony</w:t>
      </w:r>
      <w:r w:rsidRPr="00635A03">
        <w:rPr>
          <w:sz w:val="22"/>
          <w:szCs w:val="22"/>
          <w:lang w:eastAsia="x-none"/>
        </w:rPr>
        <w:t xml:space="preserve"> zobowiązane są do </w:t>
      </w:r>
      <w:r w:rsidRPr="00635A03">
        <w:rPr>
          <w:sz w:val="22"/>
          <w:szCs w:val="22"/>
        </w:rPr>
        <w:t>przetwarzania udostępnianych danych osobowych</w:t>
      </w:r>
      <w:r w:rsidR="00306D54" w:rsidRPr="00635A03">
        <w:rPr>
          <w:sz w:val="22"/>
          <w:szCs w:val="22"/>
        </w:rPr>
        <w:t>,</w:t>
      </w:r>
      <w:r w:rsidRPr="00635A03">
        <w:rPr>
          <w:sz w:val="22"/>
          <w:szCs w:val="22"/>
        </w:rPr>
        <w:t xml:space="preserve"> </w:t>
      </w:r>
      <w:r w:rsidR="00306D54" w:rsidRPr="00635A03">
        <w:rPr>
          <w:sz w:val="22"/>
          <w:szCs w:val="22"/>
        </w:rPr>
        <w:t xml:space="preserve">zgodnie z przepisami o ochronie danych osobowych, </w:t>
      </w:r>
      <w:r w:rsidRPr="00635A03">
        <w:rPr>
          <w:sz w:val="22"/>
          <w:szCs w:val="22"/>
        </w:rPr>
        <w:t>w sposób zapewniający poufność i odpowiednie bezpieczeństwo tych danych, w tym ochronę przed niedozwolonym lub niezgodnym z prawem przetwarzaniem oraz przypadkową utratą, zniszczeniem lub uszkodzeniem, za pomocą odpowiednich środków technicznych lub organizacyjnych.</w:t>
      </w:r>
    </w:p>
    <w:p w14:paraId="45C4841A" w14:textId="16C4E3B6" w:rsidR="00306D54" w:rsidRPr="00635A03" w:rsidRDefault="00306D54" w:rsidP="00997246">
      <w:pPr>
        <w:pStyle w:val="Akapitzlist"/>
        <w:numPr>
          <w:ilvl w:val="0"/>
          <w:numId w:val="126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635A03">
        <w:rPr>
          <w:b/>
          <w:sz w:val="22"/>
          <w:szCs w:val="22"/>
          <w:lang w:eastAsia="x-none"/>
        </w:rPr>
        <w:t>Strony</w:t>
      </w:r>
      <w:r w:rsidRPr="00635A03">
        <w:rPr>
          <w:sz w:val="22"/>
          <w:szCs w:val="22"/>
          <w:lang w:eastAsia="x-none"/>
        </w:rPr>
        <w:t xml:space="preserve"> zobowiązane są do wzajemnego informowania się o sprostowaniu lub usunięciu danych osobowych lub ograniczeniu przetwarzania, których dokonały zgodnie z art. 16, art. 17 ust. 1 i art. 18</w:t>
      </w:r>
      <w:r w:rsidRPr="00635A03">
        <w:rPr>
          <w:rFonts w:ascii="Arial" w:hAnsi="Arial" w:cs="Arial"/>
          <w:lang w:eastAsia="x-none"/>
        </w:rPr>
        <w:t xml:space="preserve"> </w:t>
      </w:r>
      <w:r w:rsidRPr="00635A03">
        <w:rPr>
          <w:sz w:val="22"/>
          <w:szCs w:val="22"/>
          <w:lang w:eastAsia="x-none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(zwanego dalej „RODO”), pocztą elektroniczną odpowiednio na adres </w:t>
      </w:r>
      <w:r w:rsidRPr="00635A03">
        <w:rPr>
          <w:b/>
          <w:sz w:val="22"/>
          <w:szCs w:val="22"/>
          <w:lang w:eastAsia="x-none"/>
        </w:rPr>
        <w:t>Sprzedawcy</w:t>
      </w:r>
      <w:r w:rsidRPr="00635A03">
        <w:rPr>
          <w:sz w:val="22"/>
          <w:szCs w:val="22"/>
          <w:lang w:eastAsia="x-none"/>
        </w:rPr>
        <w:t xml:space="preserve">: </w:t>
      </w:r>
      <w:r w:rsidRPr="00550FF3">
        <w:rPr>
          <w:sz w:val="22"/>
          <w:szCs w:val="22"/>
          <w:highlight w:val="yellow"/>
          <w:lang w:eastAsia="x-none"/>
        </w:rPr>
        <w:t>.....................</w:t>
      </w:r>
      <w:r w:rsidR="00997246" w:rsidRPr="00550FF3">
        <w:rPr>
          <w:sz w:val="22"/>
          <w:szCs w:val="22"/>
          <w:highlight w:val="yellow"/>
          <w:lang w:eastAsia="x-none"/>
        </w:rPr>
        <w:t>...........................</w:t>
      </w:r>
      <w:r w:rsidRPr="00635A03">
        <w:rPr>
          <w:sz w:val="22"/>
          <w:szCs w:val="22"/>
          <w:lang w:eastAsia="x-none"/>
        </w:rPr>
        <w:t xml:space="preserve"> lub na adres </w:t>
      </w:r>
      <w:r w:rsidRPr="00635A03">
        <w:rPr>
          <w:b/>
          <w:sz w:val="22"/>
          <w:szCs w:val="22"/>
          <w:lang w:eastAsia="x-none"/>
        </w:rPr>
        <w:t>OSD</w:t>
      </w:r>
      <w:r w:rsidRPr="00635A03">
        <w:rPr>
          <w:sz w:val="22"/>
          <w:szCs w:val="22"/>
          <w:lang w:eastAsia="x-none"/>
        </w:rPr>
        <w:t xml:space="preserve">: </w:t>
      </w:r>
      <w:hyperlink r:id="rId8" w:history="1">
        <w:r w:rsidR="00997246" w:rsidRPr="00CD3852">
          <w:rPr>
            <w:rStyle w:val="Hipercze"/>
            <w:sz w:val="22"/>
            <w:szCs w:val="22"/>
            <w:lang w:eastAsia="x-none"/>
          </w:rPr>
          <w:t>daneosobowe.wnioski@tauron-dystrybucja.pl</w:t>
        </w:r>
      </w:hyperlink>
      <w:r w:rsidR="00997246">
        <w:rPr>
          <w:sz w:val="22"/>
          <w:szCs w:val="22"/>
          <w:lang w:eastAsia="x-none"/>
        </w:rPr>
        <w:t>.</w:t>
      </w:r>
    </w:p>
    <w:p w14:paraId="433671FA" w14:textId="411EB6F9" w:rsidR="00FF7B92" w:rsidRPr="00635A03" w:rsidRDefault="00FF7B92" w:rsidP="00FF7B92">
      <w:pPr>
        <w:pStyle w:val="Akapitzlist"/>
        <w:numPr>
          <w:ilvl w:val="0"/>
          <w:numId w:val="126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635A03">
        <w:rPr>
          <w:b/>
          <w:sz w:val="22"/>
          <w:szCs w:val="22"/>
          <w:lang w:eastAsia="x-none"/>
        </w:rPr>
        <w:t>Strona</w:t>
      </w:r>
      <w:r w:rsidRPr="00635A03">
        <w:rPr>
          <w:sz w:val="22"/>
          <w:szCs w:val="22"/>
          <w:lang w:eastAsia="x-none"/>
        </w:rPr>
        <w:t xml:space="preserve"> niezwłocznie podejmuje współpracę z drugą </w:t>
      </w:r>
      <w:r w:rsidRPr="00635A03">
        <w:rPr>
          <w:b/>
          <w:sz w:val="22"/>
          <w:szCs w:val="22"/>
          <w:lang w:eastAsia="x-none"/>
        </w:rPr>
        <w:t>Stroną</w:t>
      </w:r>
      <w:r w:rsidRPr="00635A03">
        <w:rPr>
          <w:sz w:val="22"/>
          <w:szCs w:val="22"/>
          <w:lang w:eastAsia="x-none"/>
        </w:rPr>
        <w:t xml:space="preserve"> oraz niezwłocznie zapewnia informacje, aby umożliwić drugiej </w:t>
      </w:r>
      <w:r w:rsidRPr="00635A03">
        <w:rPr>
          <w:b/>
          <w:sz w:val="22"/>
          <w:szCs w:val="22"/>
          <w:lang w:eastAsia="x-none"/>
        </w:rPr>
        <w:t>Stronie</w:t>
      </w:r>
      <w:r w:rsidRPr="00635A03">
        <w:rPr>
          <w:sz w:val="22"/>
          <w:szCs w:val="22"/>
          <w:lang w:eastAsia="x-none"/>
        </w:rPr>
        <w:t xml:space="preserve"> zapewnienie:</w:t>
      </w:r>
    </w:p>
    <w:p w14:paraId="1ABF53C5" w14:textId="77777777" w:rsidR="00FF7B92" w:rsidRPr="00635A03" w:rsidRDefault="00FF7B92" w:rsidP="00FF7B92">
      <w:pPr>
        <w:pStyle w:val="Akapitzlist"/>
        <w:numPr>
          <w:ilvl w:val="1"/>
          <w:numId w:val="126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635A03">
        <w:rPr>
          <w:sz w:val="22"/>
          <w:szCs w:val="22"/>
          <w:lang w:eastAsia="x-none"/>
        </w:rPr>
        <w:t>zgodności przetwarzania danych osobowych z obowiązkami wynikającymi z przepisów o ochronie danych osobowych (włączając Artykuły 32-36 RODO); oraz</w:t>
      </w:r>
    </w:p>
    <w:p w14:paraId="38FD7F23" w14:textId="3D62B5A3" w:rsidR="00FF7B92" w:rsidRPr="00635A03" w:rsidRDefault="00FF7B92" w:rsidP="00FF7B92">
      <w:pPr>
        <w:pStyle w:val="Akapitzlist"/>
        <w:numPr>
          <w:ilvl w:val="1"/>
          <w:numId w:val="126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635A03">
        <w:rPr>
          <w:sz w:val="22"/>
          <w:szCs w:val="22"/>
          <w:lang w:eastAsia="x-none"/>
        </w:rPr>
        <w:lastRenderedPageBreak/>
        <w:t>odpowiedniego ustosunkowania się do wszelkich postępowań p</w:t>
      </w:r>
      <w:r w:rsidR="00101DFD" w:rsidRPr="00635A03">
        <w:rPr>
          <w:sz w:val="22"/>
          <w:szCs w:val="22"/>
          <w:lang w:eastAsia="x-none"/>
        </w:rPr>
        <w:t>rowadzonych przez organy nadzorcze</w:t>
      </w:r>
      <w:r w:rsidRPr="00635A03">
        <w:rPr>
          <w:sz w:val="22"/>
          <w:szCs w:val="22"/>
          <w:lang w:eastAsia="x-none"/>
        </w:rPr>
        <w:t xml:space="preserve"> i żądań udostępnienia informacji skierowanych przez organy nadzoru.</w:t>
      </w:r>
    </w:p>
    <w:p w14:paraId="79698DAC" w14:textId="0EDF0C67" w:rsidR="00FF7B92" w:rsidRPr="00635A03" w:rsidRDefault="00FF7B92" w:rsidP="00FF7B92">
      <w:pPr>
        <w:pStyle w:val="Akapitzlist"/>
        <w:numPr>
          <w:ilvl w:val="0"/>
          <w:numId w:val="126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635A03">
        <w:rPr>
          <w:sz w:val="22"/>
          <w:szCs w:val="22"/>
          <w:lang w:eastAsia="x-none"/>
        </w:rPr>
        <w:t xml:space="preserve">W przypadku otrzymania przez jedną ze </w:t>
      </w:r>
      <w:r w:rsidRPr="00635A03">
        <w:rPr>
          <w:b/>
          <w:sz w:val="22"/>
          <w:szCs w:val="22"/>
          <w:lang w:eastAsia="x-none"/>
        </w:rPr>
        <w:t>Stron</w:t>
      </w:r>
      <w:r w:rsidRPr="00635A03">
        <w:rPr>
          <w:sz w:val="22"/>
          <w:szCs w:val="22"/>
          <w:lang w:eastAsia="x-none"/>
        </w:rPr>
        <w:t xml:space="preserve"> skargi, zawiadomienia </w:t>
      </w:r>
      <w:r w:rsidR="00101DFD" w:rsidRPr="00635A03">
        <w:rPr>
          <w:sz w:val="22"/>
          <w:szCs w:val="22"/>
          <w:lang w:eastAsia="x-none"/>
        </w:rPr>
        <w:t>lub informacji od organu nadzorcze</w:t>
      </w:r>
      <w:r w:rsidRPr="00635A03">
        <w:rPr>
          <w:sz w:val="22"/>
          <w:szCs w:val="22"/>
          <w:lang w:eastAsia="x-none"/>
        </w:rPr>
        <w:t xml:space="preserve"> lub innego podmiotu (wyłączając żądania osoby, której dane dotyczą), które nawiązują bezpośrednio lub pośrednio do przetwarzania danych osobowych lub do obowiązków w zakresie przestrzegania przepisów o ochronie danych osobowych</w:t>
      </w:r>
      <w:r w:rsidRPr="00635A03">
        <w:rPr>
          <w:sz w:val="22"/>
          <w:szCs w:val="22"/>
        </w:rPr>
        <w:t xml:space="preserve"> </w:t>
      </w:r>
      <w:r w:rsidRPr="00635A03">
        <w:rPr>
          <w:sz w:val="22"/>
          <w:szCs w:val="22"/>
          <w:lang w:eastAsia="x-none"/>
        </w:rPr>
        <w:t>przez drugą</w:t>
      </w:r>
      <w:r w:rsidRPr="00635A03">
        <w:rPr>
          <w:b/>
          <w:sz w:val="22"/>
          <w:szCs w:val="22"/>
          <w:lang w:eastAsia="x-none"/>
        </w:rPr>
        <w:t xml:space="preserve"> Stronę</w:t>
      </w:r>
      <w:r w:rsidRPr="00635A03">
        <w:rPr>
          <w:sz w:val="22"/>
          <w:szCs w:val="22"/>
          <w:lang w:eastAsia="x-none"/>
        </w:rPr>
        <w:t xml:space="preserve">, </w:t>
      </w:r>
      <w:r w:rsidRPr="00635A03">
        <w:rPr>
          <w:b/>
          <w:sz w:val="22"/>
          <w:szCs w:val="22"/>
          <w:lang w:eastAsia="x-none"/>
        </w:rPr>
        <w:t>Strona</w:t>
      </w:r>
      <w:r w:rsidRPr="00635A03">
        <w:rPr>
          <w:sz w:val="22"/>
          <w:szCs w:val="22"/>
          <w:lang w:eastAsia="x-none"/>
        </w:rPr>
        <w:t xml:space="preserve"> niezwłocznie zawiadamia drugą </w:t>
      </w:r>
      <w:r w:rsidRPr="00635A03">
        <w:rPr>
          <w:b/>
          <w:sz w:val="22"/>
          <w:szCs w:val="22"/>
          <w:lang w:eastAsia="x-none"/>
        </w:rPr>
        <w:t>Stronę</w:t>
      </w:r>
      <w:r w:rsidRPr="00635A03">
        <w:rPr>
          <w:sz w:val="22"/>
          <w:szCs w:val="22"/>
          <w:lang w:eastAsia="x-none"/>
        </w:rPr>
        <w:t xml:space="preserve"> oraz zapewnia współpracę i wsparcie odnoszące się do takiej skargi, zawiadomienia lub informacji.</w:t>
      </w:r>
    </w:p>
    <w:p w14:paraId="3D0B1C48" w14:textId="616D0A2D" w:rsidR="00FF7B92" w:rsidRPr="00635A03" w:rsidRDefault="00FF7B92" w:rsidP="00FF7B92">
      <w:pPr>
        <w:pStyle w:val="Akapitzlist"/>
        <w:numPr>
          <w:ilvl w:val="0"/>
          <w:numId w:val="126"/>
        </w:numPr>
        <w:spacing w:after="160" w:line="259" w:lineRule="auto"/>
        <w:contextualSpacing/>
        <w:jc w:val="both"/>
        <w:rPr>
          <w:sz w:val="22"/>
          <w:szCs w:val="22"/>
          <w:lang w:eastAsia="x-none"/>
        </w:rPr>
      </w:pPr>
      <w:r w:rsidRPr="00635A03">
        <w:rPr>
          <w:b/>
          <w:sz w:val="22"/>
          <w:szCs w:val="22"/>
          <w:lang w:eastAsia="x-none"/>
        </w:rPr>
        <w:t>Strony</w:t>
      </w:r>
      <w:r w:rsidRPr="00635A03">
        <w:rPr>
          <w:sz w:val="22"/>
          <w:szCs w:val="22"/>
          <w:lang w:eastAsia="x-none"/>
        </w:rPr>
        <w:t xml:space="preserve"> dopuszczają do przetwarzania danych wyłącznie osoby odpowiednio upoważnione do przetwarzania oraz zobowiązane do zachowania danych osobowych w tajemnicy.</w:t>
      </w:r>
    </w:p>
    <w:p w14:paraId="5AEFDB95" w14:textId="200B5862" w:rsidR="00101DFD" w:rsidRPr="00635A03" w:rsidRDefault="00101DFD" w:rsidP="00101DFD">
      <w:pPr>
        <w:pStyle w:val="Akapitzlist"/>
        <w:numPr>
          <w:ilvl w:val="0"/>
          <w:numId w:val="126"/>
        </w:numPr>
        <w:tabs>
          <w:tab w:val="center" w:pos="4536"/>
          <w:tab w:val="right" w:pos="9072"/>
        </w:tabs>
        <w:spacing w:before="120" w:after="120" w:line="264" w:lineRule="auto"/>
        <w:jc w:val="both"/>
        <w:rPr>
          <w:sz w:val="22"/>
          <w:szCs w:val="22"/>
        </w:rPr>
      </w:pPr>
      <w:r w:rsidRPr="00635A03">
        <w:rPr>
          <w:b/>
          <w:sz w:val="22"/>
          <w:szCs w:val="22"/>
        </w:rPr>
        <w:t>Sprzedawca</w:t>
      </w:r>
      <w:r w:rsidRPr="00635A03">
        <w:rPr>
          <w:sz w:val="22"/>
          <w:szCs w:val="22"/>
        </w:rPr>
        <w:t xml:space="preserve"> zobowiązuje się do wypełnienia w imieniu </w:t>
      </w:r>
      <w:r w:rsidRPr="00635A03">
        <w:rPr>
          <w:b/>
          <w:sz w:val="22"/>
          <w:szCs w:val="22"/>
        </w:rPr>
        <w:t>OSD</w:t>
      </w:r>
      <w:r w:rsidRPr="00635A03">
        <w:rPr>
          <w:sz w:val="22"/>
          <w:szCs w:val="22"/>
        </w:rPr>
        <w:t xml:space="preserve"> obowiązków informacyjnych administratora danych osobowych </w:t>
      </w:r>
      <w:r w:rsidR="00E23123" w:rsidRPr="00635A03">
        <w:rPr>
          <w:sz w:val="22"/>
          <w:szCs w:val="22"/>
        </w:rPr>
        <w:t>w sposób</w:t>
      </w:r>
      <w:r w:rsidRPr="00635A03">
        <w:rPr>
          <w:sz w:val="22"/>
          <w:szCs w:val="22"/>
        </w:rPr>
        <w:t xml:space="preserve"> </w:t>
      </w:r>
      <w:r w:rsidR="00E23123" w:rsidRPr="00635A03">
        <w:rPr>
          <w:sz w:val="22"/>
          <w:szCs w:val="22"/>
        </w:rPr>
        <w:t xml:space="preserve">określony w </w:t>
      </w:r>
      <w:r w:rsidRPr="00635A03">
        <w:rPr>
          <w:sz w:val="22"/>
          <w:szCs w:val="22"/>
        </w:rPr>
        <w:t>Załącznik</w:t>
      </w:r>
      <w:r w:rsidR="00E23123" w:rsidRPr="00635A03">
        <w:rPr>
          <w:sz w:val="22"/>
          <w:szCs w:val="22"/>
        </w:rPr>
        <w:t>u</w:t>
      </w:r>
      <w:r w:rsidRPr="00635A03">
        <w:rPr>
          <w:sz w:val="22"/>
          <w:szCs w:val="22"/>
        </w:rPr>
        <w:t xml:space="preserve"> </w:t>
      </w:r>
      <w:r w:rsidR="00E23123" w:rsidRPr="00635A03">
        <w:rPr>
          <w:sz w:val="22"/>
          <w:szCs w:val="22"/>
        </w:rPr>
        <w:t xml:space="preserve">nr 1 </w:t>
      </w:r>
      <w:r w:rsidRPr="00635A03">
        <w:rPr>
          <w:sz w:val="22"/>
          <w:szCs w:val="22"/>
        </w:rPr>
        <w:t xml:space="preserve">do </w:t>
      </w:r>
      <w:r w:rsidRPr="00635A03">
        <w:rPr>
          <w:b/>
          <w:sz w:val="22"/>
          <w:szCs w:val="22"/>
        </w:rPr>
        <w:t>Umowy</w:t>
      </w:r>
      <w:r w:rsidRPr="00635A03">
        <w:rPr>
          <w:sz w:val="22"/>
          <w:szCs w:val="22"/>
        </w:rPr>
        <w:t xml:space="preserve"> (WUD).</w:t>
      </w:r>
    </w:p>
    <w:p w14:paraId="75119942" w14:textId="77777777" w:rsidR="00F85EA1" w:rsidRPr="00ED2D5D" w:rsidRDefault="00F85EA1" w:rsidP="00E41DDC">
      <w:pPr>
        <w:pStyle w:val="Paragraf"/>
      </w:pPr>
      <w:r w:rsidRPr="00ED2D5D">
        <w:t xml:space="preserve">§ </w:t>
      </w:r>
      <w:r w:rsidR="00A6399B">
        <w:t>10</w:t>
      </w:r>
    </w:p>
    <w:p w14:paraId="3F316B64" w14:textId="77777777" w:rsidR="002C34C6" w:rsidRPr="00827298" w:rsidRDefault="00F85EA1" w:rsidP="002C34C6">
      <w:pPr>
        <w:pStyle w:val="Stylwyliczanie"/>
        <w:tabs>
          <w:tab w:val="clear" w:pos="1276"/>
          <w:tab w:val="clear" w:pos="2552"/>
          <w:tab w:val="clear" w:pos="3261"/>
        </w:tabs>
        <w:spacing w:after="120" w:line="264" w:lineRule="auto"/>
        <w:jc w:val="center"/>
        <w:rPr>
          <w:b/>
          <w:color w:val="auto"/>
          <w:sz w:val="22"/>
        </w:rPr>
      </w:pPr>
      <w:r w:rsidRPr="00827298">
        <w:rPr>
          <w:b/>
          <w:color w:val="auto"/>
          <w:sz w:val="22"/>
        </w:rPr>
        <w:t>Rozliczenia finansowe i fakturowanie</w:t>
      </w:r>
    </w:p>
    <w:p w14:paraId="65F1C340" w14:textId="77777777" w:rsidR="00276D1C" w:rsidRDefault="00F85EA1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ED2D5D">
        <w:rPr>
          <w:sz w:val="22"/>
          <w:szCs w:val="22"/>
        </w:rPr>
        <w:t xml:space="preserve">Rozliczenia za świadczone przez </w:t>
      </w:r>
      <w:r w:rsidRPr="00ED2D5D">
        <w:rPr>
          <w:b/>
          <w:sz w:val="22"/>
          <w:szCs w:val="22"/>
        </w:rPr>
        <w:t>OSD</w:t>
      </w:r>
      <w:r w:rsidRPr="00ED2D5D">
        <w:rPr>
          <w:sz w:val="22"/>
          <w:szCs w:val="22"/>
        </w:rPr>
        <w:t xml:space="preserve"> usługi dystrybucji, o których mowa w § 2 ust. 1 </w:t>
      </w:r>
      <w:r w:rsidRPr="00EF29AD">
        <w:rPr>
          <w:b/>
          <w:sz w:val="22"/>
          <w:szCs w:val="22"/>
        </w:rPr>
        <w:t>Umowy</w:t>
      </w:r>
      <w:r w:rsidRPr="00ED2D5D">
        <w:rPr>
          <w:sz w:val="22"/>
          <w:szCs w:val="22"/>
        </w:rPr>
        <w:t xml:space="preserve">, dokonywane są na podstawie stawek opłat i zasad ich stosowania określonych w </w:t>
      </w:r>
      <w:r w:rsidRPr="007D258B">
        <w:rPr>
          <w:b/>
          <w:sz w:val="22"/>
        </w:rPr>
        <w:t>Taryfie</w:t>
      </w:r>
      <w:r w:rsidRPr="006373C7">
        <w:rPr>
          <w:sz w:val="22"/>
          <w:szCs w:val="22"/>
        </w:rPr>
        <w:t xml:space="preserve"> </w:t>
      </w:r>
      <w:r w:rsidR="005E58B1" w:rsidRPr="007D258B">
        <w:rPr>
          <w:b/>
          <w:sz w:val="22"/>
        </w:rPr>
        <w:t>OSD</w:t>
      </w:r>
      <w:r w:rsidR="00213821" w:rsidRPr="007D258B">
        <w:rPr>
          <w:b/>
          <w:sz w:val="22"/>
        </w:rPr>
        <w:t>,</w:t>
      </w:r>
      <w:r w:rsidR="00B2336F" w:rsidRPr="00B2336F">
        <w:rPr>
          <w:sz w:val="22"/>
          <w:szCs w:val="22"/>
        </w:rPr>
        <w:t xml:space="preserve"> </w:t>
      </w:r>
      <w:r w:rsidR="00EF29AD">
        <w:rPr>
          <w:sz w:val="22"/>
          <w:szCs w:val="22"/>
        </w:rPr>
        <w:br/>
      </w:r>
      <w:r w:rsidR="00213821">
        <w:rPr>
          <w:sz w:val="22"/>
          <w:szCs w:val="22"/>
        </w:rPr>
        <w:t>z uwzględnieniem</w:t>
      </w:r>
      <w:r w:rsidR="00B2336F" w:rsidRPr="00A017F9">
        <w:rPr>
          <w:sz w:val="22"/>
          <w:szCs w:val="22"/>
        </w:rPr>
        <w:t xml:space="preserve"> </w:t>
      </w:r>
      <w:r w:rsidR="00D61FED">
        <w:rPr>
          <w:sz w:val="22"/>
          <w:szCs w:val="22"/>
        </w:rPr>
        <w:t>u</w:t>
      </w:r>
      <w:r w:rsidR="00B2336F" w:rsidRPr="00A017F9">
        <w:rPr>
          <w:sz w:val="22"/>
          <w:szCs w:val="22"/>
        </w:rPr>
        <w:t xml:space="preserve">znanych przez </w:t>
      </w:r>
      <w:r w:rsidR="00B2336F" w:rsidRPr="00A017F9">
        <w:rPr>
          <w:b/>
          <w:sz w:val="22"/>
          <w:szCs w:val="22"/>
        </w:rPr>
        <w:t>OSD</w:t>
      </w:r>
      <w:r w:rsidR="00B2336F" w:rsidRPr="00A017F9">
        <w:rPr>
          <w:sz w:val="22"/>
          <w:szCs w:val="22"/>
        </w:rPr>
        <w:t xml:space="preserve"> bonifikat</w:t>
      </w:r>
      <w:r w:rsidR="00BB3BD9" w:rsidRPr="00ED2D5D">
        <w:rPr>
          <w:sz w:val="22"/>
          <w:szCs w:val="22"/>
        </w:rPr>
        <w:t>.</w:t>
      </w:r>
    </w:p>
    <w:p w14:paraId="06DC6BFC" w14:textId="77777777" w:rsidR="00F85EA1" w:rsidRPr="00ED2D5D" w:rsidRDefault="00F85EA1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ED2D5D">
        <w:rPr>
          <w:sz w:val="22"/>
          <w:szCs w:val="22"/>
        </w:rPr>
        <w:t xml:space="preserve">W przypadku zmiany stawek opłat w trakcie okresu rozliczeniowego danego </w:t>
      </w:r>
      <w:r w:rsidRPr="00AE2357">
        <w:rPr>
          <w:b/>
          <w:sz w:val="22"/>
          <w:szCs w:val="22"/>
        </w:rPr>
        <w:t>URD</w:t>
      </w:r>
      <w:r w:rsidRPr="00ED2D5D">
        <w:rPr>
          <w:sz w:val="22"/>
          <w:szCs w:val="22"/>
        </w:rPr>
        <w:t>, stawki opłat i</w:t>
      </w:r>
      <w:r w:rsidR="00FC79A6" w:rsidRPr="00ED2D5D">
        <w:rPr>
          <w:sz w:val="22"/>
          <w:szCs w:val="22"/>
        </w:rPr>
        <w:t> </w:t>
      </w:r>
      <w:r w:rsidRPr="00ED2D5D">
        <w:rPr>
          <w:sz w:val="22"/>
          <w:szCs w:val="22"/>
        </w:rPr>
        <w:t xml:space="preserve">rozliczenia powinny być przyjmowane zgodnie z </w:t>
      </w:r>
      <w:r w:rsidRPr="007D258B">
        <w:rPr>
          <w:b/>
          <w:sz w:val="22"/>
        </w:rPr>
        <w:t>Taryfą</w:t>
      </w:r>
      <w:r w:rsidRPr="00B405BD">
        <w:rPr>
          <w:sz w:val="22"/>
          <w:szCs w:val="22"/>
        </w:rPr>
        <w:t xml:space="preserve"> </w:t>
      </w:r>
      <w:r w:rsidR="005E58B1" w:rsidRPr="007D258B">
        <w:rPr>
          <w:b/>
          <w:sz w:val="22"/>
        </w:rPr>
        <w:t>OSD</w:t>
      </w:r>
      <w:r w:rsidR="00FC79A6" w:rsidRPr="00ED2D5D">
        <w:rPr>
          <w:sz w:val="22"/>
          <w:szCs w:val="22"/>
        </w:rPr>
        <w:t xml:space="preserve"> </w:t>
      </w:r>
      <w:r w:rsidRPr="00ED2D5D">
        <w:rPr>
          <w:sz w:val="22"/>
          <w:szCs w:val="22"/>
        </w:rPr>
        <w:t xml:space="preserve">obowiązującą w danym okresie </w:t>
      </w:r>
      <w:r w:rsidR="00BB3BD9" w:rsidRPr="00ED2D5D">
        <w:rPr>
          <w:sz w:val="22"/>
          <w:szCs w:val="22"/>
        </w:rPr>
        <w:t xml:space="preserve">zużycia </w:t>
      </w:r>
      <w:r w:rsidRPr="00ED2D5D">
        <w:rPr>
          <w:sz w:val="22"/>
          <w:szCs w:val="22"/>
        </w:rPr>
        <w:t xml:space="preserve">energii elektrycznej. W takim przypadku </w:t>
      </w:r>
      <w:r w:rsidRPr="00ED2D5D">
        <w:rPr>
          <w:b/>
          <w:sz w:val="22"/>
          <w:szCs w:val="22"/>
        </w:rPr>
        <w:t>OSD</w:t>
      </w:r>
      <w:r w:rsidRPr="00ED2D5D">
        <w:rPr>
          <w:sz w:val="22"/>
          <w:szCs w:val="22"/>
        </w:rPr>
        <w:t xml:space="preserve"> udostępnia do rozliczeń</w:t>
      </w:r>
      <w:r w:rsidR="00467D9D">
        <w:rPr>
          <w:sz w:val="22"/>
          <w:szCs w:val="22"/>
        </w:rPr>
        <w:t xml:space="preserve"> dane pomiarowe wyznaczone zgodnie z </w:t>
      </w:r>
      <w:r w:rsidR="00467D9D" w:rsidRPr="00BD3DA4">
        <w:rPr>
          <w:sz w:val="22"/>
          <w:szCs w:val="22"/>
        </w:rPr>
        <w:t>IRiESD</w:t>
      </w:r>
      <w:r w:rsidRPr="00ED2D5D">
        <w:rPr>
          <w:sz w:val="22"/>
          <w:szCs w:val="22"/>
        </w:rPr>
        <w:t>.</w:t>
      </w:r>
    </w:p>
    <w:p w14:paraId="51274E14" w14:textId="77777777" w:rsidR="00F85EA1" w:rsidRPr="00B53295" w:rsidRDefault="00F85EA1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B53295">
        <w:rPr>
          <w:b/>
          <w:sz w:val="22"/>
          <w:szCs w:val="22"/>
        </w:rPr>
        <w:t>Strony</w:t>
      </w:r>
      <w:r w:rsidRPr="00B53295">
        <w:rPr>
          <w:sz w:val="22"/>
          <w:szCs w:val="22"/>
        </w:rPr>
        <w:t xml:space="preserve"> ustalają, że rozliczenia za usługę dystrybucji odbywa</w:t>
      </w:r>
      <w:r w:rsidRPr="00B53295">
        <w:rPr>
          <w:bCs/>
          <w:sz w:val="22"/>
          <w:szCs w:val="22"/>
        </w:rPr>
        <w:t>ć się</w:t>
      </w:r>
      <w:r w:rsidRPr="00B53295">
        <w:rPr>
          <w:sz w:val="22"/>
          <w:szCs w:val="22"/>
        </w:rPr>
        <w:t xml:space="preserve"> będą w </w:t>
      </w:r>
      <w:r w:rsidR="00A654EA" w:rsidRPr="00B53295">
        <w:rPr>
          <w:sz w:val="22"/>
          <w:szCs w:val="22"/>
        </w:rPr>
        <w:t xml:space="preserve">miesięcznych </w:t>
      </w:r>
      <w:r w:rsidR="001D4951" w:rsidRPr="00B53295">
        <w:rPr>
          <w:sz w:val="22"/>
          <w:szCs w:val="22"/>
        </w:rPr>
        <w:t>cyklach</w:t>
      </w:r>
      <w:r w:rsidR="00A654EA" w:rsidRPr="00B53295">
        <w:rPr>
          <w:sz w:val="22"/>
          <w:szCs w:val="22"/>
        </w:rPr>
        <w:t xml:space="preserve"> rozliczeniowych</w:t>
      </w:r>
      <w:r w:rsidR="00280A99">
        <w:rPr>
          <w:sz w:val="22"/>
          <w:szCs w:val="22"/>
        </w:rPr>
        <w:t xml:space="preserve"> będą</w:t>
      </w:r>
      <w:r w:rsidR="00280A99" w:rsidRPr="007D258B">
        <w:rPr>
          <w:b/>
          <w:sz w:val="22"/>
        </w:rPr>
        <w:t>cyc</w:t>
      </w:r>
      <w:r w:rsidR="00280A99">
        <w:rPr>
          <w:sz w:val="22"/>
          <w:szCs w:val="22"/>
        </w:rPr>
        <w:t>h miesiącami kalendarzowymi</w:t>
      </w:r>
      <w:r w:rsidR="00040D4B" w:rsidRPr="00B53295">
        <w:rPr>
          <w:sz w:val="22"/>
          <w:szCs w:val="22"/>
        </w:rPr>
        <w:t xml:space="preserve">, </w:t>
      </w:r>
      <w:r w:rsidR="001D4951" w:rsidRPr="00B53295">
        <w:rPr>
          <w:sz w:val="22"/>
          <w:szCs w:val="22"/>
        </w:rPr>
        <w:t>z zas</w:t>
      </w:r>
      <w:r w:rsidR="001D4951" w:rsidRPr="00EF29AD">
        <w:rPr>
          <w:sz w:val="22"/>
          <w:szCs w:val="22"/>
        </w:rPr>
        <w:t>trze</w:t>
      </w:r>
      <w:r w:rsidR="001D4951" w:rsidRPr="00B53295">
        <w:rPr>
          <w:sz w:val="22"/>
          <w:szCs w:val="22"/>
        </w:rPr>
        <w:t>żeniem ust</w:t>
      </w:r>
      <w:r w:rsidR="00D17A6A" w:rsidRPr="00B53295">
        <w:rPr>
          <w:b/>
          <w:sz w:val="22"/>
          <w:szCs w:val="22"/>
        </w:rPr>
        <w:t xml:space="preserve">. </w:t>
      </w:r>
      <w:r w:rsidR="00B53295" w:rsidRPr="00BF53C3">
        <w:rPr>
          <w:sz w:val="22"/>
          <w:szCs w:val="22"/>
        </w:rPr>
        <w:t>4</w:t>
      </w:r>
      <w:r w:rsidRPr="00B53295">
        <w:rPr>
          <w:sz w:val="22"/>
          <w:szCs w:val="22"/>
        </w:rPr>
        <w:t>.</w:t>
      </w:r>
    </w:p>
    <w:p w14:paraId="6BEB438F" w14:textId="77777777" w:rsidR="005145A8" w:rsidRPr="007D258B" w:rsidRDefault="00F85EA1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color w:val="auto"/>
          <w:sz w:val="22"/>
        </w:rPr>
      </w:pPr>
      <w:r w:rsidRPr="002C34C6">
        <w:rPr>
          <w:color w:val="auto"/>
          <w:sz w:val="22"/>
        </w:rPr>
        <w:t xml:space="preserve">Podstawą do określenia wysokości opłat za świadczone przez </w:t>
      </w:r>
      <w:r w:rsidRPr="002C34C6">
        <w:rPr>
          <w:b/>
          <w:color w:val="auto"/>
          <w:sz w:val="22"/>
        </w:rPr>
        <w:t>OSD</w:t>
      </w:r>
      <w:r w:rsidRPr="002C34C6">
        <w:rPr>
          <w:color w:val="auto"/>
          <w:sz w:val="22"/>
        </w:rPr>
        <w:t xml:space="preserve"> usługi dystrybucji</w:t>
      </w:r>
      <w:r w:rsidR="00D50A36" w:rsidRPr="007D258B">
        <w:rPr>
          <w:color w:val="auto"/>
          <w:sz w:val="22"/>
        </w:rPr>
        <w:t>,</w:t>
      </w:r>
      <w:r w:rsidRPr="007D258B">
        <w:rPr>
          <w:color w:val="auto"/>
          <w:sz w:val="22"/>
        </w:rPr>
        <w:t xml:space="preserve"> jest zestawienie wartości opłat wynikających z</w:t>
      </w:r>
      <w:r w:rsidRPr="002C34C6">
        <w:rPr>
          <w:color w:val="auto"/>
          <w:sz w:val="22"/>
        </w:rPr>
        <w:t xml:space="preserve"> </w:t>
      </w:r>
      <w:r w:rsidRPr="002C34C6">
        <w:rPr>
          <w:b/>
          <w:color w:val="auto"/>
          <w:sz w:val="22"/>
        </w:rPr>
        <w:t>Umowy</w:t>
      </w:r>
      <w:r w:rsidRPr="002C34C6">
        <w:rPr>
          <w:color w:val="auto"/>
          <w:sz w:val="22"/>
        </w:rPr>
        <w:t xml:space="preserve"> dla poszczególnych</w:t>
      </w:r>
      <w:r w:rsidR="0004463B" w:rsidRPr="007D258B">
        <w:rPr>
          <w:color w:val="auto"/>
          <w:sz w:val="22"/>
        </w:rPr>
        <w:t xml:space="preserve"> </w:t>
      </w:r>
      <w:r w:rsidRPr="002C34C6">
        <w:rPr>
          <w:b/>
          <w:color w:val="auto"/>
          <w:sz w:val="22"/>
        </w:rPr>
        <w:t>URD</w:t>
      </w:r>
      <w:r w:rsidRPr="002C34C6">
        <w:rPr>
          <w:color w:val="auto"/>
          <w:sz w:val="22"/>
        </w:rPr>
        <w:t>, dla których w danym miesiącu kalendarzowym zakończył się okres rozliczeniowy wynikający z umów kompleksowych</w:t>
      </w:r>
      <w:r w:rsidR="001D4951" w:rsidRPr="002C34C6">
        <w:rPr>
          <w:color w:val="auto"/>
          <w:sz w:val="22"/>
        </w:rPr>
        <w:t xml:space="preserve"> lub </w:t>
      </w:r>
      <w:r w:rsidR="000B2DFD" w:rsidRPr="002C34C6">
        <w:rPr>
          <w:color w:val="auto"/>
          <w:sz w:val="22"/>
        </w:rPr>
        <w:t xml:space="preserve">przypada </w:t>
      </w:r>
      <w:r w:rsidR="001D4951" w:rsidRPr="002C34C6">
        <w:rPr>
          <w:color w:val="auto"/>
          <w:sz w:val="22"/>
        </w:rPr>
        <w:t>termin zakończenia okresu prognozowanego</w:t>
      </w:r>
      <w:r w:rsidR="007D258B" w:rsidRPr="007D258B">
        <w:rPr>
          <w:color w:val="auto"/>
          <w:sz w:val="22"/>
          <w:szCs w:val="22"/>
        </w:rPr>
        <w:t xml:space="preserve">. </w:t>
      </w:r>
      <w:r w:rsidRPr="007D258B">
        <w:rPr>
          <w:color w:val="auto"/>
          <w:sz w:val="22"/>
          <w:szCs w:val="22"/>
        </w:rPr>
        <w:t xml:space="preserve">Zestawienie dołączane jest do faktury i przesyłane do </w:t>
      </w:r>
      <w:r w:rsidRPr="007D258B">
        <w:rPr>
          <w:b/>
          <w:color w:val="auto"/>
          <w:sz w:val="22"/>
          <w:szCs w:val="22"/>
        </w:rPr>
        <w:t>Sprzedawcy</w:t>
      </w:r>
      <w:r w:rsidRPr="007D258B">
        <w:rPr>
          <w:color w:val="auto"/>
          <w:sz w:val="22"/>
          <w:szCs w:val="22"/>
        </w:rPr>
        <w:t xml:space="preserve"> </w:t>
      </w:r>
      <w:r w:rsidR="00B53295" w:rsidRPr="007D258B">
        <w:rPr>
          <w:color w:val="auto"/>
          <w:sz w:val="22"/>
          <w:szCs w:val="22"/>
        </w:rPr>
        <w:t>w formie elektronicznej</w:t>
      </w:r>
      <w:r w:rsidR="00222F36" w:rsidRPr="00222F36">
        <w:rPr>
          <w:color w:val="auto"/>
          <w:sz w:val="22"/>
          <w:szCs w:val="22"/>
        </w:rPr>
        <w:t>, na adres wskazany w Załączniku nr 5</w:t>
      </w:r>
      <w:r w:rsidR="00B53295" w:rsidRPr="007D258B">
        <w:rPr>
          <w:color w:val="auto"/>
          <w:sz w:val="22"/>
          <w:szCs w:val="22"/>
        </w:rPr>
        <w:t xml:space="preserve"> </w:t>
      </w:r>
      <w:r w:rsidRPr="007D258B">
        <w:rPr>
          <w:color w:val="auto"/>
          <w:sz w:val="22"/>
          <w:szCs w:val="22"/>
        </w:rPr>
        <w:t>w dniu wystawienia faktury,</w:t>
      </w:r>
      <w:r w:rsidR="009D4ABC" w:rsidRPr="007D258B">
        <w:rPr>
          <w:color w:val="auto"/>
          <w:sz w:val="22"/>
          <w:szCs w:val="22"/>
        </w:rPr>
        <w:t xml:space="preserve"> o ile przepisy prawa nie wymagają inaczej</w:t>
      </w:r>
      <w:r w:rsidRPr="007D258B">
        <w:rPr>
          <w:color w:val="auto"/>
          <w:sz w:val="22"/>
        </w:rPr>
        <w:t>.</w:t>
      </w:r>
    </w:p>
    <w:p w14:paraId="3B8BAD2D" w14:textId="77777777" w:rsidR="00664976" w:rsidRPr="007D258B" w:rsidRDefault="00664976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color w:val="auto"/>
          <w:sz w:val="22"/>
        </w:rPr>
      </w:pPr>
      <w:r w:rsidRPr="007D258B">
        <w:rPr>
          <w:color w:val="auto"/>
          <w:sz w:val="22"/>
        </w:rPr>
        <w:t xml:space="preserve">Dla </w:t>
      </w:r>
      <w:r w:rsidRPr="007D258B">
        <w:rPr>
          <w:b/>
          <w:color w:val="auto"/>
          <w:sz w:val="22"/>
        </w:rPr>
        <w:t>URD</w:t>
      </w:r>
      <w:r w:rsidRPr="007D258B">
        <w:rPr>
          <w:color w:val="auto"/>
          <w:sz w:val="22"/>
        </w:rPr>
        <w:t xml:space="preserve">, </w:t>
      </w:r>
      <w:r w:rsidR="00AB0F73" w:rsidRPr="007D258B">
        <w:rPr>
          <w:color w:val="auto"/>
          <w:sz w:val="22"/>
        </w:rPr>
        <w:t>którym</w:t>
      </w:r>
      <w:r w:rsidRPr="007D258B">
        <w:rPr>
          <w:color w:val="auto"/>
          <w:sz w:val="22"/>
        </w:rPr>
        <w:t xml:space="preserve"> </w:t>
      </w:r>
      <w:r w:rsidR="00AB0F73" w:rsidRPr="007D258B">
        <w:rPr>
          <w:color w:val="auto"/>
          <w:sz w:val="22"/>
        </w:rPr>
        <w:t xml:space="preserve">termin zakończenia </w:t>
      </w:r>
      <w:r w:rsidRPr="007D258B">
        <w:rPr>
          <w:color w:val="auto"/>
          <w:sz w:val="22"/>
        </w:rPr>
        <w:t>okres</w:t>
      </w:r>
      <w:r w:rsidR="00AB0F73" w:rsidRPr="007D258B">
        <w:rPr>
          <w:color w:val="auto"/>
          <w:sz w:val="22"/>
        </w:rPr>
        <w:t>u</w:t>
      </w:r>
      <w:r w:rsidRPr="007D258B">
        <w:rPr>
          <w:color w:val="auto"/>
          <w:sz w:val="22"/>
        </w:rPr>
        <w:t xml:space="preserve"> </w:t>
      </w:r>
      <w:r w:rsidR="00AB0F73" w:rsidRPr="007D258B">
        <w:rPr>
          <w:color w:val="auto"/>
          <w:sz w:val="22"/>
        </w:rPr>
        <w:t>rozliczeniowego</w:t>
      </w:r>
      <w:r w:rsidRPr="007D258B">
        <w:rPr>
          <w:color w:val="auto"/>
          <w:sz w:val="22"/>
        </w:rPr>
        <w:t xml:space="preserve"> </w:t>
      </w:r>
      <w:r w:rsidR="00AB0F73" w:rsidRPr="007D258B">
        <w:rPr>
          <w:color w:val="auto"/>
          <w:sz w:val="22"/>
        </w:rPr>
        <w:t xml:space="preserve">lub termin zakończenia okresu prognozowanego przypada pomiędzy </w:t>
      </w:r>
      <w:r w:rsidRPr="007D258B">
        <w:rPr>
          <w:color w:val="auto"/>
          <w:sz w:val="22"/>
        </w:rPr>
        <w:t xml:space="preserve">1 a 10 dniem miesiąca rozrachunkowego, </w:t>
      </w:r>
      <w:r w:rsidRPr="007D258B">
        <w:rPr>
          <w:b/>
          <w:color w:val="auto"/>
          <w:sz w:val="22"/>
        </w:rPr>
        <w:t>OSD</w:t>
      </w:r>
      <w:r w:rsidRPr="007D258B">
        <w:rPr>
          <w:color w:val="auto"/>
          <w:sz w:val="22"/>
        </w:rPr>
        <w:t xml:space="preserve"> wystawi </w:t>
      </w:r>
      <w:r w:rsidRPr="007D258B">
        <w:rPr>
          <w:b/>
          <w:color w:val="auto"/>
          <w:sz w:val="22"/>
        </w:rPr>
        <w:t>Sprzedawcy</w:t>
      </w:r>
      <w:r w:rsidR="005C07DA" w:rsidRPr="007D258B">
        <w:rPr>
          <w:color w:val="auto"/>
          <w:sz w:val="22"/>
        </w:rPr>
        <w:t xml:space="preserve"> fakturę</w:t>
      </w:r>
      <w:r w:rsidRPr="00D5469D">
        <w:rPr>
          <w:color w:val="auto"/>
          <w:sz w:val="22"/>
          <w:szCs w:val="22"/>
        </w:rPr>
        <w:t xml:space="preserve"> </w:t>
      </w:r>
      <w:r w:rsidR="00A85488" w:rsidRPr="00D5469D">
        <w:rPr>
          <w:color w:val="auto"/>
          <w:sz w:val="22"/>
          <w:szCs w:val="22"/>
        </w:rPr>
        <w:t>i dostarczy ją</w:t>
      </w:r>
      <w:r w:rsidR="00390FD4" w:rsidRPr="007D258B">
        <w:rPr>
          <w:color w:val="auto"/>
          <w:sz w:val="22"/>
        </w:rPr>
        <w:t xml:space="preserve"> </w:t>
      </w:r>
      <w:r w:rsidR="00C61C20" w:rsidRPr="007D258B">
        <w:rPr>
          <w:color w:val="auto"/>
          <w:sz w:val="22"/>
        </w:rPr>
        <w:t>w formie elektronicznej</w:t>
      </w:r>
      <w:r w:rsidR="00A85488" w:rsidRPr="007D258B">
        <w:rPr>
          <w:color w:val="auto"/>
          <w:sz w:val="22"/>
        </w:rPr>
        <w:t xml:space="preserve"> </w:t>
      </w:r>
      <w:r w:rsidRPr="007D258B">
        <w:rPr>
          <w:color w:val="auto"/>
          <w:sz w:val="22"/>
        </w:rPr>
        <w:t xml:space="preserve">w terminie </w:t>
      </w:r>
      <w:r w:rsidR="005C478B" w:rsidRPr="007D258B">
        <w:rPr>
          <w:color w:val="auto"/>
          <w:sz w:val="22"/>
        </w:rPr>
        <w:t xml:space="preserve">do </w:t>
      </w:r>
      <w:r w:rsidR="00D029E7">
        <w:rPr>
          <w:color w:val="auto"/>
          <w:sz w:val="22"/>
          <w:szCs w:val="22"/>
        </w:rPr>
        <w:t>trzynastego (</w:t>
      </w:r>
      <w:r w:rsidRPr="007D258B">
        <w:rPr>
          <w:color w:val="auto"/>
          <w:sz w:val="22"/>
        </w:rPr>
        <w:t>13</w:t>
      </w:r>
      <w:r w:rsidR="00D029E7">
        <w:rPr>
          <w:color w:val="auto"/>
          <w:sz w:val="22"/>
          <w:szCs w:val="22"/>
        </w:rPr>
        <w:t>)</w:t>
      </w:r>
      <w:r w:rsidR="00795EEF" w:rsidRPr="007D258B">
        <w:rPr>
          <w:color w:val="auto"/>
          <w:sz w:val="22"/>
        </w:rPr>
        <w:t xml:space="preserve"> dnia miesiąca rozrachunkowego</w:t>
      </w:r>
      <w:r w:rsidR="00EF29AD" w:rsidRPr="007D258B">
        <w:rPr>
          <w:color w:val="auto"/>
          <w:sz w:val="22"/>
        </w:rPr>
        <w:t>,</w:t>
      </w:r>
      <w:r w:rsidRPr="007D258B">
        <w:rPr>
          <w:color w:val="auto"/>
          <w:sz w:val="22"/>
        </w:rPr>
        <w:t xml:space="preserve"> z </w:t>
      </w:r>
      <w:r w:rsidR="005C478B" w:rsidRPr="007D258B">
        <w:rPr>
          <w:color w:val="auto"/>
          <w:sz w:val="22"/>
        </w:rPr>
        <w:t xml:space="preserve">terminem płatności ustalonym na </w:t>
      </w:r>
      <w:r w:rsidR="00D029E7">
        <w:rPr>
          <w:color w:val="auto"/>
          <w:sz w:val="22"/>
          <w:szCs w:val="22"/>
        </w:rPr>
        <w:t>dwudziesty (</w:t>
      </w:r>
      <w:r w:rsidRPr="007D258B">
        <w:rPr>
          <w:color w:val="auto"/>
          <w:sz w:val="22"/>
        </w:rPr>
        <w:t>20</w:t>
      </w:r>
      <w:r w:rsidR="00D029E7">
        <w:rPr>
          <w:color w:val="auto"/>
          <w:sz w:val="22"/>
          <w:szCs w:val="22"/>
        </w:rPr>
        <w:t>)</w:t>
      </w:r>
      <w:r w:rsidRPr="007D258B">
        <w:rPr>
          <w:color w:val="auto"/>
          <w:sz w:val="22"/>
        </w:rPr>
        <w:t xml:space="preserve"> </w:t>
      </w:r>
      <w:r w:rsidR="005C478B" w:rsidRPr="007D258B">
        <w:rPr>
          <w:color w:val="auto"/>
          <w:sz w:val="22"/>
        </w:rPr>
        <w:t xml:space="preserve">dzień </w:t>
      </w:r>
      <w:r w:rsidRPr="007D258B">
        <w:rPr>
          <w:color w:val="auto"/>
          <w:sz w:val="22"/>
        </w:rPr>
        <w:t>miesiąca rozrachunkowego</w:t>
      </w:r>
      <w:r w:rsidR="00A85488" w:rsidRPr="00D5469D">
        <w:rPr>
          <w:color w:val="auto"/>
          <w:sz w:val="22"/>
          <w:szCs w:val="22"/>
        </w:rPr>
        <w:t xml:space="preserve">, </w:t>
      </w:r>
      <w:r w:rsidR="00B53295">
        <w:rPr>
          <w:color w:val="auto"/>
          <w:sz w:val="22"/>
          <w:szCs w:val="22"/>
        </w:rPr>
        <w:t xml:space="preserve">jednak </w:t>
      </w:r>
      <w:r w:rsidR="00A85488" w:rsidRPr="00D5469D">
        <w:rPr>
          <w:color w:val="auto"/>
          <w:sz w:val="22"/>
          <w:szCs w:val="22"/>
        </w:rPr>
        <w:t xml:space="preserve">nie wcześniej niż </w:t>
      </w:r>
      <w:r w:rsidR="00D029E7">
        <w:rPr>
          <w:color w:val="auto"/>
          <w:sz w:val="22"/>
          <w:szCs w:val="22"/>
        </w:rPr>
        <w:t>siedem (</w:t>
      </w:r>
      <w:r w:rsidR="00A85488" w:rsidRPr="00D5469D">
        <w:rPr>
          <w:color w:val="auto"/>
          <w:sz w:val="22"/>
          <w:szCs w:val="22"/>
        </w:rPr>
        <w:t>7</w:t>
      </w:r>
      <w:r w:rsidR="00D029E7">
        <w:rPr>
          <w:color w:val="auto"/>
          <w:sz w:val="22"/>
          <w:szCs w:val="22"/>
        </w:rPr>
        <w:t>)</w:t>
      </w:r>
      <w:r w:rsidR="00A85488" w:rsidRPr="00D5469D">
        <w:rPr>
          <w:color w:val="auto"/>
          <w:sz w:val="22"/>
          <w:szCs w:val="22"/>
        </w:rPr>
        <w:t xml:space="preserve"> dni od dostarczenia </w:t>
      </w:r>
      <w:r w:rsidR="00875D8C" w:rsidRPr="00D5469D">
        <w:rPr>
          <w:color w:val="auto"/>
          <w:sz w:val="22"/>
          <w:szCs w:val="22"/>
        </w:rPr>
        <w:t>faktury oraz zestawienia, o</w:t>
      </w:r>
      <w:r w:rsidR="00D029E7">
        <w:rPr>
          <w:color w:val="auto"/>
          <w:sz w:val="22"/>
          <w:szCs w:val="22"/>
        </w:rPr>
        <w:t> </w:t>
      </w:r>
      <w:r w:rsidR="00875D8C" w:rsidRPr="00D5469D">
        <w:rPr>
          <w:color w:val="auto"/>
          <w:sz w:val="22"/>
          <w:szCs w:val="22"/>
        </w:rPr>
        <w:t xml:space="preserve">którym mowa </w:t>
      </w:r>
      <w:r w:rsidR="00B53295">
        <w:rPr>
          <w:color w:val="auto"/>
          <w:sz w:val="22"/>
          <w:szCs w:val="22"/>
        </w:rPr>
        <w:t>w ust. 4</w:t>
      </w:r>
      <w:r w:rsidR="00875D8C" w:rsidRPr="00D5469D">
        <w:rPr>
          <w:color w:val="auto"/>
          <w:sz w:val="22"/>
          <w:szCs w:val="22"/>
        </w:rPr>
        <w:t xml:space="preserve"> </w:t>
      </w:r>
      <w:r w:rsidR="00A85488" w:rsidRPr="00D5469D">
        <w:rPr>
          <w:color w:val="auto"/>
          <w:sz w:val="22"/>
          <w:szCs w:val="22"/>
        </w:rPr>
        <w:t>w formie elektronicznej</w:t>
      </w:r>
      <w:r w:rsidR="00222F36" w:rsidRPr="00222F36">
        <w:rPr>
          <w:color w:val="auto"/>
          <w:sz w:val="22"/>
          <w:szCs w:val="22"/>
        </w:rPr>
        <w:t xml:space="preserve"> na adres wskazany w Załączniku nr 5. </w:t>
      </w:r>
      <w:r w:rsidR="00222F36" w:rsidRPr="00222F36">
        <w:rPr>
          <w:b/>
          <w:color w:val="auto"/>
          <w:sz w:val="22"/>
          <w:szCs w:val="22"/>
        </w:rPr>
        <w:t>OSD</w:t>
      </w:r>
      <w:r w:rsidR="00A85488" w:rsidRPr="00D5469D">
        <w:rPr>
          <w:color w:val="auto"/>
          <w:sz w:val="22"/>
          <w:szCs w:val="22"/>
        </w:rPr>
        <w:t xml:space="preserve"> nie </w:t>
      </w:r>
      <w:r w:rsidR="00222F36" w:rsidRPr="00222F36">
        <w:rPr>
          <w:color w:val="auto"/>
          <w:sz w:val="22"/>
          <w:szCs w:val="22"/>
        </w:rPr>
        <w:t>ma</w:t>
      </w:r>
      <w:r w:rsidR="00A85488" w:rsidRPr="00D5469D">
        <w:rPr>
          <w:color w:val="auto"/>
          <w:sz w:val="22"/>
          <w:szCs w:val="22"/>
        </w:rPr>
        <w:t xml:space="preserve"> obowiązku dostarczenia faktury</w:t>
      </w:r>
      <w:r w:rsidR="00222F36" w:rsidRPr="00222F36">
        <w:rPr>
          <w:color w:val="auto"/>
          <w:sz w:val="22"/>
          <w:szCs w:val="22"/>
        </w:rPr>
        <w:t xml:space="preserve"> oraz zestawienia, o którym mowa w ust. 4,</w:t>
      </w:r>
      <w:r w:rsidR="00A85488" w:rsidRPr="00D5469D">
        <w:rPr>
          <w:color w:val="auto"/>
          <w:sz w:val="22"/>
          <w:szCs w:val="22"/>
        </w:rPr>
        <w:t xml:space="preserve"> w formie papierowej</w:t>
      </w:r>
      <w:r w:rsidR="00A85488" w:rsidRPr="007D258B">
        <w:rPr>
          <w:color w:val="auto"/>
          <w:sz w:val="22"/>
        </w:rPr>
        <w:t>.</w:t>
      </w:r>
    </w:p>
    <w:p w14:paraId="787F644C" w14:textId="77777777" w:rsidR="005145A8" w:rsidRPr="007D258B" w:rsidRDefault="005145A8" w:rsidP="002C34C6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  <w:tab w:val="num" w:pos="426"/>
        </w:tabs>
        <w:adjustRightInd w:val="0"/>
        <w:spacing w:line="264" w:lineRule="auto"/>
        <w:ind w:left="426"/>
        <w:textAlignment w:val="baseline"/>
        <w:rPr>
          <w:color w:val="auto"/>
          <w:sz w:val="22"/>
        </w:rPr>
      </w:pPr>
      <w:r w:rsidRPr="007D258B">
        <w:rPr>
          <w:color w:val="auto"/>
          <w:sz w:val="22"/>
        </w:rPr>
        <w:t xml:space="preserve">Dla </w:t>
      </w:r>
      <w:r w:rsidRPr="007D258B">
        <w:rPr>
          <w:b/>
          <w:color w:val="auto"/>
          <w:sz w:val="22"/>
        </w:rPr>
        <w:t>URD</w:t>
      </w:r>
      <w:r w:rsidRPr="007D258B">
        <w:rPr>
          <w:color w:val="auto"/>
          <w:sz w:val="22"/>
        </w:rPr>
        <w:t xml:space="preserve">, którym termin zakończenia okresu rozliczeniowego lub termin zakończenia okresu prognozowanego przypada pomiędzy </w:t>
      </w:r>
      <w:r w:rsidR="003A3418">
        <w:rPr>
          <w:color w:val="auto"/>
          <w:sz w:val="22"/>
          <w:szCs w:val="22"/>
        </w:rPr>
        <w:t>jedenastym (</w:t>
      </w:r>
      <w:r w:rsidR="00795EEF" w:rsidRPr="00D5469D">
        <w:rPr>
          <w:color w:val="auto"/>
          <w:sz w:val="22"/>
          <w:szCs w:val="22"/>
        </w:rPr>
        <w:t>11</w:t>
      </w:r>
      <w:r w:rsidR="003A3418">
        <w:rPr>
          <w:color w:val="auto"/>
          <w:sz w:val="22"/>
          <w:szCs w:val="22"/>
        </w:rPr>
        <w:t>)</w:t>
      </w:r>
      <w:r w:rsidR="00C5494D" w:rsidRPr="007D258B">
        <w:rPr>
          <w:color w:val="auto"/>
          <w:sz w:val="22"/>
        </w:rPr>
        <w:t xml:space="preserve"> a </w:t>
      </w:r>
      <w:r w:rsidRPr="007D258B">
        <w:rPr>
          <w:color w:val="auto"/>
          <w:sz w:val="22"/>
        </w:rPr>
        <w:t xml:space="preserve">ostatnim dniem miesiąca rozrachunkowego, </w:t>
      </w:r>
      <w:r w:rsidRPr="007D258B">
        <w:rPr>
          <w:b/>
          <w:color w:val="auto"/>
          <w:sz w:val="22"/>
        </w:rPr>
        <w:t>OSD</w:t>
      </w:r>
      <w:r w:rsidRPr="007D258B">
        <w:rPr>
          <w:color w:val="auto"/>
          <w:sz w:val="22"/>
        </w:rPr>
        <w:t xml:space="preserve"> wystawi </w:t>
      </w:r>
      <w:r w:rsidRPr="007D258B">
        <w:rPr>
          <w:b/>
          <w:color w:val="auto"/>
          <w:sz w:val="22"/>
        </w:rPr>
        <w:t>Sprzedawcy</w:t>
      </w:r>
      <w:r w:rsidRPr="007D258B">
        <w:rPr>
          <w:color w:val="auto"/>
          <w:sz w:val="22"/>
        </w:rPr>
        <w:t xml:space="preserve"> fakturę </w:t>
      </w:r>
      <w:r w:rsidR="00A85488" w:rsidRPr="00D5469D">
        <w:rPr>
          <w:color w:val="auto"/>
          <w:sz w:val="22"/>
          <w:szCs w:val="22"/>
        </w:rPr>
        <w:t>i dostarczy ją</w:t>
      </w:r>
      <w:r w:rsidR="0076116C" w:rsidRPr="007D258B">
        <w:rPr>
          <w:color w:val="auto"/>
          <w:sz w:val="22"/>
        </w:rPr>
        <w:t xml:space="preserve"> </w:t>
      </w:r>
      <w:r w:rsidR="00C61C20" w:rsidRPr="007D258B">
        <w:rPr>
          <w:color w:val="auto"/>
          <w:sz w:val="22"/>
        </w:rPr>
        <w:t>w formie elektronicznej</w:t>
      </w:r>
      <w:r w:rsidR="0076116C" w:rsidRPr="007D258B">
        <w:rPr>
          <w:color w:val="auto"/>
          <w:sz w:val="22"/>
        </w:rPr>
        <w:t xml:space="preserve"> </w:t>
      </w:r>
      <w:r w:rsidRPr="007D258B">
        <w:rPr>
          <w:color w:val="auto"/>
          <w:sz w:val="22"/>
        </w:rPr>
        <w:t>w terminie do</w:t>
      </w:r>
      <w:r w:rsidRPr="002C34C6">
        <w:rPr>
          <w:color w:val="auto"/>
          <w:sz w:val="22"/>
        </w:rPr>
        <w:t xml:space="preserve"> </w:t>
      </w:r>
      <w:r w:rsidR="00D029E7">
        <w:rPr>
          <w:color w:val="auto"/>
          <w:sz w:val="22"/>
          <w:szCs w:val="22"/>
        </w:rPr>
        <w:t>siódmego (</w:t>
      </w:r>
      <w:r w:rsidR="00EB1B07" w:rsidRPr="007D258B">
        <w:rPr>
          <w:color w:val="auto"/>
          <w:sz w:val="22"/>
        </w:rPr>
        <w:t>7</w:t>
      </w:r>
      <w:r w:rsidR="00D029E7">
        <w:rPr>
          <w:color w:val="auto"/>
          <w:sz w:val="22"/>
          <w:szCs w:val="22"/>
        </w:rPr>
        <w:t>)</w:t>
      </w:r>
      <w:r w:rsidRPr="007D258B">
        <w:rPr>
          <w:color w:val="auto"/>
          <w:sz w:val="22"/>
        </w:rPr>
        <w:t xml:space="preserve"> dnia następującego po miesiącu rozrachunkowym z terminem płatności ustalonym na </w:t>
      </w:r>
      <w:r w:rsidR="00D029E7">
        <w:rPr>
          <w:color w:val="auto"/>
          <w:sz w:val="22"/>
          <w:szCs w:val="22"/>
        </w:rPr>
        <w:t>czternasty (</w:t>
      </w:r>
      <w:r w:rsidR="00C5494D" w:rsidRPr="007D258B">
        <w:rPr>
          <w:color w:val="auto"/>
          <w:sz w:val="22"/>
        </w:rPr>
        <w:t>1</w:t>
      </w:r>
      <w:r w:rsidR="00EB1B07" w:rsidRPr="007D258B">
        <w:rPr>
          <w:color w:val="auto"/>
          <w:sz w:val="22"/>
        </w:rPr>
        <w:t>4</w:t>
      </w:r>
      <w:r w:rsidR="00D029E7">
        <w:rPr>
          <w:color w:val="auto"/>
          <w:sz w:val="22"/>
          <w:szCs w:val="22"/>
        </w:rPr>
        <w:t>)</w:t>
      </w:r>
      <w:r w:rsidRPr="007D258B">
        <w:rPr>
          <w:color w:val="auto"/>
          <w:sz w:val="22"/>
        </w:rPr>
        <w:t xml:space="preserve"> dzień miesiąca następującego po miesiącu rozrachunkowym</w:t>
      </w:r>
      <w:r w:rsidR="00A85488" w:rsidRPr="00D5469D">
        <w:rPr>
          <w:color w:val="auto"/>
          <w:sz w:val="22"/>
          <w:szCs w:val="22"/>
        </w:rPr>
        <w:t xml:space="preserve">, </w:t>
      </w:r>
      <w:r w:rsidR="00B53295">
        <w:rPr>
          <w:color w:val="auto"/>
          <w:sz w:val="22"/>
          <w:szCs w:val="22"/>
        </w:rPr>
        <w:t xml:space="preserve">jednak </w:t>
      </w:r>
      <w:r w:rsidR="00A85488" w:rsidRPr="00D5469D">
        <w:rPr>
          <w:color w:val="auto"/>
          <w:sz w:val="22"/>
          <w:szCs w:val="22"/>
        </w:rPr>
        <w:t xml:space="preserve">nie wcześniej niż </w:t>
      </w:r>
      <w:r w:rsidR="00D029E7">
        <w:rPr>
          <w:color w:val="auto"/>
          <w:sz w:val="22"/>
          <w:szCs w:val="22"/>
        </w:rPr>
        <w:t>siedem (</w:t>
      </w:r>
      <w:r w:rsidR="00A85488" w:rsidRPr="00D5469D">
        <w:rPr>
          <w:color w:val="auto"/>
          <w:sz w:val="22"/>
          <w:szCs w:val="22"/>
        </w:rPr>
        <w:t>7</w:t>
      </w:r>
      <w:r w:rsidR="00D029E7">
        <w:rPr>
          <w:color w:val="auto"/>
          <w:sz w:val="22"/>
          <w:szCs w:val="22"/>
        </w:rPr>
        <w:t>)</w:t>
      </w:r>
      <w:r w:rsidR="00A85488" w:rsidRPr="00D5469D">
        <w:rPr>
          <w:color w:val="auto"/>
          <w:sz w:val="22"/>
          <w:szCs w:val="22"/>
        </w:rPr>
        <w:t xml:space="preserve"> dni od dostarczenia </w:t>
      </w:r>
      <w:r w:rsidR="00875D8C" w:rsidRPr="00D5469D">
        <w:rPr>
          <w:color w:val="auto"/>
          <w:sz w:val="22"/>
          <w:szCs w:val="22"/>
        </w:rPr>
        <w:t xml:space="preserve">faktury oraz zestawienia, o którym mowa </w:t>
      </w:r>
      <w:r w:rsidR="00B53295">
        <w:rPr>
          <w:color w:val="auto"/>
          <w:sz w:val="22"/>
          <w:szCs w:val="22"/>
        </w:rPr>
        <w:t>w ust. 4</w:t>
      </w:r>
      <w:r w:rsidR="00875D8C" w:rsidRPr="00D5469D">
        <w:rPr>
          <w:color w:val="auto"/>
          <w:sz w:val="22"/>
          <w:szCs w:val="22"/>
        </w:rPr>
        <w:t xml:space="preserve"> </w:t>
      </w:r>
      <w:r w:rsidR="00A85488" w:rsidRPr="00D5469D">
        <w:rPr>
          <w:color w:val="auto"/>
          <w:sz w:val="22"/>
          <w:szCs w:val="22"/>
        </w:rPr>
        <w:t>w formie elektronicznej.</w:t>
      </w:r>
      <w:r w:rsidR="00875D8C" w:rsidRPr="00D5469D">
        <w:rPr>
          <w:color w:val="auto"/>
          <w:sz w:val="22"/>
          <w:szCs w:val="22"/>
        </w:rPr>
        <w:t xml:space="preserve"> </w:t>
      </w:r>
      <w:r w:rsidR="00D029E7" w:rsidRPr="00222F36">
        <w:rPr>
          <w:b/>
          <w:color w:val="auto"/>
          <w:sz w:val="22"/>
          <w:szCs w:val="22"/>
        </w:rPr>
        <w:t>OSD</w:t>
      </w:r>
      <w:r w:rsidR="00875D8C" w:rsidRPr="00D5469D">
        <w:rPr>
          <w:color w:val="auto"/>
          <w:sz w:val="22"/>
          <w:szCs w:val="22"/>
        </w:rPr>
        <w:t xml:space="preserve"> nie </w:t>
      </w:r>
      <w:r w:rsidR="00D029E7" w:rsidRPr="00222F36">
        <w:rPr>
          <w:color w:val="auto"/>
          <w:sz w:val="22"/>
          <w:szCs w:val="22"/>
        </w:rPr>
        <w:t>ma</w:t>
      </w:r>
      <w:r w:rsidR="00875D8C" w:rsidRPr="00D5469D">
        <w:rPr>
          <w:color w:val="auto"/>
          <w:sz w:val="22"/>
          <w:szCs w:val="22"/>
        </w:rPr>
        <w:t xml:space="preserve"> obowiązku dostarczenia faktury</w:t>
      </w:r>
      <w:r w:rsidR="00D029E7" w:rsidRPr="00222F36">
        <w:rPr>
          <w:color w:val="auto"/>
          <w:sz w:val="22"/>
          <w:szCs w:val="22"/>
        </w:rPr>
        <w:t xml:space="preserve"> oraz zestawienia, o którym mowa w ust. 4,</w:t>
      </w:r>
      <w:r w:rsidR="00875D8C" w:rsidRPr="00D5469D">
        <w:rPr>
          <w:color w:val="auto"/>
          <w:sz w:val="22"/>
          <w:szCs w:val="22"/>
        </w:rPr>
        <w:t xml:space="preserve"> w formie papierowej</w:t>
      </w:r>
      <w:r w:rsidR="00C5494D" w:rsidRPr="007D258B">
        <w:rPr>
          <w:color w:val="auto"/>
          <w:sz w:val="22"/>
        </w:rPr>
        <w:t>.</w:t>
      </w:r>
    </w:p>
    <w:p w14:paraId="4A37A65A" w14:textId="77777777" w:rsidR="00664976" w:rsidRDefault="00AB0F73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color w:val="auto"/>
          <w:sz w:val="22"/>
          <w:szCs w:val="22"/>
        </w:rPr>
      </w:pPr>
      <w:r w:rsidRPr="00D5469D">
        <w:rPr>
          <w:color w:val="auto"/>
          <w:sz w:val="22"/>
          <w:szCs w:val="22"/>
        </w:rPr>
        <w:t>Terminy zakończenia okresów rozliczeniowych lub terminy zakończenia okresów prognozowanych</w:t>
      </w:r>
      <w:r w:rsidR="00077436" w:rsidRPr="00D5469D">
        <w:rPr>
          <w:color w:val="auto"/>
          <w:sz w:val="22"/>
          <w:szCs w:val="22"/>
        </w:rPr>
        <w:t>, o </w:t>
      </w:r>
      <w:r w:rsidR="00664976" w:rsidRPr="00D5469D">
        <w:rPr>
          <w:color w:val="auto"/>
          <w:sz w:val="22"/>
          <w:szCs w:val="22"/>
        </w:rPr>
        <w:t xml:space="preserve">których mowa </w:t>
      </w:r>
      <w:r w:rsidR="00D5469D">
        <w:rPr>
          <w:color w:val="auto"/>
          <w:sz w:val="22"/>
          <w:szCs w:val="22"/>
        </w:rPr>
        <w:t xml:space="preserve">w ust. </w:t>
      </w:r>
      <w:r w:rsidR="00B53295">
        <w:rPr>
          <w:color w:val="auto"/>
          <w:sz w:val="22"/>
          <w:szCs w:val="22"/>
        </w:rPr>
        <w:t>5</w:t>
      </w:r>
      <w:r w:rsidR="008E25AB" w:rsidRPr="007D258B">
        <w:rPr>
          <w:color w:val="auto"/>
          <w:sz w:val="22"/>
        </w:rPr>
        <w:t xml:space="preserve"> i </w:t>
      </w:r>
      <w:r w:rsidR="00B53295">
        <w:rPr>
          <w:color w:val="auto"/>
          <w:sz w:val="22"/>
          <w:szCs w:val="22"/>
        </w:rPr>
        <w:t>6</w:t>
      </w:r>
      <w:r w:rsidR="008E25AB">
        <w:rPr>
          <w:color w:val="auto"/>
          <w:sz w:val="22"/>
          <w:szCs w:val="22"/>
        </w:rPr>
        <w:t xml:space="preserve"> </w:t>
      </w:r>
      <w:r w:rsidR="00664976" w:rsidRPr="00D5469D">
        <w:rPr>
          <w:color w:val="auto"/>
          <w:sz w:val="22"/>
          <w:szCs w:val="22"/>
        </w:rPr>
        <w:t xml:space="preserve">ustala </w:t>
      </w:r>
      <w:r w:rsidR="00664976" w:rsidRPr="00D5469D">
        <w:rPr>
          <w:b/>
          <w:color w:val="auto"/>
          <w:sz w:val="22"/>
          <w:szCs w:val="22"/>
        </w:rPr>
        <w:t>OSD</w:t>
      </w:r>
      <w:r w:rsidR="00664976" w:rsidRPr="00D5469D">
        <w:rPr>
          <w:color w:val="auto"/>
          <w:sz w:val="22"/>
          <w:szCs w:val="22"/>
        </w:rPr>
        <w:t xml:space="preserve"> w oparciu o przyjęty okres</w:t>
      </w:r>
      <w:r w:rsidR="00077436" w:rsidRPr="00D5469D">
        <w:rPr>
          <w:color w:val="auto"/>
          <w:sz w:val="22"/>
          <w:szCs w:val="22"/>
        </w:rPr>
        <w:t xml:space="preserve"> rozliczeniowy </w:t>
      </w:r>
      <w:r w:rsidR="005A522F" w:rsidRPr="00D5469D">
        <w:rPr>
          <w:color w:val="auto"/>
          <w:sz w:val="22"/>
          <w:szCs w:val="22"/>
        </w:rPr>
        <w:t xml:space="preserve">i stosowane przez </w:t>
      </w:r>
      <w:r w:rsidR="005A522F" w:rsidRPr="00D5469D">
        <w:rPr>
          <w:b/>
          <w:color w:val="auto"/>
          <w:sz w:val="22"/>
          <w:szCs w:val="22"/>
        </w:rPr>
        <w:t xml:space="preserve">OSD </w:t>
      </w:r>
      <w:r w:rsidR="005A522F" w:rsidRPr="00D5469D">
        <w:rPr>
          <w:color w:val="auto"/>
          <w:sz w:val="22"/>
          <w:szCs w:val="22"/>
        </w:rPr>
        <w:t xml:space="preserve">terminy odczytów </w:t>
      </w:r>
      <w:r w:rsidR="00077436" w:rsidRPr="00D5469D">
        <w:rPr>
          <w:color w:val="auto"/>
          <w:sz w:val="22"/>
          <w:szCs w:val="22"/>
        </w:rPr>
        <w:t xml:space="preserve">dla danego </w:t>
      </w:r>
      <w:r w:rsidR="00077436" w:rsidRPr="00302250">
        <w:rPr>
          <w:b/>
          <w:color w:val="auto"/>
          <w:sz w:val="22"/>
          <w:szCs w:val="22"/>
        </w:rPr>
        <w:t>URD</w:t>
      </w:r>
      <w:r w:rsidR="005A522F" w:rsidRPr="00D5469D">
        <w:rPr>
          <w:color w:val="auto"/>
          <w:sz w:val="22"/>
          <w:szCs w:val="22"/>
        </w:rPr>
        <w:t>.</w:t>
      </w:r>
      <w:r w:rsidR="00077436" w:rsidRPr="00D5469D">
        <w:rPr>
          <w:color w:val="auto"/>
          <w:sz w:val="22"/>
          <w:szCs w:val="22"/>
        </w:rPr>
        <w:t xml:space="preserve"> </w:t>
      </w:r>
    </w:p>
    <w:p w14:paraId="53F5B684" w14:textId="77777777" w:rsidR="00795EEF" w:rsidRDefault="00460F78" w:rsidP="00B53295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color w:val="auto"/>
          <w:sz w:val="22"/>
          <w:szCs w:val="22"/>
        </w:rPr>
      </w:pPr>
      <w:r w:rsidRPr="00B53295">
        <w:rPr>
          <w:b/>
          <w:color w:val="auto"/>
          <w:sz w:val="22"/>
          <w:szCs w:val="22"/>
        </w:rPr>
        <w:lastRenderedPageBreak/>
        <w:t>Sprzedawca</w:t>
      </w:r>
      <w:r w:rsidRPr="00B53295">
        <w:rPr>
          <w:color w:val="auto"/>
          <w:sz w:val="22"/>
          <w:szCs w:val="22"/>
        </w:rPr>
        <w:t xml:space="preserve"> informuje </w:t>
      </w:r>
      <w:r w:rsidRPr="00B53295">
        <w:rPr>
          <w:b/>
          <w:color w:val="auto"/>
          <w:sz w:val="22"/>
          <w:szCs w:val="22"/>
        </w:rPr>
        <w:t>OSD</w:t>
      </w:r>
      <w:r w:rsidRPr="00B53295">
        <w:rPr>
          <w:color w:val="auto"/>
          <w:sz w:val="22"/>
          <w:szCs w:val="22"/>
        </w:rPr>
        <w:t xml:space="preserve"> o stosowanym okresie prognozowym dla danego </w:t>
      </w:r>
      <w:r w:rsidRPr="00AE2357">
        <w:rPr>
          <w:b/>
          <w:color w:val="auto"/>
          <w:sz w:val="22"/>
          <w:szCs w:val="22"/>
        </w:rPr>
        <w:t>URD</w:t>
      </w:r>
      <w:r w:rsidRPr="00B53295">
        <w:rPr>
          <w:color w:val="auto"/>
          <w:sz w:val="22"/>
          <w:szCs w:val="22"/>
        </w:rPr>
        <w:t>, przy czym m</w:t>
      </w:r>
      <w:r w:rsidR="00795EEF" w:rsidRPr="00B53295">
        <w:rPr>
          <w:color w:val="auto"/>
          <w:sz w:val="22"/>
          <w:szCs w:val="22"/>
        </w:rPr>
        <w:t xml:space="preserve">aksymalny </w:t>
      </w:r>
      <w:r w:rsidR="005C478B" w:rsidRPr="00B53295">
        <w:rPr>
          <w:color w:val="auto"/>
          <w:sz w:val="22"/>
          <w:szCs w:val="22"/>
        </w:rPr>
        <w:t>okr</w:t>
      </w:r>
      <w:r w:rsidR="00D33D14" w:rsidRPr="00B53295">
        <w:rPr>
          <w:color w:val="auto"/>
          <w:sz w:val="22"/>
          <w:szCs w:val="22"/>
        </w:rPr>
        <w:t>es prognozowy wynosi 2 miesiące.</w:t>
      </w:r>
      <w:r w:rsidRPr="00B53295">
        <w:rPr>
          <w:color w:val="auto"/>
          <w:sz w:val="22"/>
          <w:szCs w:val="22"/>
        </w:rPr>
        <w:t xml:space="preserve"> </w:t>
      </w:r>
    </w:p>
    <w:p w14:paraId="1467CE68" w14:textId="77777777" w:rsidR="003C0407" w:rsidRPr="007D258B" w:rsidRDefault="00384984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color w:val="auto"/>
          <w:sz w:val="22"/>
        </w:rPr>
      </w:pPr>
      <w:r w:rsidRPr="007D258B">
        <w:rPr>
          <w:color w:val="auto"/>
          <w:sz w:val="22"/>
        </w:rPr>
        <w:t>Dla okresów prognozowych</w:t>
      </w:r>
      <w:r w:rsidR="00D70033" w:rsidRPr="007D258B">
        <w:rPr>
          <w:color w:val="auto"/>
          <w:sz w:val="22"/>
        </w:rPr>
        <w:t xml:space="preserve"> </w:t>
      </w:r>
      <w:r w:rsidRPr="007D258B">
        <w:rPr>
          <w:b/>
          <w:color w:val="auto"/>
          <w:sz w:val="22"/>
        </w:rPr>
        <w:t>OSD</w:t>
      </w:r>
      <w:r w:rsidRPr="007D258B">
        <w:rPr>
          <w:color w:val="auto"/>
          <w:sz w:val="22"/>
        </w:rPr>
        <w:t xml:space="preserve"> wyznacza prognozę zużycia energii URD na podstawie zużycia energii elektrycznej w poprzednim okresie rozliczeniowym, a w przypadku</w:t>
      </w:r>
      <w:r w:rsidR="0025477C" w:rsidRPr="007D258B">
        <w:rPr>
          <w:color w:val="auto"/>
          <w:sz w:val="22"/>
        </w:rPr>
        <w:t xml:space="preserve"> nowego lub</w:t>
      </w:r>
      <w:r w:rsidRPr="007D258B">
        <w:rPr>
          <w:color w:val="auto"/>
          <w:sz w:val="22"/>
        </w:rPr>
        <w:t xml:space="preserve"> nowo przyłączanego </w:t>
      </w:r>
      <w:r w:rsidRPr="007D258B">
        <w:rPr>
          <w:b/>
          <w:color w:val="auto"/>
          <w:sz w:val="22"/>
        </w:rPr>
        <w:t>URD</w:t>
      </w:r>
      <w:r w:rsidRPr="007D258B">
        <w:rPr>
          <w:color w:val="auto"/>
          <w:sz w:val="22"/>
        </w:rPr>
        <w:t>,</w:t>
      </w:r>
      <w:r w:rsidR="007A251F" w:rsidRPr="007D258B">
        <w:rPr>
          <w:color w:val="auto"/>
          <w:sz w:val="22"/>
        </w:rPr>
        <w:t xml:space="preserve"> </w:t>
      </w:r>
      <w:r w:rsidRPr="00B53295">
        <w:rPr>
          <w:b/>
          <w:color w:val="auto"/>
          <w:sz w:val="22"/>
          <w:szCs w:val="22"/>
        </w:rPr>
        <w:t>Sprzedawca</w:t>
      </w:r>
      <w:r w:rsidRPr="00B53295">
        <w:rPr>
          <w:color w:val="auto"/>
          <w:sz w:val="22"/>
          <w:szCs w:val="22"/>
        </w:rPr>
        <w:t xml:space="preserve"> podaje</w:t>
      </w:r>
      <w:r w:rsidRPr="007D258B">
        <w:rPr>
          <w:color w:val="auto"/>
          <w:sz w:val="22"/>
        </w:rPr>
        <w:t xml:space="preserve"> prognozę zużycia</w:t>
      </w:r>
      <w:r w:rsidR="000B4D4F" w:rsidRPr="007D258B">
        <w:rPr>
          <w:color w:val="auto"/>
          <w:sz w:val="22"/>
        </w:rPr>
        <w:t xml:space="preserve"> na okres rozliczeniowy</w:t>
      </w:r>
      <w:r w:rsidRPr="007D258B">
        <w:rPr>
          <w:color w:val="auto"/>
          <w:sz w:val="22"/>
        </w:rPr>
        <w:t xml:space="preserve">. </w:t>
      </w:r>
    </w:p>
    <w:p w14:paraId="6D662732" w14:textId="77777777" w:rsidR="00DA3227" w:rsidRPr="00ED2D5D" w:rsidRDefault="000B5C1B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ED2D5D">
        <w:rPr>
          <w:sz w:val="22"/>
          <w:szCs w:val="22"/>
        </w:rPr>
        <w:t>W przypadku</w:t>
      </w:r>
      <w:r w:rsidR="00EB36C9">
        <w:rPr>
          <w:sz w:val="22"/>
          <w:szCs w:val="22"/>
        </w:rPr>
        <w:t>,</w:t>
      </w:r>
      <w:r w:rsidRPr="00ED2D5D">
        <w:rPr>
          <w:sz w:val="22"/>
          <w:szCs w:val="22"/>
        </w:rPr>
        <w:t xml:space="preserve"> gdy wielkość usługi dystrybucji</w:t>
      </w:r>
      <w:r w:rsidR="00164D82">
        <w:rPr>
          <w:sz w:val="22"/>
          <w:szCs w:val="22"/>
        </w:rPr>
        <w:t xml:space="preserve"> </w:t>
      </w:r>
      <w:r w:rsidRPr="00ED2D5D">
        <w:rPr>
          <w:sz w:val="22"/>
          <w:szCs w:val="22"/>
        </w:rPr>
        <w:t>wykazana na fakturze</w:t>
      </w:r>
      <w:r w:rsidR="00EB36C9">
        <w:rPr>
          <w:sz w:val="22"/>
          <w:szCs w:val="22"/>
        </w:rPr>
        <w:t xml:space="preserve"> </w:t>
      </w:r>
      <w:r w:rsidR="00B53295">
        <w:rPr>
          <w:sz w:val="22"/>
          <w:szCs w:val="22"/>
        </w:rPr>
        <w:t xml:space="preserve">dla </w:t>
      </w:r>
      <w:r w:rsidR="00B53295" w:rsidRPr="00563B84">
        <w:rPr>
          <w:b/>
          <w:sz w:val="22"/>
          <w:szCs w:val="22"/>
        </w:rPr>
        <w:t>Sprzedawcy</w:t>
      </w:r>
      <w:r w:rsidR="00B53295">
        <w:rPr>
          <w:sz w:val="22"/>
          <w:szCs w:val="22"/>
        </w:rPr>
        <w:t xml:space="preserve"> </w:t>
      </w:r>
      <w:r w:rsidR="00EB36C9">
        <w:rPr>
          <w:sz w:val="22"/>
          <w:szCs w:val="22"/>
        </w:rPr>
        <w:t>została nieprawidłowo lub błędnie określona</w:t>
      </w:r>
      <w:r w:rsidRPr="00ED2D5D">
        <w:rPr>
          <w:sz w:val="22"/>
          <w:szCs w:val="22"/>
        </w:rPr>
        <w:t xml:space="preserve">, </w:t>
      </w:r>
      <w:r w:rsidRPr="00563B84">
        <w:rPr>
          <w:b/>
          <w:sz w:val="22"/>
          <w:szCs w:val="22"/>
        </w:rPr>
        <w:t>OSD</w:t>
      </w:r>
      <w:r w:rsidRPr="00ED2D5D">
        <w:rPr>
          <w:sz w:val="22"/>
          <w:szCs w:val="22"/>
        </w:rPr>
        <w:t xml:space="preserve"> jest zobowiązany do dokonania korekty rozliczeń </w:t>
      </w:r>
      <w:r w:rsidR="00EF29AD">
        <w:rPr>
          <w:sz w:val="22"/>
          <w:szCs w:val="22"/>
        </w:rPr>
        <w:br/>
      </w:r>
      <w:r w:rsidRPr="00ED2D5D">
        <w:rPr>
          <w:sz w:val="22"/>
          <w:szCs w:val="22"/>
        </w:rPr>
        <w:t>i wystawienia faktur</w:t>
      </w:r>
      <w:r w:rsidR="00B53295">
        <w:rPr>
          <w:sz w:val="22"/>
          <w:szCs w:val="22"/>
        </w:rPr>
        <w:t>y</w:t>
      </w:r>
      <w:r w:rsidRPr="00ED2D5D">
        <w:rPr>
          <w:sz w:val="22"/>
          <w:szCs w:val="22"/>
        </w:rPr>
        <w:t xml:space="preserve"> VAT korygując</w:t>
      </w:r>
      <w:r w:rsidR="00B53295">
        <w:rPr>
          <w:sz w:val="22"/>
          <w:szCs w:val="22"/>
        </w:rPr>
        <w:t>ej</w:t>
      </w:r>
      <w:r w:rsidR="00EB36C9">
        <w:rPr>
          <w:sz w:val="22"/>
          <w:szCs w:val="22"/>
        </w:rPr>
        <w:t xml:space="preserve">. </w:t>
      </w:r>
      <w:r w:rsidRPr="00ED2D5D">
        <w:rPr>
          <w:sz w:val="22"/>
          <w:szCs w:val="22"/>
        </w:rPr>
        <w:t>Korekta obejmuje cały okres w którym występowały stwierdzone nieprawidłowości i błędy.</w:t>
      </w:r>
    </w:p>
    <w:p w14:paraId="02FAAAF2" w14:textId="77777777" w:rsidR="00045561" w:rsidRDefault="00F96795" w:rsidP="00563B84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837A29">
        <w:rPr>
          <w:sz w:val="22"/>
          <w:szCs w:val="22"/>
        </w:rPr>
        <w:t xml:space="preserve">W przypadku, gdy wielkość usługi dystrybucji wykazana na fakturze </w:t>
      </w:r>
      <w:r w:rsidR="00045561" w:rsidRPr="00302250">
        <w:rPr>
          <w:b/>
          <w:sz w:val="22"/>
          <w:szCs w:val="22"/>
        </w:rPr>
        <w:t>URD</w:t>
      </w:r>
      <w:r w:rsidR="00045561">
        <w:rPr>
          <w:sz w:val="22"/>
          <w:szCs w:val="22"/>
        </w:rPr>
        <w:t xml:space="preserve"> </w:t>
      </w:r>
      <w:r w:rsidRPr="00837A29">
        <w:rPr>
          <w:sz w:val="22"/>
          <w:szCs w:val="22"/>
        </w:rPr>
        <w:t xml:space="preserve">została nieprawidłowo lub błędnie określona i </w:t>
      </w:r>
      <w:r w:rsidRPr="00563B84">
        <w:rPr>
          <w:b/>
          <w:sz w:val="22"/>
          <w:szCs w:val="22"/>
        </w:rPr>
        <w:t>Sprzedawca</w:t>
      </w:r>
      <w:r w:rsidRPr="00837A29">
        <w:rPr>
          <w:sz w:val="22"/>
          <w:szCs w:val="22"/>
        </w:rPr>
        <w:t xml:space="preserve"> dokona z tego tytułu korekt faktur wystawionych </w:t>
      </w:r>
      <w:r w:rsidRPr="00302250">
        <w:rPr>
          <w:b/>
          <w:sz w:val="22"/>
          <w:szCs w:val="22"/>
        </w:rPr>
        <w:t>URD</w:t>
      </w:r>
      <w:r w:rsidRPr="00837A29">
        <w:rPr>
          <w:sz w:val="22"/>
          <w:szCs w:val="22"/>
        </w:rPr>
        <w:t xml:space="preserve"> w danym miesiącu</w:t>
      </w:r>
      <w:r w:rsidR="00F16383">
        <w:rPr>
          <w:sz w:val="22"/>
          <w:szCs w:val="22"/>
        </w:rPr>
        <w:t>.</w:t>
      </w:r>
      <w:r w:rsidRPr="00837A29">
        <w:rPr>
          <w:sz w:val="22"/>
          <w:szCs w:val="22"/>
        </w:rPr>
        <w:t xml:space="preserve"> </w:t>
      </w:r>
      <w:r w:rsidR="00837A29" w:rsidRPr="00563B84">
        <w:rPr>
          <w:b/>
          <w:sz w:val="22"/>
          <w:szCs w:val="22"/>
        </w:rPr>
        <w:t>OSD</w:t>
      </w:r>
      <w:r w:rsidR="00837A29">
        <w:rPr>
          <w:sz w:val="22"/>
          <w:szCs w:val="22"/>
        </w:rPr>
        <w:t xml:space="preserve"> na uzasadniony wniosek </w:t>
      </w:r>
      <w:r w:rsidRPr="00563B84">
        <w:rPr>
          <w:b/>
          <w:sz w:val="22"/>
          <w:szCs w:val="22"/>
        </w:rPr>
        <w:t>Sprzedawc</w:t>
      </w:r>
      <w:r w:rsidR="00837A29" w:rsidRPr="00563B84">
        <w:rPr>
          <w:b/>
          <w:sz w:val="22"/>
          <w:szCs w:val="22"/>
        </w:rPr>
        <w:t>y</w:t>
      </w:r>
      <w:r w:rsidR="00837A29">
        <w:rPr>
          <w:sz w:val="22"/>
          <w:szCs w:val="22"/>
        </w:rPr>
        <w:t xml:space="preserve"> uwzględni wartości tych korekt we wzajemnych rozliczeniach.</w:t>
      </w:r>
    </w:p>
    <w:p w14:paraId="657CAA1A" w14:textId="77777777" w:rsidR="00CC5206" w:rsidRDefault="00F85EA1" w:rsidP="00563B84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ED2D5D">
        <w:rPr>
          <w:sz w:val="22"/>
          <w:szCs w:val="22"/>
        </w:rPr>
        <w:t xml:space="preserve">Płatności </w:t>
      </w:r>
      <w:r w:rsidR="00E46AAE" w:rsidRPr="00E46AAE">
        <w:rPr>
          <w:b/>
          <w:sz w:val="22"/>
          <w:szCs w:val="22"/>
        </w:rPr>
        <w:t>Stron</w:t>
      </w:r>
      <w:r w:rsidR="00E46AAE" w:rsidRPr="00E46AAE">
        <w:rPr>
          <w:sz w:val="22"/>
          <w:szCs w:val="22"/>
        </w:rPr>
        <w:t xml:space="preserve"> będą regulowane</w:t>
      </w:r>
      <w:r w:rsidRPr="00ED2D5D">
        <w:rPr>
          <w:sz w:val="22"/>
          <w:szCs w:val="22"/>
        </w:rPr>
        <w:t xml:space="preserve"> przelewem na konto wskazane na fakturze VAT</w:t>
      </w:r>
      <w:r w:rsidR="001D4951">
        <w:rPr>
          <w:sz w:val="22"/>
          <w:szCs w:val="22"/>
        </w:rPr>
        <w:t>.</w:t>
      </w:r>
    </w:p>
    <w:p w14:paraId="7A969D62" w14:textId="77777777" w:rsidR="00C0769C" w:rsidRDefault="00F85EA1" w:rsidP="00BF07D7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DB158F">
        <w:rPr>
          <w:sz w:val="22"/>
          <w:szCs w:val="22"/>
        </w:rPr>
        <w:t xml:space="preserve">Faktury korygujące płatne będą w terminie </w:t>
      </w:r>
      <w:r w:rsidR="00CF1703" w:rsidRPr="00DB158F">
        <w:rPr>
          <w:sz w:val="22"/>
          <w:szCs w:val="22"/>
        </w:rPr>
        <w:t>czternastu</w:t>
      </w:r>
      <w:r w:rsidR="00AE2357">
        <w:rPr>
          <w:sz w:val="22"/>
          <w:szCs w:val="22"/>
        </w:rPr>
        <w:t xml:space="preserve"> (</w:t>
      </w:r>
      <w:r w:rsidRPr="00B53295">
        <w:rPr>
          <w:sz w:val="22"/>
          <w:szCs w:val="22"/>
        </w:rPr>
        <w:t>14</w:t>
      </w:r>
      <w:r w:rsidR="00AE2357" w:rsidRPr="00DB158F">
        <w:rPr>
          <w:sz w:val="22"/>
          <w:szCs w:val="22"/>
        </w:rPr>
        <w:t>)</w:t>
      </w:r>
      <w:r w:rsidRPr="00DB158F">
        <w:rPr>
          <w:sz w:val="22"/>
          <w:szCs w:val="22"/>
        </w:rPr>
        <w:t xml:space="preserve"> dni od ich wystawienia</w:t>
      </w:r>
      <w:r w:rsidRPr="00B53295">
        <w:rPr>
          <w:sz w:val="22"/>
          <w:szCs w:val="22"/>
        </w:rPr>
        <w:t xml:space="preserve"> jednakże</w:t>
      </w:r>
      <w:r w:rsidR="00DB19C6" w:rsidRPr="007D258B">
        <w:rPr>
          <w:sz w:val="22"/>
        </w:rPr>
        <w:t xml:space="preserve"> nie </w:t>
      </w:r>
      <w:r w:rsidRPr="00B53295">
        <w:rPr>
          <w:sz w:val="22"/>
          <w:szCs w:val="22"/>
        </w:rPr>
        <w:t xml:space="preserve">wcześniej niż </w:t>
      </w:r>
      <w:r w:rsidR="00AE2357">
        <w:rPr>
          <w:sz w:val="22"/>
          <w:szCs w:val="22"/>
        </w:rPr>
        <w:t>siedem (</w:t>
      </w:r>
      <w:r w:rsidRPr="00B53295">
        <w:rPr>
          <w:sz w:val="22"/>
          <w:szCs w:val="22"/>
        </w:rPr>
        <w:t>7</w:t>
      </w:r>
      <w:r w:rsidR="00AE2357">
        <w:rPr>
          <w:sz w:val="22"/>
          <w:szCs w:val="22"/>
        </w:rPr>
        <w:t>)</w:t>
      </w:r>
      <w:r w:rsidRPr="00B53295">
        <w:rPr>
          <w:sz w:val="22"/>
          <w:szCs w:val="22"/>
        </w:rPr>
        <w:t xml:space="preserve"> dni od </w:t>
      </w:r>
      <w:r w:rsidR="00DB19C6" w:rsidRPr="007D258B">
        <w:rPr>
          <w:sz w:val="22"/>
        </w:rPr>
        <w:t xml:space="preserve">dostarczenia faktury </w:t>
      </w:r>
      <w:r w:rsidR="00E9360B" w:rsidRPr="00B45560">
        <w:rPr>
          <w:b/>
          <w:sz w:val="22"/>
          <w:szCs w:val="22"/>
        </w:rPr>
        <w:t>Sprzedawcy</w:t>
      </w:r>
      <w:r w:rsidR="00E9360B">
        <w:rPr>
          <w:sz w:val="22"/>
          <w:szCs w:val="22"/>
        </w:rPr>
        <w:t xml:space="preserve"> </w:t>
      </w:r>
      <w:r w:rsidR="00F36587" w:rsidRPr="00B53295">
        <w:rPr>
          <w:sz w:val="22"/>
          <w:szCs w:val="22"/>
        </w:rPr>
        <w:t xml:space="preserve">przez </w:t>
      </w:r>
      <w:r w:rsidR="00F36587" w:rsidRPr="00563B84">
        <w:rPr>
          <w:b/>
          <w:sz w:val="22"/>
          <w:szCs w:val="22"/>
        </w:rPr>
        <w:t>OSD</w:t>
      </w:r>
      <w:r w:rsidR="00B45560">
        <w:rPr>
          <w:sz w:val="22"/>
          <w:szCs w:val="22"/>
        </w:rPr>
        <w:t>.</w:t>
      </w:r>
    </w:p>
    <w:p w14:paraId="7F20A5B2" w14:textId="77777777" w:rsidR="00F85EA1" w:rsidRPr="006103CD" w:rsidRDefault="00CC5206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590CB5">
        <w:rPr>
          <w:sz w:val="22"/>
          <w:szCs w:val="22"/>
        </w:rPr>
        <w:t xml:space="preserve">W każdym przypadku za </w:t>
      </w:r>
      <w:r w:rsidR="00F85EA1" w:rsidRPr="00590CB5">
        <w:rPr>
          <w:sz w:val="22"/>
          <w:szCs w:val="22"/>
        </w:rPr>
        <w:t>datę zapłaty uznaje się datę wpływu należności na rachunek b</w:t>
      </w:r>
      <w:r w:rsidR="00F85EA1" w:rsidRPr="004F11AC">
        <w:rPr>
          <w:sz w:val="22"/>
          <w:szCs w:val="22"/>
        </w:rPr>
        <w:t>ank</w:t>
      </w:r>
      <w:r w:rsidR="00F85EA1" w:rsidRPr="006103CD">
        <w:rPr>
          <w:sz w:val="22"/>
          <w:szCs w:val="22"/>
        </w:rPr>
        <w:t xml:space="preserve">owy </w:t>
      </w:r>
      <w:r w:rsidR="001E3A96">
        <w:rPr>
          <w:b/>
          <w:sz w:val="22"/>
          <w:szCs w:val="22"/>
        </w:rPr>
        <w:t>Strony</w:t>
      </w:r>
      <w:r w:rsidR="00F85EA1" w:rsidRPr="006103CD">
        <w:rPr>
          <w:sz w:val="22"/>
          <w:szCs w:val="22"/>
        </w:rPr>
        <w:t>.</w:t>
      </w:r>
    </w:p>
    <w:p w14:paraId="2281897D" w14:textId="77777777" w:rsidR="00F85EA1" w:rsidRPr="00ED2D5D" w:rsidRDefault="00F85EA1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6103CD">
        <w:rPr>
          <w:sz w:val="22"/>
          <w:szCs w:val="22"/>
        </w:rPr>
        <w:t>W przypadku opóźnie</w:t>
      </w:r>
      <w:r w:rsidRPr="004F11AC">
        <w:rPr>
          <w:sz w:val="22"/>
          <w:szCs w:val="22"/>
        </w:rPr>
        <w:t>ń w płatno</w:t>
      </w:r>
      <w:r w:rsidRPr="006103CD">
        <w:rPr>
          <w:sz w:val="22"/>
          <w:szCs w:val="22"/>
        </w:rPr>
        <w:t xml:space="preserve">ściach </w:t>
      </w:r>
      <w:r w:rsidR="00F37290" w:rsidRPr="003978E6">
        <w:rPr>
          <w:b/>
          <w:sz w:val="22"/>
          <w:szCs w:val="22"/>
        </w:rPr>
        <w:t>Strony</w:t>
      </w:r>
      <w:r w:rsidR="00F37290" w:rsidRPr="00590CB5">
        <w:rPr>
          <w:sz w:val="22"/>
          <w:szCs w:val="22"/>
        </w:rPr>
        <w:t xml:space="preserve"> </w:t>
      </w:r>
      <w:r w:rsidRPr="00590CB5">
        <w:rPr>
          <w:sz w:val="22"/>
          <w:szCs w:val="22"/>
        </w:rPr>
        <w:t>ma</w:t>
      </w:r>
      <w:r w:rsidR="00FC79A6" w:rsidRPr="00590CB5">
        <w:rPr>
          <w:sz w:val="22"/>
          <w:szCs w:val="22"/>
        </w:rPr>
        <w:t>ją</w:t>
      </w:r>
      <w:r w:rsidRPr="00590CB5">
        <w:rPr>
          <w:sz w:val="22"/>
          <w:szCs w:val="22"/>
        </w:rPr>
        <w:t xml:space="preserve"> prawo naliczyć odsetki </w:t>
      </w:r>
      <w:r w:rsidRPr="00ED2D5D">
        <w:rPr>
          <w:sz w:val="22"/>
          <w:szCs w:val="22"/>
        </w:rPr>
        <w:t>umowne</w:t>
      </w:r>
      <w:r w:rsidR="007D560C">
        <w:rPr>
          <w:sz w:val="22"/>
          <w:szCs w:val="22"/>
        </w:rPr>
        <w:t xml:space="preserve"> </w:t>
      </w:r>
      <w:r w:rsidR="005276DB">
        <w:rPr>
          <w:sz w:val="22"/>
          <w:szCs w:val="22"/>
        </w:rPr>
        <w:t>określone w przepisach prawa</w:t>
      </w:r>
      <w:r w:rsidR="005276DB" w:rsidRPr="00590CB5">
        <w:rPr>
          <w:sz w:val="22"/>
          <w:szCs w:val="22"/>
        </w:rPr>
        <w:t xml:space="preserve"> za każdy dzień </w:t>
      </w:r>
      <w:r w:rsidR="005276DB">
        <w:rPr>
          <w:sz w:val="22"/>
          <w:szCs w:val="22"/>
        </w:rPr>
        <w:t>opóźnienia</w:t>
      </w:r>
      <w:r w:rsidR="005276DB" w:rsidRPr="00590CB5">
        <w:rPr>
          <w:sz w:val="22"/>
          <w:szCs w:val="22"/>
        </w:rPr>
        <w:t xml:space="preserve"> w</w:t>
      </w:r>
      <w:r w:rsidR="005276DB" w:rsidRPr="00ED2D5D">
        <w:rPr>
          <w:sz w:val="22"/>
          <w:szCs w:val="22"/>
        </w:rPr>
        <w:t xml:space="preserve"> płatnościach</w:t>
      </w:r>
      <w:r w:rsidRPr="00ED2D5D">
        <w:rPr>
          <w:sz w:val="22"/>
          <w:szCs w:val="22"/>
        </w:rPr>
        <w:t>.</w:t>
      </w:r>
    </w:p>
    <w:p w14:paraId="5E844292" w14:textId="77777777" w:rsidR="00F85EA1" w:rsidRPr="00ED2D5D" w:rsidRDefault="00F85EA1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ED2D5D">
        <w:rPr>
          <w:sz w:val="22"/>
          <w:szCs w:val="22"/>
        </w:rPr>
        <w:t xml:space="preserve">W przypadku, gdyby którakolwiek ze </w:t>
      </w:r>
      <w:r w:rsidRPr="003978E6">
        <w:rPr>
          <w:b/>
          <w:sz w:val="22"/>
          <w:szCs w:val="22"/>
        </w:rPr>
        <w:t>Stron</w:t>
      </w:r>
      <w:r w:rsidRPr="00ED2D5D">
        <w:rPr>
          <w:sz w:val="22"/>
          <w:szCs w:val="22"/>
        </w:rPr>
        <w:t xml:space="preserve"> przestała być podatnikiem podatku VAT ma ona obowiązek poinformowania o tym drugą </w:t>
      </w:r>
      <w:r w:rsidRPr="003978E6">
        <w:rPr>
          <w:b/>
          <w:sz w:val="22"/>
          <w:szCs w:val="22"/>
        </w:rPr>
        <w:t>Stronę</w:t>
      </w:r>
      <w:r w:rsidRPr="00ED2D5D">
        <w:rPr>
          <w:sz w:val="22"/>
          <w:szCs w:val="22"/>
        </w:rPr>
        <w:t>, pod rygorem odszkodowania.</w:t>
      </w:r>
    </w:p>
    <w:p w14:paraId="12FAC3CB" w14:textId="77777777" w:rsidR="00E7424E" w:rsidRPr="00F252B2" w:rsidRDefault="002766D4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F252B2">
        <w:rPr>
          <w:sz w:val="22"/>
          <w:szCs w:val="22"/>
        </w:rPr>
        <w:t xml:space="preserve">W przypadku opóźnienia w płatnościach w jakiejkolwiek części ponad </w:t>
      </w:r>
      <w:r w:rsidR="00447164">
        <w:rPr>
          <w:sz w:val="22"/>
          <w:szCs w:val="22"/>
        </w:rPr>
        <w:t>czternaście (</w:t>
      </w:r>
      <w:r w:rsidR="00E836E0" w:rsidRPr="00F252B2">
        <w:rPr>
          <w:sz w:val="22"/>
          <w:szCs w:val="22"/>
        </w:rPr>
        <w:t>14</w:t>
      </w:r>
      <w:r w:rsidR="00447164">
        <w:rPr>
          <w:sz w:val="22"/>
          <w:szCs w:val="22"/>
        </w:rPr>
        <w:t>)</w:t>
      </w:r>
      <w:r w:rsidR="00540FF6">
        <w:rPr>
          <w:sz w:val="22"/>
          <w:szCs w:val="22"/>
        </w:rPr>
        <w:t xml:space="preserve"> </w:t>
      </w:r>
      <w:r w:rsidRPr="00F252B2">
        <w:rPr>
          <w:sz w:val="22"/>
          <w:szCs w:val="22"/>
        </w:rPr>
        <w:t>dni</w:t>
      </w:r>
      <w:r w:rsidR="000D2801" w:rsidRPr="00F252B2">
        <w:rPr>
          <w:sz w:val="22"/>
          <w:szCs w:val="22"/>
        </w:rPr>
        <w:t>,</w:t>
      </w:r>
      <w:r w:rsidRPr="00F252B2">
        <w:rPr>
          <w:sz w:val="22"/>
          <w:szCs w:val="22"/>
        </w:rPr>
        <w:t xml:space="preserve"> </w:t>
      </w:r>
      <w:r w:rsidRPr="003978E6">
        <w:rPr>
          <w:b/>
          <w:sz w:val="22"/>
          <w:szCs w:val="22"/>
        </w:rPr>
        <w:t>OSD</w:t>
      </w:r>
      <w:r w:rsidRPr="00F252B2">
        <w:rPr>
          <w:sz w:val="22"/>
          <w:szCs w:val="22"/>
        </w:rPr>
        <w:t xml:space="preserve"> </w:t>
      </w:r>
      <w:r w:rsidR="00AF29ED" w:rsidRPr="00F252B2">
        <w:rPr>
          <w:sz w:val="22"/>
          <w:szCs w:val="22"/>
        </w:rPr>
        <w:t>w</w:t>
      </w:r>
      <w:r w:rsidR="00447164">
        <w:rPr>
          <w:sz w:val="22"/>
          <w:szCs w:val="22"/>
        </w:rPr>
        <w:t> </w:t>
      </w:r>
      <w:r w:rsidR="00AF29ED" w:rsidRPr="00F252B2">
        <w:rPr>
          <w:sz w:val="22"/>
          <w:szCs w:val="22"/>
        </w:rPr>
        <w:t xml:space="preserve">pierwszej kolejności </w:t>
      </w:r>
      <w:r w:rsidRPr="00F252B2">
        <w:rPr>
          <w:sz w:val="22"/>
          <w:szCs w:val="22"/>
        </w:rPr>
        <w:t xml:space="preserve">ma prawo </w:t>
      </w:r>
      <w:r w:rsidR="00E7424E" w:rsidRPr="00F252B2">
        <w:rPr>
          <w:sz w:val="22"/>
          <w:szCs w:val="22"/>
        </w:rPr>
        <w:t>do skorzystania z zabezpieczeń finansowych</w:t>
      </w:r>
      <w:r w:rsidR="008A6BA7">
        <w:rPr>
          <w:sz w:val="22"/>
          <w:szCs w:val="22"/>
        </w:rPr>
        <w:t>,</w:t>
      </w:r>
      <w:r w:rsidR="00E7424E" w:rsidRPr="00F252B2">
        <w:rPr>
          <w:sz w:val="22"/>
          <w:szCs w:val="22"/>
        </w:rPr>
        <w:t xml:space="preserve"> o których mowa w </w:t>
      </w:r>
      <w:r w:rsidR="00302250" w:rsidRPr="00585407">
        <w:rPr>
          <w:sz w:val="22"/>
          <w:szCs w:val="22"/>
        </w:rPr>
        <w:t>§</w:t>
      </w:r>
      <w:r w:rsidR="00E7424E" w:rsidRPr="00585407">
        <w:rPr>
          <w:sz w:val="22"/>
          <w:szCs w:val="22"/>
        </w:rPr>
        <w:t xml:space="preserve"> </w:t>
      </w:r>
      <w:r w:rsidR="00E7424E" w:rsidRPr="00F252B2">
        <w:rPr>
          <w:sz w:val="22"/>
          <w:szCs w:val="22"/>
        </w:rPr>
        <w:t>1</w:t>
      </w:r>
      <w:r w:rsidR="00972829">
        <w:rPr>
          <w:sz w:val="22"/>
          <w:szCs w:val="22"/>
        </w:rPr>
        <w:t>1</w:t>
      </w:r>
      <w:r w:rsidR="00761B08">
        <w:rPr>
          <w:sz w:val="22"/>
          <w:szCs w:val="22"/>
        </w:rPr>
        <w:t xml:space="preserve"> </w:t>
      </w:r>
      <w:r w:rsidR="00E84FF9" w:rsidRPr="00EF29AD">
        <w:rPr>
          <w:b/>
          <w:sz w:val="22"/>
          <w:szCs w:val="22"/>
        </w:rPr>
        <w:t>Umowy</w:t>
      </w:r>
      <w:r w:rsidR="00E7424E" w:rsidRPr="00F252B2">
        <w:rPr>
          <w:sz w:val="22"/>
          <w:szCs w:val="22"/>
        </w:rPr>
        <w:t>.</w:t>
      </w:r>
    </w:p>
    <w:p w14:paraId="3935F3AD" w14:textId="245BD885" w:rsidR="00A85488" w:rsidRDefault="00235170" w:rsidP="001C7EB2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920112">
        <w:rPr>
          <w:sz w:val="22"/>
          <w:szCs w:val="22"/>
        </w:rPr>
        <w:t xml:space="preserve"> potwierdzenia konieczności dokonania</w:t>
      </w:r>
      <w:r w:rsidR="00CA17B2">
        <w:rPr>
          <w:sz w:val="22"/>
          <w:szCs w:val="22"/>
        </w:rPr>
        <w:t xml:space="preserve"> zmian</w:t>
      </w:r>
      <w:r w:rsidR="00920112">
        <w:rPr>
          <w:sz w:val="22"/>
          <w:szCs w:val="22"/>
        </w:rPr>
        <w:t xml:space="preserve">, o </w:t>
      </w:r>
      <w:r w:rsidR="00C513CD">
        <w:rPr>
          <w:sz w:val="22"/>
          <w:szCs w:val="22"/>
        </w:rPr>
        <w:t>którym</w:t>
      </w:r>
      <w:r w:rsidR="00920112">
        <w:rPr>
          <w:sz w:val="22"/>
          <w:szCs w:val="22"/>
        </w:rPr>
        <w:t xml:space="preserve"> mowa</w:t>
      </w:r>
      <w:r w:rsidR="009807C2">
        <w:rPr>
          <w:sz w:val="22"/>
          <w:szCs w:val="22"/>
        </w:rPr>
        <w:t xml:space="preserve"> w </w:t>
      </w:r>
      <w:r w:rsidR="00302250" w:rsidRPr="00BF53C3">
        <w:rPr>
          <w:sz w:val="22"/>
          <w:szCs w:val="22"/>
        </w:rPr>
        <w:t>§</w:t>
      </w:r>
      <w:r w:rsidR="00BF53C3">
        <w:rPr>
          <w:sz w:val="22"/>
          <w:szCs w:val="22"/>
        </w:rPr>
        <w:t xml:space="preserve"> 8 </w:t>
      </w:r>
      <w:r w:rsidR="00920112">
        <w:rPr>
          <w:sz w:val="22"/>
          <w:szCs w:val="22"/>
        </w:rPr>
        <w:t xml:space="preserve">ust. </w:t>
      </w:r>
      <w:r w:rsidR="00353A5C">
        <w:rPr>
          <w:sz w:val="22"/>
          <w:szCs w:val="22"/>
        </w:rPr>
        <w:t>7</w:t>
      </w:r>
      <w:r w:rsidR="00920112">
        <w:rPr>
          <w:sz w:val="22"/>
          <w:szCs w:val="22"/>
        </w:rPr>
        <w:t xml:space="preserve">, </w:t>
      </w:r>
      <w:r w:rsidR="00A85488" w:rsidRPr="00563B84">
        <w:rPr>
          <w:b/>
          <w:sz w:val="22"/>
          <w:szCs w:val="22"/>
        </w:rPr>
        <w:t>OSD</w:t>
      </w:r>
      <w:r w:rsidR="00A85488" w:rsidRPr="00E43F48">
        <w:rPr>
          <w:sz w:val="22"/>
          <w:szCs w:val="22"/>
        </w:rPr>
        <w:t xml:space="preserve"> zobowiązuje się do ponoszenia kosztów powiadamiania </w:t>
      </w:r>
      <w:r w:rsidR="00A85488" w:rsidRPr="00540FF6">
        <w:rPr>
          <w:b/>
          <w:sz w:val="22"/>
          <w:szCs w:val="22"/>
        </w:rPr>
        <w:t>URD</w:t>
      </w:r>
      <w:r w:rsidR="00A85488" w:rsidRPr="00E43F48">
        <w:rPr>
          <w:sz w:val="22"/>
          <w:szCs w:val="22"/>
        </w:rPr>
        <w:t xml:space="preserve"> o </w:t>
      </w:r>
      <w:r w:rsidR="00C513CD">
        <w:rPr>
          <w:sz w:val="22"/>
          <w:szCs w:val="22"/>
        </w:rPr>
        <w:t>tych zmianach</w:t>
      </w:r>
      <w:r w:rsidR="00F16383">
        <w:rPr>
          <w:sz w:val="22"/>
          <w:szCs w:val="22"/>
        </w:rPr>
        <w:t>.</w:t>
      </w:r>
      <w:r w:rsidR="00C513CD">
        <w:rPr>
          <w:sz w:val="22"/>
          <w:szCs w:val="22"/>
        </w:rPr>
        <w:t xml:space="preserve"> </w:t>
      </w:r>
      <w:r w:rsidR="00A85488" w:rsidRPr="00E43F48">
        <w:rPr>
          <w:sz w:val="22"/>
          <w:szCs w:val="22"/>
        </w:rPr>
        <w:t>Wysokość kosztów</w:t>
      </w:r>
      <w:r w:rsidR="001135F0" w:rsidRPr="00E43F48">
        <w:rPr>
          <w:sz w:val="22"/>
          <w:szCs w:val="22"/>
        </w:rPr>
        <w:t>, o</w:t>
      </w:r>
      <w:r w:rsidR="00222F36" w:rsidRPr="00222F36">
        <w:rPr>
          <w:sz w:val="22"/>
          <w:szCs w:val="22"/>
        </w:rPr>
        <w:t> </w:t>
      </w:r>
      <w:r w:rsidR="001135F0" w:rsidRPr="00E43F48">
        <w:rPr>
          <w:sz w:val="22"/>
          <w:szCs w:val="22"/>
        </w:rPr>
        <w:t>których mowa wyżej</w:t>
      </w:r>
      <w:r w:rsidR="00C513CD">
        <w:rPr>
          <w:sz w:val="22"/>
          <w:szCs w:val="22"/>
        </w:rPr>
        <w:t>,</w:t>
      </w:r>
      <w:r w:rsidR="001135F0" w:rsidRPr="00E43F48">
        <w:rPr>
          <w:sz w:val="22"/>
          <w:szCs w:val="22"/>
        </w:rPr>
        <w:t xml:space="preserve"> ustala się w kwocie ryczałtowej stanowiącej iloczyn liczby </w:t>
      </w:r>
      <w:r w:rsidR="00C513CD">
        <w:rPr>
          <w:sz w:val="22"/>
          <w:szCs w:val="22"/>
        </w:rPr>
        <w:t xml:space="preserve">umów, w których należy dokonać zmian, </w:t>
      </w:r>
      <w:r w:rsidR="001135F0" w:rsidRPr="00E43F48">
        <w:rPr>
          <w:sz w:val="22"/>
          <w:szCs w:val="22"/>
        </w:rPr>
        <w:t xml:space="preserve">oraz półtorakrotności </w:t>
      </w:r>
      <w:r w:rsidR="00222F36" w:rsidRPr="00222F36">
        <w:rPr>
          <w:sz w:val="22"/>
          <w:szCs w:val="22"/>
        </w:rPr>
        <w:t>opłaty</w:t>
      </w:r>
      <w:r w:rsidR="001135F0" w:rsidRPr="00E43F48">
        <w:rPr>
          <w:sz w:val="22"/>
          <w:szCs w:val="22"/>
        </w:rPr>
        <w:t xml:space="preserve"> jednostkowej listu</w:t>
      </w:r>
      <w:r w:rsidR="007E0BC8">
        <w:rPr>
          <w:sz w:val="22"/>
          <w:szCs w:val="22"/>
        </w:rPr>
        <w:t xml:space="preserve"> </w:t>
      </w:r>
      <w:r w:rsidR="001135F0" w:rsidRPr="00E43F48">
        <w:rPr>
          <w:sz w:val="22"/>
          <w:szCs w:val="22"/>
        </w:rPr>
        <w:t xml:space="preserve">poleconego </w:t>
      </w:r>
      <w:r w:rsidR="00222F36" w:rsidRPr="00222F36">
        <w:rPr>
          <w:sz w:val="22"/>
          <w:szCs w:val="22"/>
        </w:rPr>
        <w:t xml:space="preserve">ekonomicznego  </w:t>
      </w:r>
      <w:r w:rsidR="001135F0" w:rsidRPr="00E43F48">
        <w:rPr>
          <w:sz w:val="22"/>
          <w:szCs w:val="22"/>
        </w:rPr>
        <w:t xml:space="preserve">wg </w:t>
      </w:r>
      <w:r w:rsidR="00222F36" w:rsidRPr="00222F36">
        <w:rPr>
          <w:sz w:val="22"/>
          <w:szCs w:val="22"/>
        </w:rPr>
        <w:t xml:space="preserve"> „Cennika usług powszechnych w obrocie krajowym i zagranicznym”</w:t>
      </w:r>
      <w:r w:rsidR="001135F0" w:rsidRPr="00E43F48">
        <w:rPr>
          <w:sz w:val="22"/>
          <w:szCs w:val="22"/>
        </w:rPr>
        <w:t xml:space="preserve"> Poczty Polskiej na dzień </w:t>
      </w:r>
      <w:r w:rsidR="00E43F48" w:rsidRPr="00E43F48">
        <w:rPr>
          <w:sz w:val="22"/>
          <w:szCs w:val="22"/>
        </w:rPr>
        <w:t xml:space="preserve">zmiany </w:t>
      </w:r>
      <w:r w:rsidR="00E43F48" w:rsidRPr="00302250">
        <w:rPr>
          <w:b/>
          <w:sz w:val="22"/>
          <w:szCs w:val="22"/>
        </w:rPr>
        <w:t>Taryfy</w:t>
      </w:r>
      <w:r w:rsidR="00040334">
        <w:rPr>
          <w:sz w:val="22"/>
          <w:szCs w:val="22"/>
        </w:rPr>
        <w:t xml:space="preserve"> </w:t>
      </w:r>
      <w:r w:rsidR="00E43F48" w:rsidRPr="003978E6">
        <w:rPr>
          <w:b/>
          <w:sz w:val="22"/>
          <w:szCs w:val="22"/>
        </w:rPr>
        <w:t>OSD</w:t>
      </w:r>
      <w:r w:rsidR="00E43F48" w:rsidRPr="00E43F48">
        <w:rPr>
          <w:sz w:val="22"/>
          <w:szCs w:val="22"/>
        </w:rPr>
        <w:t xml:space="preserve">, </w:t>
      </w:r>
      <w:r w:rsidR="00E43F48" w:rsidRPr="00132B49">
        <w:rPr>
          <w:sz w:val="22"/>
          <w:szCs w:val="22"/>
        </w:rPr>
        <w:t>IRiESD</w:t>
      </w:r>
      <w:r w:rsidR="00E43F48" w:rsidRPr="00E43F48">
        <w:rPr>
          <w:sz w:val="22"/>
          <w:szCs w:val="22"/>
        </w:rPr>
        <w:t xml:space="preserve"> </w:t>
      </w:r>
      <w:r w:rsidR="00E43F48">
        <w:rPr>
          <w:sz w:val="22"/>
          <w:szCs w:val="22"/>
        </w:rPr>
        <w:t xml:space="preserve">lub </w:t>
      </w:r>
      <w:r w:rsidR="00920112" w:rsidRPr="00EF29AD">
        <w:rPr>
          <w:b/>
          <w:sz w:val="22"/>
          <w:szCs w:val="22"/>
        </w:rPr>
        <w:t>WUD</w:t>
      </w:r>
      <w:r w:rsidR="00E43F48" w:rsidRPr="00E43F48">
        <w:rPr>
          <w:sz w:val="22"/>
          <w:szCs w:val="22"/>
        </w:rPr>
        <w:t xml:space="preserve">. Jeżeli konieczność dokonania zmian </w:t>
      </w:r>
      <w:r w:rsidR="00E43F48">
        <w:rPr>
          <w:sz w:val="22"/>
          <w:szCs w:val="22"/>
        </w:rPr>
        <w:t>wynika również</w:t>
      </w:r>
      <w:r w:rsidR="0095278B">
        <w:rPr>
          <w:sz w:val="22"/>
          <w:szCs w:val="22"/>
        </w:rPr>
        <w:t xml:space="preserve"> z </w:t>
      </w:r>
      <w:r w:rsidR="00E43F48">
        <w:rPr>
          <w:sz w:val="22"/>
          <w:szCs w:val="22"/>
        </w:rPr>
        <w:t xml:space="preserve">przyczyn leżących po stronie </w:t>
      </w:r>
      <w:r w:rsidR="00E43F48" w:rsidRPr="00563B84">
        <w:rPr>
          <w:b/>
          <w:sz w:val="22"/>
          <w:szCs w:val="22"/>
        </w:rPr>
        <w:t>Sprzedawcy</w:t>
      </w:r>
      <w:r w:rsidR="00E43F48">
        <w:rPr>
          <w:sz w:val="22"/>
          <w:szCs w:val="22"/>
        </w:rPr>
        <w:t>,</w:t>
      </w:r>
      <w:r w:rsidR="00E43F48" w:rsidRPr="00E43F48">
        <w:rPr>
          <w:sz w:val="22"/>
          <w:szCs w:val="22"/>
        </w:rPr>
        <w:t xml:space="preserve"> </w:t>
      </w:r>
      <w:r w:rsidR="00E43F48">
        <w:rPr>
          <w:sz w:val="22"/>
          <w:szCs w:val="22"/>
        </w:rPr>
        <w:t>wysokość</w:t>
      </w:r>
      <w:r w:rsidR="0095278B">
        <w:rPr>
          <w:sz w:val="22"/>
          <w:szCs w:val="22"/>
        </w:rPr>
        <w:t xml:space="preserve"> kosztów</w:t>
      </w:r>
      <w:r w:rsidR="00E43F48">
        <w:rPr>
          <w:sz w:val="22"/>
          <w:szCs w:val="22"/>
        </w:rPr>
        <w:t xml:space="preserve"> </w:t>
      </w:r>
      <w:r w:rsidR="0073368B">
        <w:rPr>
          <w:sz w:val="22"/>
          <w:szCs w:val="22"/>
        </w:rPr>
        <w:t xml:space="preserve">ponoszonych przez </w:t>
      </w:r>
      <w:r w:rsidR="0073368B" w:rsidRPr="00563B84">
        <w:rPr>
          <w:b/>
          <w:sz w:val="22"/>
          <w:szCs w:val="22"/>
        </w:rPr>
        <w:t>OSD</w:t>
      </w:r>
      <w:r w:rsidR="0073368B">
        <w:rPr>
          <w:sz w:val="22"/>
          <w:szCs w:val="22"/>
        </w:rPr>
        <w:t xml:space="preserve"> pomniejsza</w:t>
      </w:r>
      <w:r w:rsidR="00E43F48" w:rsidRPr="00E43F48">
        <w:rPr>
          <w:sz w:val="22"/>
          <w:szCs w:val="22"/>
        </w:rPr>
        <w:t xml:space="preserve"> </w:t>
      </w:r>
      <w:r w:rsidR="0073368B">
        <w:rPr>
          <w:sz w:val="22"/>
          <w:szCs w:val="22"/>
        </w:rPr>
        <w:t xml:space="preserve">się </w:t>
      </w:r>
      <w:r w:rsidR="00E43F48" w:rsidRPr="00E43F48">
        <w:rPr>
          <w:sz w:val="22"/>
          <w:szCs w:val="22"/>
        </w:rPr>
        <w:t xml:space="preserve">o </w:t>
      </w:r>
      <w:r w:rsidR="0073368B">
        <w:rPr>
          <w:sz w:val="22"/>
          <w:szCs w:val="22"/>
        </w:rPr>
        <w:t>połowę.</w:t>
      </w:r>
      <w:r w:rsidR="00C559FA">
        <w:rPr>
          <w:sz w:val="22"/>
          <w:szCs w:val="22"/>
        </w:rPr>
        <w:t xml:space="preserve"> </w:t>
      </w:r>
      <w:r w:rsidR="00222F36" w:rsidRPr="00222F36">
        <w:rPr>
          <w:sz w:val="22"/>
          <w:szCs w:val="22"/>
        </w:rPr>
        <w:t xml:space="preserve"> </w:t>
      </w:r>
    </w:p>
    <w:p w14:paraId="65D1FEC6" w14:textId="77777777" w:rsidR="004B5C38" w:rsidRPr="00F52B96" w:rsidRDefault="004B5C38" w:rsidP="00563B84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64" w:lineRule="auto"/>
        <w:ind w:left="425" w:hanging="425"/>
        <w:textAlignment w:val="baseline"/>
        <w:rPr>
          <w:sz w:val="22"/>
          <w:szCs w:val="22"/>
        </w:rPr>
      </w:pPr>
      <w:r w:rsidRPr="005C7396">
        <w:rPr>
          <w:b/>
          <w:sz w:val="22"/>
          <w:szCs w:val="22"/>
        </w:rPr>
        <w:t>Sprzedawca</w:t>
      </w:r>
      <w:r w:rsidRPr="00F52B96">
        <w:rPr>
          <w:sz w:val="22"/>
          <w:szCs w:val="22"/>
        </w:rPr>
        <w:t xml:space="preserve"> ma prawo potrącić z wynagrodzenia </w:t>
      </w:r>
      <w:r w:rsidRPr="00563B84">
        <w:rPr>
          <w:b/>
          <w:sz w:val="22"/>
          <w:szCs w:val="22"/>
        </w:rPr>
        <w:t>OSD</w:t>
      </w:r>
      <w:r w:rsidRPr="00F52B96">
        <w:rPr>
          <w:sz w:val="22"/>
          <w:szCs w:val="22"/>
        </w:rPr>
        <w:t xml:space="preserve"> należne </w:t>
      </w:r>
      <w:r w:rsidRPr="00563B84">
        <w:rPr>
          <w:b/>
          <w:sz w:val="22"/>
          <w:szCs w:val="22"/>
        </w:rPr>
        <w:t>Sprzedawcy</w:t>
      </w:r>
      <w:r w:rsidRPr="00F52B96">
        <w:rPr>
          <w:sz w:val="22"/>
          <w:szCs w:val="22"/>
        </w:rPr>
        <w:t xml:space="preserve"> kwoty wynikające z</w:t>
      </w:r>
      <w:r w:rsidR="00AC10FD">
        <w:rPr>
          <w:sz w:val="22"/>
          <w:szCs w:val="22"/>
        </w:rPr>
        <w:t> </w:t>
      </w:r>
      <w:r w:rsidRPr="00F52B96">
        <w:rPr>
          <w:sz w:val="22"/>
          <w:szCs w:val="22"/>
        </w:rPr>
        <w:t>wszelkich</w:t>
      </w:r>
      <w:r w:rsidR="004576ED" w:rsidRPr="00F52B96">
        <w:rPr>
          <w:sz w:val="22"/>
          <w:szCs w:val="22"/>
        </w:rPr>
        <w:t xml:space="preserve"> wymagalnych</w:t>
      </w:r>
      <w:r w:rsidRPr="00F52B96">
        <w:rPr>
          <w:sz w:val="22"/>
          <w:szCs w:val="22"/>
        </w:rPr>
        <w:t xml:space="preserve"> odszkodowań</w:t>
      </w:r>
      <w:r w:rsidR="00D029E7">
        <w:rPr>
          <w:sz w:val="22"/>
          <w:szCs w:val="22"/>
        </w:rPr>
        <w:t>,</w:t>
      </w:r>
      <w:r w:rsidRPr="00F52B96">
        <w:rPr>
          <w:sz w:val="22"/>
          <w:szCs w:val="22"/>
        </w:rPr>
        <w:t xml:space="preserve"> o których mowa w </w:t>
      </w:r>
      <w:r w:rsidRPr="00EF29AD">
        <w:rPr>
          <w:b/>
          <w:sz w:val="22"/>
          <w:szCs w:val="22"/>
        </w:rPr>
        <w:t>Umowie</w:t>
      </w:r>
      <w:r w:rsidRPr="00F52B96">
        <w:rPr>
          <w:sz w:val="22"/>
          <w:szCs w:val="22"/>
        </w:rPr>
        <w:t xml:space="preserve"> oraz </w:t>
      </w:r>
      <w:r w:rsidR="001D2A1C" w:rsidRPr="00F52B96">
        <w:rPr>
          <w:sz w:val="22"/>
          <w:szCs w:val="22"/>
        </w:rPr>
        <w:t xml:space="preserve">uzgodnione </w:t>
      </w:r>
      <w:r w:rsidRPr="00F52B96">
        <w:rPr>
          <w:sz w:val="22"/>
          <w:szCs w:val="22"/>
        </w:rPr>
        <w:t>koszty, o</w:t>
      </w:r>
      <w:r w:rsidR="00D029E7">
        <w:rPr>
          <w:sz w:val="22"/>
          <w:szCs w:val="22"/>
        </w:rPr>
        <w:t> </w:t>
      </w:r>
      <w:r w:rsidRPr="00F52B96">
        <w:rPr>
          <w:sz w:val="22"/>
          <w:szCs w:val="22"/>
        </w:rPr>
        <w:t>których mowa w ust. 1</w:t>
      </w:r>
      <w:r w:rsidR="00B571C8">
        <w:rPr>
          <w:sz w:val="22"/>
          <w:szCs w:val="22"/>
        </w:rPr>
        <w:t>8</w:t>
      </w:r>
      <w:r w:rsidRPr="00F52B96">
        <w:rPr>
          <w:sz w:val="22"/>
          <w:szCs w:val="22"/>
        </w:rPr>
        <w:t xml:space="preserve">, o ile nie zostaną one uregulowane przez </w:t>
      </w:r>
      <w:r w:rsidRPr="00563B84">
        <w:rPr>
          <w:b/>
          <w:sz w:val="22"/>
          <w:szCs w:val="22"/>
        </w:rPr>
        <w:t>OSD</w:t>
      </w:r>
      <w:r w:rsidRPr="00F52B96">
        <w:rPr>
          <w:sz w:val="22"/>
          <w:szCs w:val="22"/>
        </w:rPr>
        <w:t xml:space="preserve"> w terminach wynikających z</w:t>
      </w:r>
      <w:r w:rsidR="00AC10FD">
        <w:rPr>
          <w:sz w:val="22"/>
          <w:szCs w:val="22"/>
        </w:rPr>
        <w:t> </w:t>
      </w:r>
      <w:r w:rsidRPr="00F52B96">
        <w:rPr>
          <w:sz w:val="22"/>
          <w:szCs w:val="22"/>
        </w:rPr>
        <w:t>dokumentów księgowych.</w:t>
      </w:r>
    </w:p>
    <w:p w14:paraId="4427E458" w14:textId="77777777" w:rsidR="005E58B1" w:rsidRPr="002C34C6" w:rsidRDefault="00E41190" w:rsidP="00827298">
      <w:pPr>
        <w:pStyle w:val="styl0"/>
        <w:spacing w:before="120" w:after="120" w:line="264" w:lineRule="auto"/>
        <w:jc w:val="center"/>
        <w:rPr>
          <w:b/>
          <w:color w:val="auto"/>
          <w:sz w:val="22"/>
        </w:rPr>
      </w:pPr>
      <w:r w:rsidRPr="00827298">
        <w:rPr>
          <w:b/>
          <w:color w:val="auto"/>
          <w:sz w:val="22"/>
        </w:rPr>
        <w:t xml:space="preserve">§ </w:t>
      </w:r>
      <w:r w:rsidR="00A6399B" w:rsidRPr="00827298">
        <w:rPr>
          <w:b/>
          <w:color w:val="auto"/>
          <w:sz w:val="22"/>
        </w:rPr>
        <w:t>11</w:t>
      </w:r>
    </w:p>
    <w:p w14:paraId="496FEBD2" w14:textId="77777777" w:rsidR="006B445E" w:rsidRDefault="006B445E" w:rsidP="00251B23">
      <w:pPr>
        <w:pStyle w:val="styl0"/>
        <w:spacing w:before="120" w:after="120" w:line="264" w:lineRule="auto"/>
        <w:jc w:val="center"/>
        <w:rPr>
          <w:b/>
          <w:color w:val="auto"/>
          <w:sz w:val="22"/>
        </w:rPr>
      </w:pPr>
      <w:r w:rsidRPr="00827298">
        <w:rPr>
          <w:b/>
          <w:color w:val="auto"/>
          <w:sz w:val="22"/>
        </w:rPr>
        <w:t>Zabezpieczenia finansowe</w:t>
      </w:r>
    </w:p>
    <w:p w14:paraId="65B6A7AF" w14:textId="77777777" w:rsidR="00827298" w:rsidRPr="00827298" w:rsidRDefault="00827298" w:rsidP="00827298">
      <w:pPr>
        <w:pStyle w:val="styl0"/>
        <w:spacing w:before="120" w:after="120" w:line="264" w:lineRule="auto"/>
        <w:jc w:val="center"/>
        <w:rPr>
          <w:b/>
          <w:color w:val="auto"/>
          <w:sz w:val="22"/>
        </w:rPr>
      </w:pPr>
    </w:p>
    <w:p w14:paraId="68A1B6FF" w14:textId="7E8B15FA" w:rsidR="004E4FC9" w:rsidRPr="004E4FC9" w:rsidRDefault="00AF29ED" w:rsidP="004E4FC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2F238C">
        <w:rPr>
          <w:b/>
          <w:sz w:val="22"/>
          <w:szCs w:val="22"/>
        </w:rPr>
        <w:t>Sprzedawca</w:t>
      </w:r>
      <w:r w:rsidRPr="002F238C">
        <w:rPr>
          <w:sz w:val="22"/>
          <w:szCs w:val="22"/>
        </w:rPr>
        <w:t xml:space="preserve"> ma obowiązek ustanowienia</w:t>
      </w:r>
      <w:r w:rsidR="000C5FAF" w:rsidRPr="002F238C">
        <w:rPr>
          <w:sz w:val="22"/>
          <w:szCs w:val="22"/>
        </w:rPr>
        <w:t>,</w:t>
      </w:r>
      <w:r w:rsidRPr="002F238C">
        <w:rPr>
          <w:sz w:val="22"/>
          <w:szCs w:val="22"/>
        </w:rPr>
        <w:t xml:space="preserve"> </w:t>
      </w:r>
      <w:r w:rsidR="000C5FAF" w:rsidRPr="002F238C">
        <w:rPr>
          <w:sz w:val="22"/>
          <w:szCs w:val="22"/>
        </w:rPr>
        <w:t xml:space="preserve">uzupełniania oraz odnawiania </w:t>
      </w:r>
      <w:r w:rsidRPr="002F238C">
        <w:rPr>
          <w:sz w:val="22"/>
          <w:szCs w:val="22"/>
        </w:rPr>
        <w:t>na</w:t>
      </w:r>
      <w:r w:rsidRPr="002F238C">
        <w:rPr>
          <w:b/>
          <w:sz w:val="22"/>
          <w:szCs w:val="22"/>
        </w:rPr>
        <w:t xml:space="preserve"> </w:t>
      </w:r>
      <w:r w:rsidRPr="002F238C">
        <w:rPr>
          <w:sz w:val="22"/>
          <w:szCs w:val="22"/>
        </w:rPr>
        <w:t xml:space="preserve">rzecz </w:t>
      </w:r>
      <w:r w:rsidRPr="002F238C">
        <w:rPr>
          <w:b/>
          <w:sz w:val="22"/>
          <w:szCs w:val="22"/>
        </w:rPr>
        <w:t>OSD</w:t>
      </w:r>
      <w:r w:rsidRPr="002F238C">
        <w:rPr>
          <w:sz w:val="22"/>
          <w:szCs w:val="22"/>
        </w:rPr>
        <w:t xml:space="preserve"> zabezpieczenia należytego wykonania </w:t>
      </w:r>
      <w:r w:rsidRPr="00EF29AD">
        <w:rPr>
          <w:b/>
          <w:sz w:val="22"/>
          <w:szCs w:val="22"/>
        </w:rPr>
        <w:t>Umowy</w:t>
      </w:r>
      <w:r w:rsidRPr="002F238C">
        <w:rPr>
          <w:sz w:val="22"/>
          <w:szCs w:val="22"/>
        </w:rPr>
        <w:t xml:space="preserve">, </w:t>
      </w:r>
      <w:r w:rsidR="00020DD6" w:rsidRPr="002F238C">
        <w:rPr>
          <w:sz w:val="22"/>
          <w:szCs w:val="22"/>
        </w:rPr>
        <w:t xml:space="preserve">na zasadach określonych </w:t>
      </w:r>
      <w:r w:rsidR="002F238C" w:rsidRPr="002F238C">
        <w:rPr>
          <w:sz w:val="22"/>
          <w:szCs w:val="22"/>
        </w:rPr>
        <w:t xml:space="preserve">w </w:t>
      </w:r>
      <w:r w:rsidR="00B53295">
        <w:rPr>
          <w:sz w:val="22"/>
          <w:szCs w:val="22"/>
        </w:rPr>
        <w:t>Z</w:t>
      </w:r>
      <w:r w:rsidR="00020DD6" w:rsidRPr="002F238C">
        <w:rPr>
          <w:sz w:val="22"/>
          <w:szCs w:val="22"/>
        </w:rPr>
        <w:t xml:space="preserve">ałączniku </w:t>
      </w:r>
      <w:r w:rsidR="00C44390">
        <w:rPr>
          <w:sz w:val="22"/>
          <w:szCs w:val="22"/>
        </w:rPr>
        <w:t xml:space="preserve">nr 3 </w:t>
      </w:r>
      <w:r w:rsidR="00020DD6" w:rsidRPr="002F238C">
        <w:rPr>
          <w:sz w:val="22"/>
          <w:szCs w:val="22"/>
        </w:rPr>
        <w:t xml:space="preserve">do </w:t>
      </w:r>
      <w:r w:rsidR="00020DD6" w:rsidRPr="00EF29AD">
        <w:rPr>
          <w:b/>
          <w:sz w:val="22"/>
          <w:szCs w:val="22"/>
        </w:rPr>
        <w:t>Umowy</w:t>
      </w:r>
      <w:r w:rsidRPr="002F238C">
        <w:rPr>
          <w:sz w:val="22"/>
          <w:szCs w:val="22"/>
        </w:rPr>
        <w:t>.</w:t>
      </w:r>
    </w:p>
    <w:p w14:paraId="5A19C5DC" w14:textId="77777777" w:rsidR="00862B29" w:rsidRDefault="00862B29" w:rsidP="002C34C6">
      <w:pPr>
        <w:pStyle w:val="Paragraf"/>
        <w:rPr>
          <w:b w:val="0"/>
          <w:color w:val="000000"/>
          <w:sz w:val="24"/>
        </w:rPr>
      </w:pPr>
    </w:p>
    <w:p w14:paraId="29C85D85" w14:textId="77777777" w:rsidR="00862B29" w:rsidRDefault="00862B29" w:rsidP="002C34C6">
      <w:pPr>
        <w:pStyle w:val="Paragraf"/>
        <w:rPr>
          <w:b w:val="0"/>
          <w:color w:val="000000"/>
          <w:sz w:val="24"/>
        </w:rPr>
      </w:pPr>
    </w:p>
    <w:p w14:paraId="77C3FFB1" w14:textId="77777777" w:rsidR="005E58B1" w:rsidRPr="00635A03" w:rsidRDefault="006B445E" w:rsidP="00635A03">
      <w:pPr>
        <w:pStyle w:val="styl0"/>
        <w:spacing w:before="120" w:after="120" w:line="264" w:lineRule="auto"/>
        <w:jc w:val="center"/>
        <w:rPr>
          <w:b/>
          <w:sz w:val="22"/>
        </w:rPr>
      </w:pPr>
      <w:r w:rsidRPr="00635A03">
        <w:rPr>
          <w:b/>
          <w:sz w:val="22"/>
        </w:rPr>
        <w:lastRenderedPageBreak/>
        <w:t xml:space="preserve">§ </w:t>
      </w:r>
      <w:r w:rsidR="00A6399B" w:rsidRPr="00635A03">
        <w:rPr>
          <w:b/>
          <w:sz w:val="22"/>
        </w:rPr>
        <w:t>12</w:t>
      </w:r>
    </w:p>
    <w:p w14:paraId="35353126" w14:textId="77777777" w:rsidR="00827298" w:rsidRPr="00827298" w:rsidRDefault="00E41190" w:rsidP="00827298">
      <w:pPr>
        <w:pStyle w:val="styl0"/>
        <w:spacing w:before="120" w:after="120" w:line="264" w:lineRule="auto"/>
        <w:jc w:val="center"/>
        <w:rPr>
          <w:b/>
          <w:color w:val="auto"/>
          <w:sz w:val="22"/>
        </w:rPr>
      </w:pPr>
      <w:r w:rsidRPr="00827298">
        <w:rPr>
          <w:b/>
          <w:color w:val="auto"/>
          <w:sz w:val="22"/>
        </w:rPr>
        <w:t>Postępowanie reklamacyjne i tryb rozstrzygania sporów</w:t>
      </w:r>
      <w:r w:rsidR="002A758D" w:rsidRPr="00827298">
        <w:rPr>
          <w:b/>
          <w:color w:val="auto"/>
          <w:sz w:val="22"/>
        </w:rPr>
        <w:t xml:space="preserve"> oraz realizacj</w:t>
      </w:r>
      <w:r w:rsidR="00E42A7E" w:rsidRPr="00827298">
        <w:rPr>
          <w:b/>
          <w:color w:val="auto"/>
          <w:sz w:val="22"/>
        </w:rPr>
        <w:t>i</w:t>
      </w:r>
      <w:r w:rsidR="002A758D" w:rsidRPr="00827298">
        <w:rPr>
          <w:b/>
          <w:color w:val="auto"/>
          <w:sz w:val="22"/>
        </w:rPr>
        <w:t xml:space="preserve"> obowiązków informacyjnych</w:t>
      </w:r>
    </w:p>
    <w:p w14:paraId="54AB3E6B" w14:textId="77777777" w:rsidR="00650068" w:rsidRDefault="002154B9" w:rsidP="00BE6FB0">
      <w:pPr>
        <w:pStyle w:val="Nagwek1"/>
        <w:numPr>
          <w:ilvl w:val="0"/>
          <w:numId w:val="17"/>
        </w:numPr>
        <w:spacing w:before="120"/>
        <w:rPr>
          <w:sz w:val="22"/>
        </w:rPr>
      </w:pPr>
      <w:r>
        <w:rPr>
          <w:b w:val="0"/>
          <w:sz w:val="22"/>
          <w:szCs w:val="22"/>
        </w:rPr>
        <w:t>Szczegółowe z</w:t>
      </w:r>
      <w:r w:rsidR="00F45DE5" w:rsidRPr="00F45DE5">
        <w:rPr>
          <w:b w:val="0"/>
          <w:sz w:val="22"/>
          <w:szCs w:val="22"/>
        </w:rPr>
        <w:t>asady</w:t>
      </w:r>
      <w:r w:rsidR="00F45DE5">
        <w:rPr>
          <w:b w:val="0"/>
          <w:sz w:val="22"/>
          <w:szCs w:val="22"/>
        </w:rPr>
        <w:t xml:space="preserve"> </w:t>
      </w:r>
      <w:r w:rsidRPr="00827298">
        <w:rPr>
          <w:b w:val="0"/>
          <w:color w:val="auto"/>
          <w:sz w:val="22"/>
        </w:rPr>
        <w:t>postępowania reklamacyjnego oraz realizacji obowiązków informacyjnych</w:t>
      </w:r>
      <w:r w:rsidR="00F45DE5" w:rsidRPr="002154B9">
        <w:rPr>
          <w:b w:val="0"/>
          <w:sz w:val="22"/>
          <w:szCs w:val="22"/>
        </w:rPr>
        <w:t>,</w:t>
      </w:r>
      <w:r w:rsidR="00F45DE5" w:rsidRPr="00F45DE5">
        <w:rPr>
          <w:b w:val="0"/>
          <w:sz w:val="22"/>
          <w:szCs w:val="22"/>
        </w:rPr>
        <w:t xml:space="preserve"> zawarte</w:t>
      </w:r>
      <w:r w:rsidR="0049518F" w:rsidRPr="00976127">
        <w:rPr>
          <w:b w:val="0"/>
          <w:sz w:val="22"/>
        </w:rPr>
        <w:t xml:space="preserve"> są </w:t>
      </w:r>
      <w:r w:rsidR="00F45DE5" w:rsidRPr="00F45DE5">
        <w:rPr>
          <w:b w:val="0"/>
          <w:sz w:val="22"/>
          <w:szCs w:val="22"/>
        </w:rPr>
        <w:t>w</w:t>
      </w:r>
      <w:r>
        <w:rPr>
          <w:b w:val="0"/>
          <w:sz w:val="22"/>
          <w:szCs w:val="22"/>
        </w:rPr>
        <w:t xml:space="preserve"> IRiESD</w:t>
      </w:r>
      <w:r w:rsidR="0049518F" w:rsidRPr="00976127">
        <w:rPr>
          <w:b w:val="0"/>
          <w:sz w:val="22"/>
        </w:rPr>
        <w:t>.</w:t>
      </w:r>
    </w:p>
    <w:p w14:paraId="488670E1" w14:textId="77777777" w:rsidR="002A758D" w:rsidRPr="00ED2D5D" w:rsidRDefault="002A758D" w:rsidP="001C7EB2">
      <w:pPr>
        <w:pStyle w:val="Nagwek1"/>
        <w:numPr>
          <w:ilvl w:val="0"/>
          <w:numId w:val="17"/>
        </w:numPr>
        <w:spacing w:before="120"/>
        <w:rPr>
          <w:b w:val="0"/>
          <w:sz w:val="22"/>
          <w:szCs w:val="22"/>
        </w:rPr>
      </w:pPr>
      <w:r w:rsidRPr="00ED2D5D">
        <w:rPr>
          <w:b w:val="0"/>
          <w:sz w:val="22"/>
          <w:szCs w:val="22"/>
        </w:rPr>
        <w:t xml:space="preserve">Postępowanie reklamacyjne związane z trybem realizacji </w:t>
      </w:r>
      <w:r w:rsidRPr="00F45DE5">
        <w:rPr>
          <w:sz w:val="22"/>
          <w:szCs w:val="22"/>
        </w:rPr>
        <w:t>Umowy</w:t>
      </w:r>
      <w:r w:rsidR="00AE3DAF" w:rsidRPr="00ED2D5D">
        <w:rPr>
          <w:b w:val="0"/>
          <w:sz w:val="22"/>
          <w:szCs w:val="22"/>
        </w:rPr>
        <w:t>:</w:t>
      </w:r>
    </w:p>
    <w:p w14:paraId="68A531B1" w14:textId="77777777" w:rsidR="002A758D" w:rsidRPr="00ED2D5D" w:rsidRDefault="002A758D" w:rsidP="001C7EB2">
      <w:pPr>
        <w:pStyle w:val="Nagwek1"/>
        <w:numPr>
          <w:ilvl w:val="1"/>
          <w:numId w:val="17"/>
        </w:numPr>
        <w:spacing w:before="120"/>
        <w:rPr>
          <w:b w:val="0"/>
          <w:sz w:val="22"/>
          <w:szCs w:val="22"/>
        </w:rPr>
      </w:pPr>
      <w:r w:rsidRPr="00ED2D5D">
        <w:rPr>
          <w:b w:val="0"/>
          <w:sz w:val="22"/>
          <w:szCs w:val="22"/>
        </w:rPr>
        <w:t xml:space="preserve">W przypadku powstania sporu przy realizacji postanowień </w:t>
      </w:r>
      <w:r w:rsidRPr="00850C3F">
        <w:rPr>
          <w:sz w:val="22"/>
          <w:szCs w:val="22"/>
        </w:rPr>
        <w:t>Umowy</w:t>
      </w:r>
      <w:r w:rsidRPr="00ED2D5D">
        <w:rPr>
          <w:b w:val="0"/>
          <w:sz w:val="22"/>
          <w:szCs w:val="22"/>
        </w:rPr>
        <w:t xml:space="preserve">, nieobjętych postępowaniem reklamacyjnym zawartym w IRiESD, </w:t>
      </w:r>
      <w:r w:rsidRPr="00406C82">
        <w:rPr>
          <w:sz w:val="22"/>
        </w:rPr>
        <w:t>Strony</w:t>
      </w:r>
      <w:r w:rsidRPr="00ED2D5D">
        <w:rPr>
          <w:b w:val="0"/>
          <w:sz w:val="22"/>
          <w:szCs w:val="22"/>
        </w:rPr>
        <w:t xml:space="preserve"> w pierwszej kolejności podejmą działania zmierzające do polubownego rozwiązania sporu w drodze wzajemnych negocjacji. </w:t>
      </w:r>
      <w:r w:rsidRPr="00406C82">
        <w:rPr>
          <w:sz w:val="22"/>
        </w:rPr>
        <w:t>Strony</w:t>
      </w:r>
      <w:r w:rsidRPr="00ED2D5D">
        <w:rPr>
          <w:b w:val="0"/>
          <w:sz w:val="22"/>
          <w:szCs w:val="22"/>
        </w:rPr>
        <w:t xml:space="preserve"> uznają, że negocjacje zakończyły się bezskutecznie, jeżeli nie uzgodnią sposobu rozwiązania sporu w terminie </w:t>
      </w:r>
      <w:r w:rsidR="00095171">
        <w:rPr>
          <w:b w:val="0"/>
          <w:sz w:val="22"/>
          <w:szCs w:val="22"/>
        </w:rPr>
        <w:t>30 (</w:t>
      </w:r>
      <w:r w:rsidR="00AE2357" w:rsidRPr="00D559C1">
        <w:rPr>
          <w:b w:val="0"/>
          <w:sz w:val="22"/>
        </w:rPr>
        <w:t>trzydziestu</w:t>
      </w:r>
      <w:r w:rsidR="00095171">
        <w:rPr>
          <w:b w:val="0"/>
          <w:sz w:val="22"/>
          <w:szCs w:val="22"/>
        </w:rPr>
        <w:t>)</w:t>
      </w:r>
      <w:r w:rsidRPr="00ED2D5D">
        <w:rPr>
          <w:b w:val="0"/>
          <w:sz w:val="22"/>
          <w:szCs w:val="22"/>
        </w:rPr>
        <w:t xml:space="preserve"> dni od dnia jego pisemnego zgłoszenia drugiej </w:t>
      </w:r>
      <w:r w:rsidRPr="00406C82">
        <w:rPr>
          <w:sz w:val="22"/>
        </w:rPr>
        <w:t>Stronie</w:t>
      </w:r>
      <w:r w:rsidR="00095171">
        <w:rPr>
          <w:b w:val="0"/>
          <w:sz w:val="22"/>
          <w:szCs w:val="22"/>
        </w:rPr>
        <w:t>,</w:t>
      </w:r>
    </w:p>
    <w:p w14:paraId="247037DB" w14:textId="77777777" w:rsidR="002A758D" w:rsidRPr="00ED2D5D" w:rsidRDefault="002A758D" w:rsidP="001C7EB2">
      <w:pPr>
        <w:pStyle w:val="styl0"/>
        <w:numPr>
          <w:ilvl w:val="1"/>
          <w:numId w:val="17"/>
        </w:numPr>
        <w:spacing w:before="120"/>
        <w:rPr>
          <w:sz w:val="22"/>
          <w:szCs w:val="22"/>
        </w:rPr>
      </w:pPr>
      <w:r w:rsidRPr="00ED2D5D">
        <w:rPr>
          <w:sz w:val="22"/>
          <w:szCs w:val="22"/>
        </w:rPr>
        <w:t>Do czasu zakończenia negocjacji określonych w ust. </w:t>
      </w:r>
      <w:r w:rsidR="00357C8D">
        <w:rPr>
          <w:sz w:val="22"/>
          <w:szCs w:val="22"/>
        </w:rPr>
        <w:t>2</w:t>
      </w:r>
      <w:r w:rsidR="009D10FB">
        <w:rPr>
          <w:sz w:val="22"/>
          <w:szCs w:val="22"/>
        </w:rPr>
        <w:t xml:space="preserve"> pkt. 1)</w:t>
      </w:r>
      <w:r w:rsidRPr="007A0A54">
        <w:rPr>
          <w:sz w:val="22"/>
          <w:szCs w:val="22"/>
        </w:rPr>
        <w:t>, żadna</w:t>
      </w:r>
      <w:r w:rsidRPr="00ED2D5D">
        <w:rPr>
          <w:sz w:val="22"/>
          <w:szCs w:val="22"/>
        </w:rPr>
        <w:t xml:space="preserve"> ze </w:t>
      </w:r>
      <w:r w:rsidRPr="00406C82">
        <w:rPr>
          <w:b/>
          <w:sz w:val="22"/>
        </w:rPr>
        <w:t>Stron</w:t>
      </w:r>
      <w:r w:rsidRPr="00ED2D5D">
        <w:rPr>
          <w:sz w:val="22"/>
          <w:szCs w:val="22"/>
        </w:rPr>
        <w:t xml:space="preserve"> nie skieruje sprawy na drogę postępowania sądowego, chyba że będzie to niezbędne dla zachowania terminu do dochodzenia roszczenia,</w:t>
      </w:r>
      <w:r w:rsidR="00095171">
        <w:rPr>
          <w:sz w:val="22"/>
          <w:szCs w:val="22"/>
        </w:rPr>
        <w:t xml:space="preserve"> wynikającego z przepisów prawa,</w:t>
      </w:r>
    </w:p>
    <w:p w14:paraId="001B9D43" w14:textId="77777777" w:rsidR="002A758D" w:rsidRDefault="002A758D" w:rsidP="001C7EB2">
      <w:pPr>
        <w:pStyle w:val="styl0"/>
        <w:numPr>
          <w:ilvl w:val="1"/>
          <w:numId w:val="17"/>
        </w:numPr>
        <w:spacing w:before="120"/>
        <w:rPr>
          <w:sz w:val="22"/>
          <w:szCs w:val="22"/>
        </w:rPr>
      </w:pPr>
      <w:r w:rsidRPr="00ED2D5D">
        <w:rPr>
          <w:sz w:val="22"/>
          <w:szCs w:val="22"/>
        </w:rPr>
        <w:t xml:space="preserve">Zgłoszenie reklamacji, wystąpienie lub istnienie sporu dotyczącego </w:t>
      </w:r>
      <w:r w:rsidRPr="00850C3F">
        <w:rPr>
          <w:b/>
          <w:sz w:val="22"/>
          <w:szCs w:val="22"/>
        </w:rPr>
        <w:t>Umowy</w:t>
      </w:r>
      <w:r w:rsidRPr="00ED2D5D">
        <w:rPr>
          <w:sz w:val="22"/>
          <w:szCs w:val="22"/>
        </w:rPr>
        <w:t xml:space="preserve"> albo zgłoszenie wniosku o renegocjacje </w:t>
      </w:r>
      <w:r w:rsidRPr="00850C3F">
        <w:rPr>
          <w:b/>
          <w:sz w:val="22"/>
          <w:szCs w:val="22"/>
        </w:rPr>
        <w:t>Umowy</w:t>
      </w:r>
      <w:r w:rsidRPr="00ED2D5D">
        <w:rPr>
          <w:sz w:val="22"/>
          <w:szCs w:val="22"/>
        </w:rPr>
        <w:t xml:space="preserve">, nie zwalnia </w:t>
      </w:r>
      <w:r w:rsidRPr="00406C82">
        <w:rPr>
          <w:b/>
          <w:sz w:val="22"/>
        </w:rPr>
        <w:t>Stron</w:t>
      </w:r>
      <w:r w:rsidRPr="00ED2D5D">
        <w:rPr>
          <w:sz w:val="22"/>
          <w:szCs w:val="22"/>
        </w:rPr>
        <w:t xml:space="preserve"> z dotrzymania swoich zobowiązań wynikających z </w:t>
      </w:r>
      <w:r w:rsidRPr="00850C3F">
        <w:rPr>
          <w:b/>
          <w:sz w:val="22"/>
          <w:szCs w:val="22"/>
        </w:rPr>
        <w:t>Umowy</w:t>
      </w:r>
      <w:r w:rsidR="00095171">
        <w:rPr>
          <w:sz w:val="22"/>
          <w:szCs w:val="22"/>
        </w:rPr>
        <w:t>,</w:t>
      </w:r>
    </w:p>
    <w:p w14:paraId="3E6CB881" w14:textId="77777777" w:rsidR="00650068" w:rsidRDefault="00873874" w:rsidP="00976127">
      <w:pPr>
        <w:pStyle w:val="styl0"/>
        <w:numPr>
          <w:ilvl w:val="1"/>
          <w:numId w:val="17"/>
        </w:numPr>
        <w:spacing w:before="120"/>
        <w:ind w:left="788" w:hanging="431"/>
        <w:rPr>
          <w:sz w:val="22"/>
          <w:szCs w:val="22"/>
        </w:rPr>
      </w:pPr>
      <w:r w:rsidRPr="00B92164">
        <w:rPr>
          <w:b/>
          <w:sz w:val="22"/>
        </w:rPr>
        <w:t xml:space="preserve">Sprzedawca </w:t>
      </w:r>
      <w:r w:rsidRPr="00B92164">
        <w:rPr>
          <w:bCs/>
          <w:sz w:val="22"/>
          <w:szCs w:val="22"/>
        </w:rPr>
        <w:t xml:space="preserve">jest zobowiązany do niezwłocznego informowania </w:t>
      </w:r>
      <w:r w:rsidR="00F25CB0" w:rsidRPr="00417CDE">
        <w:rPr>
          <w:b/>
          <w:sz w:val="22"/>
          <w:szCs w:val="22"/>
        </w:rPr>
        <w:t>OSD</w:t>
      </w:r>
      <w:r w:rsidR="0049518F" w:rsidRPr="00976127">
        <w:t xml:space="preserve"> </w:t>
      </w:r>
      <w:r w:rsidRPr="00B92164">
        <w:rPr>
          <w:bCs/>
          <w:sz w:val="22"/>
          <w:szCs w:val="22"/>
        </w:rPr>
        <w:t xml:space="preserve">o wszczęciu w stosunku do </w:t>
      </w:r>
      <w:r w:rsidRPr="00B92164">
        <w:rPr>
          <w:b/>
          <w:sz w:val="22"/>
        </w:rPr>
        <w:t>Sprzedawcy</w:t>
      </w:r>
      <w:r w:rsidRPr="00B92164">
        <w:rPr>
          <w:bCs/>
          <w:sz w:val="22"/>
          <w:szCs w:val="22"/>
        </w:rPr>
        <w:t xml:space="preserve"> postępowań przez właściwe rzeczowo organy administracji państwowej lub sądy </w:t>
      </w:r>
      <w:r w:rsidRPr="00B92164">
        <w:rPr>
          <w:bCs/>
          <w:sz w:val="22"/>
          <w:szCs w:val="22"/>
        </w:rPr>
        <w:br/>
        <w:t xml:space="preserve">w przedmiocie związanym ze świadczonymi przez </w:t>
      </w:r>
      <w:r w:rsidR="00F25CB0" w:rsidRPr="00417CDE">
        <w:rPr>
          <w:b/>
          <w:sz w:val="22"/>
          <w:szCs w:val="22"/>
        </w:rPr>
        <w:t>OSD</w:t>
      </w:r>
      <w:r w:rsidR="0049518F" w:rsidRPr="00976127">
        <w:rPr>
          <w:b/>
          <w:sz w:val="22"/>
        </w:rPr>
        <w:t xml:space="preserve"> </w:t>
      </w:r>
      <w:r w:rsidRPr="00B92164">
        <w:rPr>
          <w:bCs/>
          <w:sz w:val="22"/>
          <w:szCs w:val="22"/>
        </w:rPr>
        <w:t xml:space="preserve">w ramach </w:t>
      </w:r>
      <w:r w:rsidRPr="00B92164">
        <w:rPr>
          <w:b/>
          <w:bCs/>
          <w:sz w:val="22"/>
          <w:szCs w:val="22"/>
        </w:rPr>
        <w:t>Umowy</w:t>
      </w:r>
      <w:r w:rsidRPr="00B92164">
        <w:rPr>
          <w:bCs/>
          <w:sz w:val="22"/>
          <w:szCs w:val="22"/>
        </w:rPr>
        <w:t xml:space="preserve"> usługami dystrybucji. </w:t>
      </w:r>
      <w:r w:rsidRPr="00B92164">
        <w:rPr>
          <w:b/>
          <w:bCs/>
          <w:sz w:val="22"/>
          <w:szCs w:val="22"/>
        </w:rPr>
        <w:t>Sprzedawca</w:t>
      </w:r>
      <w:r w:rsidRPr="00B92164">
        <w:rPr>
          <w:bCs/>
          <w:sz w:val="22"/>
          <w:szCs w:val="22"/>
        </w:rPr>
        <w:t xml:space="preserve"> zobowiązany jest czynnie uczestniczyć w tych postępowaniach. W toku postępowania </w:t>
      </w:r>
      <w:r w:rsidRPr="00B92164">
        <w:rPr>
          <w:b/>
          <w:bCs/>
          <w:sz w:val="22"/>
          <w:szCs w:val="22"/>
        </w:rPr>
        <w:t>Sprzedawca</w:t>
      </w:r>
      <w:r w:rsidRPr="00B92164">
        <w:rPr>
          <w:bCs/>
          <w:sz w:val="22"/>
          <w:szCs w:val="22"/>
        </w:rPr>
        <w:t xml:space="preserve"> zobowiązany jest zaprezentować otrzymane wcześniej na piśmie lub w formie skanu stanowisko </w:t>
      </w:r>
      <w:r w:rsidR="00F25CB0" w:rsidRPr="00417CDE">
        <w:rPr>
          <w:b/>
          <w:sz w:val="22"/>
          <w:szCs w:val="22"/>
        </w:rPr>
        <w:t>OSD</w:t>
      </w:r>
      <w:r w:rsidR="00F25CB0">
        <w:rPr>
          <w:sz w:val="22"/>
          <w:szCs w:val="22"/>
        </w:rPr>
        <w:t>.</w:t>
      </w:r>
      <w:r w:rsidR="0049518F" w:rsidRPr="00BE6FB0">
        <w:rPr>
          <w:b/>
          <w:sz w:val="22"/>
        </w:rPr>
        <w:t xml:space="preserve"> </w:t>
      </w:r>
      <w:r w:rsidRPr="00D559C1">
        <w:rPr>
          <w:b/>
          <w:sz w:val="22"/>
        </w:rPr>
        <w:t>Sprzedawca</w:t>
      </w:r>
      <w:r w:rsidRPr="00B92164">
        <w:rPr>
          <w:bCs/>
          <w:sz w:val="22"/>
          <w:szCs w:val="22"/>
        </w:rPr>
        <w:t xml:space="preserve"> nie może bez zgody </w:t>
      </w:r>
      <w:r w:rsidR="00F25CB0" w:rsidRPr="00417CDE">
        <w:rPr>
          <w:b/>
          <w:sz w:val="22"/>
          <w:szCs w:val="22"/>
        </w:rPr>
        <w:t>OSD</w:t>
      </w:r>
      <w:r w:rsidR="0049518F" w:rsidRPr="00BE6FB0">
        <w:rPr>
          <w:b/>
          <w:sz w:val="22"/>
        </w:rPr>
        <w:t xml:space="preserve"> </w:t>
      </w:r>
      <w:r w:rsidRPr="00B92164">
        <w:rPr>
          <w:bCs/>
          <w:sz w:val="22"/>
          <w:szCs w:val="22"/>
        </w:rPr>
        <w:t xml:space="preserve">zawrzeć ugody sądowej lub uznać powództwa pod rygorem utraty roszczeń, o których mowa w </w:t>
      </w:r>
      <w:r w:rsidR="0049518F" w:rsidRPr="00BE6FB0">
        <w:rPr>
          <w:sz w:val="22"/>
        </w:rPr>
        <w:t xml:space="preserve">§ 7 ust. 8 </w:t>
      </w:r>
      <w:r w:rsidR="0049518F" w:rsidRPr="00BE6FB0">
        <w:rPr>
          <w:b/>
          <w:sz w:val="22"/>
        </w:rPr>
        <w:t>Umowy</w:t>
      </w:r>
      <w:r w:rsidRPr="00B92164">
        <w:rPr>
          <w:bCs/>
          <w:sz w:val="22"/>
          <w:szCs w:val="22"/>
        </w:rPr>
        <w:t>.</w:t>
      </w:r>
      <w:r w:rsidRPr="00B92164">
        <w:rPr>
          <w:bCs/>
          <w:i/>
          <w:sz w:val="22"/>
          <w:szCs w:val="22"/>
        </w:rPr>
        <w:t xml:space="preserve"> </w:t>
      </w:r>
      <w:r w:rsidRPr="00B92164">
        <w:rPr>
          <w:bCs/>
          <w:sz w:val="22"/>
          <w:szCs w:val="22"/>
        </w:rPr>
        <w:t xml:space="preserve">Na żądanie </w:t>
      </w:r>
      <w:r w:rsidR="00417CDE" w:rsidRPr="00417CDE">
        <w:rPr>
          <w:b/>
          <w:sz w:val="22"/>
          <w:szCs w:val="22"/>
        </w:rPr>
        <w:t>OSD</w:t>
      </w:r>
      <w:r w:rsidR="00417CDE" w:rsidRPr="00B92164">
        <w:rPr>
          <w:b/>
          <w:sz w:val="22"/>
          <w:szCs w:val="22"/>
        </w:rPr>
        <w:t xml:space="preserve"> </w:t>
      </w:r>
      <w:r w:rsidRPr="00B92164">
        <w:rPr>
          <w:b/>
          <w:bCs/>
          <w:sz w:val="22"/>
          <w:szCs w:val="22"/>
        </w:rPr>
        <w:t>Sprzedawca</w:t>
      </w:r>
      <w:r w:rsidRPr="00B92164">
        <w:rPr>
          <w:bCs/>
          <w:sz w:val="22"/>
          <w:szCs w:val="22"/>
        </w:rPr>
        <w:t xml:space="preserve"> udzieli pełnomocnictwa do reprezentowania w danej sprawie osobie wskazanej przez </w:t>
      </w:r>
      <w:r w:rsidR="00417CDE" w:rsidRPr="00417CDE">
        <w:rPr>
          <w:b/>
          <w:sz w:val="22"/>
          <w:szCs w:val="22"/>
        </w:rPr>
        <w:t>OSD</w:t>
      </w:r>
      <w:r w:rsidRPr="00B92164">
        <w:rPr>
          <w:bCs/>
          <w:sz w:val="22"/>
          <w:szCs w:val="22"/>
        </w:rPr>
        <w:t xml:space="preserve">, w takim przypadku </w:t>
      </w:r>
      <w:r w:rsidR="00417CDE" w:rsidRPr="00417CDE">
        <w:rPr>
          <w:b/>
          <w:sz w:val="22"/>
          <w:szCs w:val="22"/>
        </w:rPr>
        <w:t>OSD</w:t>
      </w:r>
      <w:r w:rsidR="0049518F" w:rsidRPr="00BE6FB0">
        <w:rPr>
          <w:b/>
          <w:sz w:val="22"/>
        </w:rPr>
        <w:t xml:space="preserve"> </w:t>
      </w:r>
      <w:r w:rsidRPr="00B92164">
        <w:rPr>
          <w:bCs/>
          <w:sz w:val="22"/>
          <w:szCs w:val="22"/>
        </w:rPr>
        <w:t xml:space="preserve">ponosić będzie koszty pełnomocnika i inne koszty sądowe. Na wniosek każdej ze </w:t>
      </w:r>
      <w:r w:rsidRPr="00B92164">
        <w:rPr>
          <w:b/>
          <w:bCs/>
          <w:sz w:val="22"/>
          <w:szCs w:val="22"/>
        </w:rPr>
        <w:t>Stron</w:t>
      </w:r>
      <w:r w:rsidRPr="00B92164">
        <w:rPr>
          <w:bCs/>
          <w:sz w:val="22"/>
          <w:szCs w:val="22"/>
        </w:rPr>
        <w:t xml:space="preserve">, druga </w:t>
      </w:r>
      <w:r w:rsidRPr="00B92164">
        <w:rPr>
          <w:b/>
          <w:bCs/>
          <w:sz w:val="22"/>
          <w:szCs w:val="22"/>
        </w:rPr>
        <w:t>Strona</w:t>
      </w:r>
      <w:r w:rsidRPr="00B92164">
        <w:rPr>
          <w:bCs/>
          <w:sz w:val="22"/>
          <w:szCs w:val="22"/>
        </w:rPr>
        <w:t xml:space="preserve"> ma obowiązek niezwłocznego udzielenia informacji i wyjaśnień dotyczących przedmiotów tych postępowań oraz przekazać niezbędne dokumenty do prowadzenia sprawy będące w posiadaniu tej </w:t>
      </w:r>
      <w:r w:rsidRPr="00B92164">
        <w:rPr>
          <w:b/>
          <w:bCs/>
          <w:sz w:val="22"/>
          <w:szCs w:val="22"/>
        </w:rPr>
        <w:t>Strony</w:t>
      </w:r>
      <w:r w:rsidRPr="00B92164">
        <w:rPr>
          <w:bCs/>
          <w:sz w:val="22"/>
          <w:szCs w:val="22"/>
        </w:rPr>
        <w:t xml:space="preserve">. W granicach wyznaczonych przepisami prawa </w:t>
      </w:r>
      <w:r w:rsidR="00417CDE" w:rsidRPr="00417CDE">
        <w:rPr>
          <w:b/>
          <w:sz w:val="22"/>
          <w:szCs w:val="22"/>
        </w:rPr>
        <w:t>OSD</w:t>
      </w:r>
      <w:r w:rsidR="00417CDE" w:rsidRPr="00B92164">
        <w:rPr>
          <w:b/>
          <w:sz w:val="22"/>
          <w:szCs w:val="22"/>
        </w:rPr>
        <w:t xml:space="preserve"> </w:t>
      </w:r>
      <w:r w:rsidRPr="00B92164">
        <w:rPr>
          <w:bCs/>
          <w:sz w:val="22"/>
          <w:szCs w:val="22"/>
        </w:rPr>
        <w:t xml:space="preserve">może przystąpić do tych postępowań, w szczególności w charakterze interwenienta ubocznego po stronie </w:t>
      </w:r>
      <w:r w:rsidRPr="00B92164">
        <w:rPr>
          <w:b/>
          <w:bCs/>
          <w:sz w:val="22"/>
          <w:szCs w:val="22"/>
        </w:rPr>
        <w:t>Sprzedawcy</w:t>
      </w:r>
      <w:r w:rsidRPr="00B92164">
        <w:rPr>
          <w:bCs/>
          <w:sz w:val="22"/>
          <w:szCs w:val="22"/>
        </w:rPr>
        <w:t xml:space="preserve"> lub w charakterze osoby zainteresowanej</w:t>
      </w:r>
      <w:r w:rsidR="00417CDE">
        <w:rPr>
          <w:bCs/>
          <w:sz w:val="22"/>
          <w:szCs w:val="22"/>
        </w:rPr>
        <w:t>.</w:t>
      </w:r>
    </w:p>
    <w:p w14:paraId="6BEF0A4C" w14:textId="77777777" w:rsidR="00650068" w:rsidRDefault="007B1433" w:rsidP="00976127">
      <w:pPr>
        <w:pStyle w:val="Nagwek1"/>
        <w:numPr>
          <w:ilvl w:val="0"/>
          <w:numId w:val="17"/>
        </w:numPr>
        <w:spacing w:before="120"/>
        <w:rPr>
          <w:sz w:val="22"/>
        </w:rPr>
      </w:pPr>
      <w:r w:rsidRPr="0060397C">
        <w:rPr>
          <w:sz w:val="22"/>
        </w:rPr>
        <w:t>Sprzedawca</w:t>
      </w:r>
      <w:r w:rsidR="0049518F" w:rsidRPr="00976127">
        <w:rPr>
          <w:b w:val="0"/>
          <w:sz w:val="22"/>
        </w:rPr>
        <w:t xml:space="preserve"> może zwrócić się do </w:t>
      </w:r>
      <w:r w:rsidRPr="0060397C">
        <w:rPr>
          <w:sz w:val="22"/>
        </w:rPr>
        <w:t>OSD</w:t>
      </w:r>
      <w:r w:rsidR="0049518F" w:rsidRPr="00976127">
        <w:rPr>
          <w:b w:val="0"/>
          <w:sz w:val="22"/>
        </w:rPr>
        <w:t xml:space="preserve"> o interpretację zapisów Taryfy </w:t>
      </w:r>
      <w:r w:rsidRPr="0060397C">
        <w:rPr>
          <w:sz w:val="22"/>
        </w:rPr>
        <w:t>OSD</w:t>
      </w:r>
      <w:r w:rsidR="0049518F" w:rsidRPr="00976127">
        <w:rPr>
          <w:b w:val="0"/>
          <w:sz w:val="22"/>
        </w:rPr>
        <w:t xml:space="preserve"> oraz udzielenie odpowiedzi na pytania </w:t>
      </w:r>
      <w:r w:rsidRPr="0060397C">
        <w:rPr>
          <w:sz w:val="22"/>
        </w:rPr>
        <w:t>Sprzedawcy</w:t>
      </w:r>
      <w:r w:rsidR="0049518F" w:rsidRPr="00976127">
        <w:rPr>
          <w:b w:val="0"/>
          <w:sz w:val="22"/>
        </w:rPr>
        <w:t xml:space="preserve"> dotyczące Taryfy </w:t>
      </w:r>
      <w:r w:rsidRPr="0060397C">
        <w:rPr>
          <w:sz w:val="22"/>
        </w:rPr>
        <w:t>OSD</w:t>
      </w:r>
      <w:r w:rsidR="0049518F" w:rsidRPr="00976127">
        <w:rPr>
          <w:b w:val="0"/>
          <w:sz w:val="22"/>
        </w:rPr>
        <w:t xml:space="preserve">, w szczególności kwalifikacji </w:t>
      </w:r>
      <w:r w:rsidRPr="0060397C">
        <w:rPr>
          <w:sz w:val="22"/>
        </w:rPr>
        <w:t>URD</w:t>
      </w:r>
      <w:r w:rsidR="0049518F" w:rsidRPr="00976127">
        <w:rPr>
          <w:b w:val="0"/>
          <w:sz w:val="22"/>
        </w:rPr>
        <w:t xml:space="preserve"> do danej grupy taryfowej. Interpretacja jest wiążąca dla </w:t>
      </w:r>
      <w:r w:rsidRPr="0060397C">
        <w:rPr>
          <w:sz w:val="22"/>
        </w:rPr>
        <w:t>OSD</w:t>
      </w:r>
      <w:r w:rsidR="0049518F" w:rsidRPr="00976127">
        <w:rPr>
          <w:b w:val="0"/>
          <w:sz w:val="22"/>
        </w:rPr>
        <w:t xml:space="preserve"> i </w:t>
      </w:r>
      <w:r w:rsidRPr="0060397C">
        <w:rPr>
          <w:sz w:val="22"/>
        </w:rPr>
        <w:t>Sprzedawcy</w:t>
      </w:r>
      <w:r w:rsidR="0049518F" w:rsidRPr="00976127">
        <w:rPr>
          <w:b w:val="0"/>
          <w:sz w:val="22"/>
        </w:rPr>
        <w:t xml:space="preserve">. </w:t>
      </w:r>
      <w:r w:rsidRPr="0060397C">
        <w:rPr>
          <w:sz w:val="22"/>
        </w:rPr>
        <w:t>OSD</w:t>
      </w:r>
      <w:r w:rsidR="0049518F" w:rsidRPr="00976127">
        <w:rPr>
          <w:b w:val="0"/>
          <w:sz w:val="22"/>
        </w:rPr>
        <w:t xml:space="preserve"> zobowiązuje się do udzielenia interpretacji w terminie do </w:t>
      </w:r>
      <w:r w:rsidR="0009207A">
        <w:rPr>
          <w:b w:val="0"/>
          <w:sz w:val="22"/>
          <w:szCs w:val="22"/>
        </w:rPr>
        <w:t>14</w:t>
      </w:r>
      <w:r w:rsidRPr="007B1433">
        <w:rPr>
          <w:b w:val="0"/>
          <w:sz w:val="22"/>
          <w:szCs w:val="22"/>
        </w:rPr>
        <w:t xml:space="preserve"> </w:t>
      </w:r>
      <w:r w:rsidR="00095171">
        <w:rPr>
          <w:b w:val="0"/>
          <w:sz w:val="22"/>
          <w:szCs w:val="22"/>
        </w:rPr>
        <w:t>(czternastu</w:t>
      </w:r>
      <w:r w:rsidR="0049518F" w:rsidRPr="00976127">
        <w:rPr>
          <w:b w:val="0"/>
          <w:sz w:val="22"/>
        </w:rPr>
        <w:t>) dni. W skomplikowanych przypadkach, a</w:t>
      </w:r>
      <w:r w:rsidRPr="007B1433">
        <w:rPr>
          <w:b w:val="0"/>
          <w:sz w:val="22"/>
          <w:szCs w:val="22"/>
        </w:rPr>
        <w:t xml:space="preserve"> </w:t>
      </w:r>
      <w:r w:rsidR="0049518F" w:rsidRPr="00976127">
        <w:rPr>
          <w:b w:val="0"/>
          <w:sz w:val="22"/>
        </w:rPr>
        <w:t>w</w:t>
      </w:r>
      <w:r w:rsidRPr="007B1433">
        <w:rPr>
          <w:b w:val="0"/>
          <w:sz w:val="22"/>
          <w:szCs w:val="22"/>
        </w:rPr>
        <w:t xml:space="preserve"> </w:t>
      </w:r>
      <w:r w:rsidR="0049518F" w:rsidRPr="00976127">
        <w:rPr>
          <w:b w:val="0"/>
          <w:sz w:val="22"/>
        </w:rPr>
        <w:t>szczególności gdy trzeba uzyskać interpretację organów administracyjnych</w:t>
      </w:r>
      <w:r w:rsidRPr="007B1433">
        <w:rPr>
          <w:b w:val="0"/>
          <w:sz w:val="22"/>
          <w:szCs w:val="22"/>
        </w:rPr>
        <w:t xml:space="preserve"> </w:t>
      </w:r>
      <w:r w:rsidR="0009207A">
        <w:rPr>
          <w:b w:val="0"/>
          <w:sz w:val="22"/>
          <w:szCs w:val="22"/>
        </w:rPr>
        <w:t>lub dodatkowa opinię prawną,</w:t>
      </w:r>
      <w:r w:rsidR="0049518F" w:rsidRPr="00976127">
        <w:rPr>
          <w:b w:val="0"/>
          <w:sz w:val="22"/>
        </w:rPr>
        <w:t xml:space="preserve"> termin ten może zostać wydłużony, o czym </w:t>
      </w:r>
      <w:r w:rsidRPr="0060397C">
        <w:rPr>
          <w:sz w:val="22"/>
        </w:rPr>
        <w:t>OSD</w:t>
      </w:r>
      <w:r w:rsidR="0049518F" w:rsidRPr="00976127">
        <w:rPr>
          <w:b w:val="0"/>
          <w:sz w:val="22"/>
        </w:rPr>
        <w:t xml:space="preserve"> poinformuje </w:t>
      </w:r>
      <w:r w:rsidRPr="0060397C">
        <w:rPr>
          <w:sz w:val="22"/>
        </w:rPr>
        <w:t>Sprzedawcę</w:t>
      </w:r>
      <w:r w:rsidR="0049518F" w:rsidRPr="00976127">
        <w:rPr>
          <w:b w:val="0"/>
          <w:sz w:val="22"/>
        </w:rPr>
        <w:t xml:space="preserve"> wraz z uzasadnieniem. </w:t>
      </w:r>
      <w:r w:rsidRPr="0060397C">
        <w:rPr>
          <w:sz w:val="22"/>
        </w:rPr>
        <w:t>OSD</w:t>
      </w:r>
      <w:r w:rsidR="0049518F" w:rsidRPr="00976127">
        <w:rPr>
          <w:b w:val="0"/>
          <w:sz w:val="22"/>
        </w:rPr>
        <w:t xml:space="preserve"> ponosi konsekwencje interpretacji oraz udzielonej odpowiedzi, a także przekroczenia terminu na przekazanie odpowiedzi.</w:t>
      </w:r>
    </w:p>
    <w:p w14:paraId="4C6B013E" w14:textId="77777777" w:rsidR="002A2B33" w:rsidRDefault="00307E47" w:rsidP="001C7EB2">
      <w:pPr>
        <w:pStyle w:val="Nagwek1"/>
        <w:numPr>
          <w:ilvl w:val="0"/>
          <w:numId w:val="17"/>
        </w:numPr>
        <w:spacing w:before="120"/>
        <w:rPr>
          <w:b w:val="0"/>
          <w:sz w:val="22"/>
          <w:szCs w:val="22"/>
        </w:rPr>
      </w:pPr>
      <w:r w:rsidRPr="00B92164">
        <w:rPr>
          <w:b w:val="0"/>
          <w:sz w:val="22"/>
          <w:szCs w:val="22"/>
        </w:rPr>
        <w:t xml:space="preserve">W przypadku prowadzonego postępowania reklamacyjnego </w:t>
      </w:r>
      <w:r w:rsidR="002A2B33" w:rsidRPr="00B92164">
        <w:rPr>
          <w:sz w:val="22"/>
          <w:szCs w:val="22"/>
        </w:rPr>
        <w:t>Sprzedawca</w:t>
      </w:r>
      <w:r w:rsidR="002A2B33" w:rsidRPr="00B92164">
        <w:rPr>
          <w:b w:val="0"/>
          <w:sz w:val="22"/>
          <w:szCs w:val="22"/>
        </w:rPr>
        <w:t xml:space="preserve"> na żądanie </w:t>
      </w:r>
      <w:r w:rsidR="002A2B33" w:rsidRPr="00B92164">
        <w:rPr>
          <w:sz w:val="22"/>
          <w:szCs w:val="22"/>
        </w:rPr>
        <w:t>OSD</w:t>
      </w:r>
      <w:r w:rsidR="002A2B33" w:rsidRPr="00B92164">
        <w:rPr>
          <w:b w:val="0"/>
          <w:sz w:val="22"/>
          <w:szCs w:val="22"/>
        </w:rPr>
        <w:t>, w terminie 7</w:t>
      </w:r>
      <w:r w:rsidR="00095171">
        <w:rPr>
          <w:b w:val="0"/>
          <w:sz w:val="22"/>
          <w:szCs w:val="22"/>
        </w:rPr>
        <w:t xml:space="preserve"> (siedmiu)</w:t>
      </w:r>
      <w:r w:rsidR="002A2B33" w:rsidRPr="00B92164">
        <w:rPr>
          <w:b w:val="0"/>
          <w:sz w:val="22"/>
          <w:szCs w:val="22"/>
        </w:rPr>
        <w:t xml:space="preserve"> dni od otrzymania żądania, przekaże </w:t>
      </w:r>
      <w:r w:rsidR="002A2B33" w:rsidRPr="00B92164">
        <w:rPr>
          <w:sz w:val="22"/>
          <w:szCs w:val="22"/>
        </w:rPr>
        <w:t>OSD</w:t>
      </w:r>
      <w:r w:rsidR="002A2B33" w:rsidRPr="00B92164">
        <w:rPr>
          <w:b w:val="0"/>
          <w:sz w:val="22"/>
          <w:szCs w:val="22"/>
        </w:rPr>
        <w:t xml:space="preserve"> treść odpowiedzi udzielonej </w:t>
      </w:r>
      <w:r w:rsidR="002A2B33" w:rsidRPr="00B92164">
        <w:rPr>
          <w:sz w:val="22"/>
          <w:szCs w:val="22"/>
        </w:rPr>
        <w:t>URD</w:t>
      </w:r>
      <w:r w:rsidR="002A2B33" w:rsidRPr="00B92164">
        <w:rPr>
          <w:b w:val="0"/>
          <w:sz w:val="22"/>
          <w:szCs w:val="22"/>
        </w:rPr>
        <w:t xml:space="preserve">. </w:t>
      </w:r>
      <w:r w:rsidRPr="00B92164">
        <w:rPr>
          <w:b w:val="0"/>
          <w:sz w:val="22"/>
          <w:szCs w:val="22"/>
        </w:rPr>
        <w:t xml:space="preserve">W </w:t>
      </w:r>
      <w:r w:rsidR="002A2B33" w:rsidRPr="00B92164">
        <w:rPr>
          <w:b w:val="0"/>
          <w:sz w:val="22"/>
          <w:szCs w:val="22"/>
        </w:rPr>
        <w:t>przypadku gdy</w:t>
      </w:r>
      <w:r w:rsidRPr="00B92164">
        <w:rPr>
          <w:b w:val="0"/>
          <w:sz w:val="22"/>
          <w:szCs w:val="22"/>
        </w:rPr>
        <w:t xml:space="preserve"> odpowiedź udzielona </w:t>
      </w:r>
      <w:r w:rsidRPr="00B92164">
        <w:rPr>
          <w:sz w:val="22"/>
          <w:szCs w:val="22"/>
        </w:rPr>
        <w:t>URD</w:t>
      </w:r>
      <w:r w:rsidRPr="00B92164">
        <w:rPr>
          <w:b w:val="0"/>
          <w:sz w:val="22"/>
          <w:szCs w:val="22"/>
        </w:rPr>
        <w:t xml:space="preserve"> będzie</w:t>
      </w:r>
      <w:r w:rsidR="002A2B33" w:rsidRPr="00B92164">
        <w:rPr>
          <w:b w:val="0"/>
          <w:sz w:val="22"/>
          <w:szCs w:val="22"/>
        </w:rPr>
        <w:t xml:space="preserve"> odmienna niż </w:t>
      </w:r>
      <w:r w:rsidRPr="00B92164">
        <w:rPr>
          <w:b w:val="0"/>
          <w:sz w:val="22"/>
          <w:szCs w:val="22"/>
        </w:rPr>
        <w:t xml:space="preserve">stanowisko </w:t>
      </w:r>
      <w:r w:rsidRPr="00B92164">
        <w:rPr>
          <w:sz w:val="22"/>
          <w:szCs w:val="22"/>
        </w:rPr>
        <w:t>OSD</w:t>
      </w:r>
      <w:r w:rsidRPr="00B92164">
        <w:rPr>
          <w:b w:val="0"/>
          <w:sz w:val="22"/>
          <w:szCs w:val="22"/>
        </w:rPr>
        <w:t xml:space="preserve"> lub </w:t>
      </w:r>
      <w:r w:rsidR="002A2B33" w:rsidRPr="00B92164">
        <w:rPr>
          <w:b w:val="0"/>
          <w:sz w:val="22"/>
          <w:szCs w:val="22"/>
        </w:rPr>
        <w:t xml:space="preserve">propozycja odpowiedzi udzielona </w:t>
      </w:r>
      <w:r w:rsidR="002A2B33" w:rsidRPr="00B92164">
        <w:rPr>
          <w:sz w:val="22"/>
          <w:szCs w:val="22"/>
        </w:rPr>
        <w:t>Sprzedawcy</w:t>
      </w:r>
      <w:r w:rsidR="002A2B33" w:rsidRPr="00B92164">
        <w:rPr>
          <w:b w:val="0"/>
          <w:sz w:val="22"/>
          <w:szCs w:val="22"/>
        </w:rPr>
        <w:t xml:space="preserve">, </w:t>
      </w:r>
      <w:r w:rsidR="002A2B33" w:rsidRPr="00B92164">
        <w:rPr>
          <w:sz w:val="22"/>
          <w:szCs w:val="22"/>
        </w:rPr>
        <w:t>OSD</w:t>
      </w:r>
      <w:r w:rsidR="002A2B33" w:rsidRPr="00B92164">
        <w:rPr>
          <w:b w:val="0"/>
          <w:sz w:val="22"/>
          <w:szCs w:val="22"/>
        </w:rPr>
        <w:t xml:space="preserve"> nie obciążają skutki udzielenia przez </w:t>
      </w:r>
      <w:r w:rsidR="002A2B33" w:rsidRPr="00B92164">
        <w:rPr>
          <w:sz w:val="22"/>
          <w:szCs w:val="22"/>
        </w:rPr>
        <w:t>Sprzedawcę</w:t>
      </w:r>
      <w:r w:rsidR="002A2B33" w:rsidRPr="00B92164">
        <w:rPr>
          <w:b w:val="0"/>
          <w:sz w:val="22"/>
          <w:szCs w:val="22"/>
        </w:rPr>
        <w:t xml:space="preserve"> odpowiedzi odmiennej niż </w:t>
      </w:r>
      <w:r w:rsidRPr="00B92164">
        <w:rPr>
          <w:b w:val="0"/>
          <w:sz w:val="22"/>
          <w:szCs w:val="22"/>
        </w:rPr>
        <w:t xml:space="preserve">stanowisko </w:t>
      </w:r>
      <w:r w:rsidR="002A2B33" w:rsidRPr="00B92164">
        <w:rPr>
          <w:sz w:val="22"/>
          <w:szCs w:val="22"/>
        </w:rPr>
        <w:t>OSD</w:t>
      </w:r>
      <w:r w:rsidRPr="00B92164">
        <w:rPr>
          <w:b w:val="0"/>
          <w:sz w:val="22"/>
          <w:szCs w:val="22"/>
        </w:rPr>
        <w:t>.</w:t>
      </w:r>
    </w:p>
    <w:p w14:paraId="401B7646" w14:textId="77777777" w:rsidR="0009207A" w:rsidRPr="00D320D5" w:rsidRDefault="00A5537B" w:rsidP="001C7EB2">
      <w:pPr>
        <w:pStyle w:val="Nagwek1"/>
        <w:numPr>
          <w:ilvl w:val="0"/>
          <w:numId w:val="17"/>
        </w:numPr>
        <w:spacing w:before="120"/>
        <w:rPr>
          <w:b w:val="0"/>
          <w:sz w:val="22"/>
        </w:rPr>
      </w:pPr>
      <w:r>
        <w:rPr>
          <w:b w:val="0"/>
          <w:color w:val="auto"/>
          <w:sz w:val="22"/>
          <w:szCs w:val="22"/>
        </w:rPr>
        <w:t xml:space="preserve">Wymiana korespondencji pomiędzy </w:t>
      </w:r>
      <w:r w:rsidRPr="00A5537B">
        <w:rPr>
          <w:color w:val="auto"/>
          <w:sz w:val="22"/>
          <w:szCs w:val="22"/>
        </w:rPr>
        <w:t>Sprzedawc</w:t>
      </w:r>
      <w:r>
        <w:rPr>
          <w:color w:val="auto"/>
          <w:sz w:val="22"/>
          <w:szCs w:val="22"/>
        </w:rPr>
        <w:t>ą</w:t>
      </w:r>
      <w:r>
        <w:rPr>
          <w:b w:val="0"/>
          <w:color w:val="auto"/>
          <w:sz w:val="22"/>
          <w:szCs w:val="22"/>
        </w:rPr>
        <w:t xml:space="preserve"> i </w:t>
      </w:r>
      <w:r w:rsidRPr="00A5537B">
        <w:rPr>
          <w:color w:val="auto"/>
          <w:sz w:val="22"/>
          <w:szCs w:val="22"/>
        </w:rPr>
        <w:t>OSD</w:t>
      </w:r>
      <w:r>
        <w:rPr>
          <w:b w:val="0"/>
          <w:color w:val="auto"/>
          <w:sz w:val="22"/>
          <w:szCs w:val="22"/>
        </w:rPr>
        <w:t>, w zakresie wniosków oraz reklamacji</w:t>
      </w:r>
      <w:r w:rsidR="00FB6218" w:rsidRPr="00FB6218">
        <w:rPr>
          <w:b w:val="0"/>
          <w:color w:val="auto"/>
          <w:sz w:val="22"/>
          <w:szCs w:val="22"/>
        </w:rPr>
        <w:t xml:space="preserve"> </w:t>
      </w:r>
      <w:r w:rsidR="00FB6218" w:rsidRPr="00FB6218">
        <w:rPr>
          <w:color w:val="auto"/>
          <w:sz w:val="22"/>
          <w:szCs w:val="22"/>
        </w:rPr>
        <w:t>URD</w:t>
      </w:r>
      <w:r w:rsidR="00FB6218" w:rsidRPr="00FB6218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dotyczących</w:t>
      </w:r>
      <w:r w:rsidR="00FB6218">
        <w:rPr>
          <w:b w:val="0"/>
          <w:color w:val="auto"/>
          <w:sz w:val="22"/>
          <w:szCs w:val="22"/>
        </w:rPr>
        <w:t xml:space="preserve"> świadczonych</w:t>
      </w:r>
      <w:r w:rsidR="00FB6218" w:rsidRPr="00FB6218">
        <w:rPr>
          <w:b w:val="0"/>
          <w:color w:val="auto"/>
          <w:sz w:val="22"/>
          <w:szCs w:val="22"/>
        </w:rPr>
        <w:t xml:space="preserve"> usług dystrybucji, zgłoszonych przez </w:t>
      </w:r>
      <w:r w:rsidR="00FB6218" w:rsidRPr="00FB6218">
        <w:rPr>
          <w:color w:val="auto"/>
          <w:sz w:val="22"/>
          <w:szCs w:val="22"/>
        </w:rPr>
        <w:t>URD</w:t>
      </w:r>
      <w:r w:rsidR="00FB6218">
        <w:rPr>
          <w:b w:val="0"/>
          <w:color w:val="auto"/>
          <w:sz w:val="22"/>
          <w:szCs w:val="22"/>
        </w:rPr>
        <w:t xml:space="preserve"> do </w:t>
      </w:r>
      <w:r w:rsidR="00FB6218" w:rsidRPr="00FB6218">
        <w:rPr>
          <w:color w:val="auto"/>
          <w:sz w:val="22"/>
          <w:szCs w:val="22"/>
        </w:rPr>
        <w:t>Sprzedawcy</w:t>
      </w:r>
      <w:r w:rsidR="0009207A">
        <w:rPr>
          <w:b w:val="0"/>
          <w:sz w:val="22"/>
          <w:szCs w:val="22"/>
        </w:rPr>
        <w:t>,</w:t>
      </w:r>
      <w:r w:rsidR="0009207A" w:rsidRPr="00A5537B">
        <w:rPr>
          <w:b w:val="0"/>
          <w:sz w:val="22"/>
          <w:szCs w:val="22"/>
        </w:rPr>
        <w:t xml:space="preserve"> </w:t>
      </w:r>
      <w:r w:rsidRPr="00A5537B">
        <w:rPr>
          <w:b w:val="0"/>
          <w:sz w:val="22"/>
          <w:szCs w:val="22"/>
        </w:rPr>
        <w:t xml:space="preserve">jest </w:t>
      </w:r>
      <w:r>
        <w:rPr>
          <w:b w:val="0"/>
          <w:sz w:val="22"/>
          <w:szCs w:val="22"/>
        </w:rPr>
        <w:t>realizowana</w:t>
      </w:r>
      <w:r w:rsidR="00FB6218">
        <w:rPr>
          <w:b w:val="0"/>
          <w:sz w:val="22"/>
          <w:szCs w:val="22"/>
        </w:rPr>
        <w:t xml:space="preserve"> poprzez dedykowany system informatyczny o którym mowa w </w:t>
      </w:r>
      <w:r w:rsidR="00FB6218" w:rsidRPr="009A4855">
        <w:rPr>
          <w:b w:val="0"/>
          <w:color w:val="auto"/>
          <w:sz w:val="22"/>
          <w:szCs w:val="22"/>
        </w:rPr>
        <w:t>§</w:t>
      </w:r>
      <w:r w:rsidR="00761B08">
        <w:rPr>
          <w:b w:val="0"/>
          <w:color w:val="auto"/>
          <w:sz w:val="22"/>
          <w:szCs w:val="22"/>
        </w:rPr>
        <w:t xml:space="preserve">15 </w:t>
      </w:r>
      <w:r w:rsidR="00FB6218">
        <w:rPr>
          <w:b w:val="0"/>
          <w:color w:val="auto"/>
          <w:sz w:val="22"/>
          <w:szCs w:val="22"/>
        </w:rPr>
        <w:t>ust. 3 Umowy/</w:t>
      </w:r>
      <w:r w:rsidR="00FB6218">
        <w:rPr>
          <w:b w:val="0"/>
          <w:sz w:val="22"/>
          <w:szCs w:val="22"/>
        </w:rPr>
        <w:t>adresy poczty elektronicznej</w:t>
      </w:r>
      <w:r w:rsidR="00FB6218" w:rsidRPr="00FB6218">
        <w:rPr>
          <w:b w:val="0"/>
          <w:sz w:val="22"/>
          <w:szCs w:val="22"/>
        </w:rPr>
        <w:t xml:space="preserve"> </w:t>
      </w:r>
      <w:r w:rsidR="006139EB">
        <w:rPr>
          <w:b w:val="0"/>
          <w:sz w:val="22"/>
          <w:szCs w:val="22"/>
        </w:rPr>
        <w:t>ws</w:t>
      </w:r>
      <w:r w:rsidR="00FB6218">
        <w:rPr>
          <w:b w:val="0"/>
          <w:sz w:val="22"/>
          <w:szCs w:val="22"/>
        </w:rPr>
        <w:t xml:space="preserve">kazane w Załączniku </w:t>
      </w:r>
      <w:r w:rsidR="00976127">
        <w:rPr>
          <w:b w:val="0"/>
          <w:sz w:val="22"/>
          <w:szCs w:val="22"/>
        </w:rPr>
        <w:t xml:space="preserve">5 </w:t>
      </w:r>
      <w:r w:rsidR="00FB6218">
        <w:rPr>
          <w:b w:val="0"/>
          <w:sz w:val="22"/>
          <w:szCs w:val="22"/>
        </w:rPr>
        <w:t xml:space="preserve">do </w:t>
      </w:r>
      <w:r w:rsidR="00FB6218" w:rsidRPr="00095171">
        <w:rPr>
          <w:sz w:val="22"/>
          <w:szCs w:val="22"/>
        </w:rPr>
        <w:t>Umowy</w:t>
      </w:r>
      <w:r w:rsidR="0009207A">
        <w:rPr>
          <w:b w:val="0"/>
          <w:color w:val="auto"/>
          <w:sz w:val="22"/>
          <w:szCs w:val="22"/>
        </w:rPr>
        <w:t>.</w:t>
      </w:r>
    </w:p>
    <w:p w14:paraId="78953198" w14:textId="77777777" w:rsidR="008C6E14" w:rsidRDefault="008C6E14" w:rsidP="00761B08">
      <w:pPr>
        <w:pStyle w:val="styl0"/>
        <w:rPr>
          <w:sz w:val="22"/>
          <w:szCs w:val="22"/>
        </w:rPr>
      </w:pPr>
    </w:p>
    <w:p w14:paraId="3A54E03C" w14:textId="77777777" w:rsidR="00635A03" w:rsidRDefault="00635A03" w:rsidP="00761B08">
      <w:pPr>
        <w:pStyle w:val="styl0"/>
        <w:rPr>
          <w:sz w:val="22"/>
          <w:szCs w:val="22"/>
        </w:rPr>
      </w:pPr>
    </w:p>
    <w:p w14:paraId="4A75C15C" w14:textId="77777777" w:rsidR="00635A03" w:rsidRPr="00D320D5" w:rsidRDefault="00635A03" w:rsidP="00761B08">
      <w:pPr>
        <w:pStyle w:val="styl0"/>
        <w:rPr>
          <w:sz w:val="22"/>
          <w:szCs w:val="22"/>
        </w:rPr>
      </w:pPr>
    </w:p>
    <w:p w14:paraId="0E9C9014" w14:textId="77777777" w:rsidR="00650068" w:rsidRPr="00635A03" w:rsidRDefault="0049518F" w:rsidP="00976127">
      <w:pPr>
        <w:pStyle w:val="Tekstpodstawowy"/>
        <w:spacing w:before="240" w:after="0" w:line="264" w:lineRule="auto"/>
        <w:jc w:val="center"/>
        <w:rPr>
          <w:b/>
          <w:sz w:val="22"/>
          <w:lang w:val="pl-PL"/>
        </w:rPr>
      </w:pPr>
      <w:r w:rsidRPr="00976127">
        <w:rPr>
          <w:b/>
          <w:color w:val="auto"/>
          <w:sz w:val="22"/>
          <w:lang w:val="pl-PL"/>
        </w:rPr>
        <w:lastRenderedPageBreak/>
        <w:t xml:space="preserve">§ </w:t>
      </w:r>
      <w:r w:rsidR="00827298" w:rsidRPr="00635A03">
        <w:rPr>
          <w:b/>
          <w:sz w:val="22"/>
          <w:lang w:val="pl-PL"/>
        </w:rPr>
        <w:t>13</w:t>
      </w:r>
    </w:p>
    <w:p w14:paraId="27500C7C" w14:textId="77777777" w:rsidR="00650068" w:rsidRDefault="0049518F" w:rsidP="00976127">
      <w:pPr>
        <w:pStyle w:val="styl0"/>
        <w:spacing w:line="264" w:lineRule="auto"/>
        <w:jc w:val="center"/>
      </w:pPr>
      <w:r w:rsidRPr="00976127">
        <w:rPr>
          <w:b/>
          <w:color w:val="auto"/>
          <w:sz w:val="22"/>
        </w:rPr>
        <w:t>Zmiany, renegocjacje oraz wypowiedzenie Umowy</w:t>
      </w:r>
    </w:p>
    <w:p w14:paraId="44FBB3E2" w14:textId="77777777" w:rsidR="00E41190" w:rsidRPr="00ED2D5D" w:rsidRDefault="00E41190" w:rsidP="00B2111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Zmiany </w:t>
      </w:r>
      <w:r w:rsidRPr="005C7396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mogą być dokonywane</w:t>
      </w:r>
      <w:r w:rsidR="008C4C99" w:rsidRPr="00ED2D5D">
        <w:rPr>
          <w:color w:val="auto"/>
          <w:sz w:val="22"/>
          <w:szCs w:val="22"/>
        </w:rPr>
        <w:t>,</w:t>
      </w:r>
      <w:r w:rsidRPr="00ED2D5D">
        <w:rPr>
          <w:color w:val="auto"/>
          <w:sz w:val="22"/>
          <w:szCs w:val="22"/>
        </w:rPr>
        <w:t xml:space="preserve"> pod rygorem nieważności</w:t>
      </w:r>
      <w:r w:rsidR="008C4C99" w:rsidRPr="00ED2D5D">
        <w:rPr>
          <w:color w:val="auto"/>
          <w:sz w:val="22"/>
          <w:szCs w:val="22"/>
        </w:rPr>
        <w:t>,</w:t>
      </w:r>
      <w:r w:rsidRPr="00ED2D5D">
        <w:rPr>
          <w:color w:val="auto"/>
          <w:sz w:val="22"/>
          <w:szCs w:val="22"/>
        </w:rPr>
        <w:t xml:space="preserve"> wyłącznie na piśmie w formie </w:t>
      </w:r>
      <w:r w:rsidR="00B53295">
        <w:rPr>
          <w:color w:val="auto"/>
          <w:sz w:val="22"/>
          <w:szCs w:val="22"/>
        </w:rPr>
        <w:t>a</w:t>
      </w:r>
      <w:r w:rsidRPr="00ED2D5D">
        <w:rPr>
          <w:color w:val="auto"/>
          <w:sz w:val="22"/>
          <w:szCs w:val="22"/>
        </w:rPr>
        <w:t xml:space="preserve">neksu do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, za wyjątkiem zmian jednoznacznie przywołanych w </w:t>
      </w:r>
      <w:r w:rsidRPr="00850C3F">
        <w:rPr>
          <w:b/>
          <w:color w:val="auto"/>
          <w:sz w:val="22"/>
          <w:szCs w:val="22"/>
        </w:rPr>
        <w:t>Umowie</w:t>
      </w:r>
      <w:r w:rsidRPr="00ED2D5D">
        <w:rPr>
          <w:color w:val="auto"/>
          <w:sz w:val="22"/>
          <w:szCs w:val="22"/>
        </w:rPr>
        <w:t>, dla których ustalano, że nie wymagają formy aneksu.</w:t>
      </w:r>
    </w:p>
    <w:p w14:paraId="0730BFD8" w14:textId="77777777" w:rsidR="00E41190" w:rsidRPr="00ED2D5D" w:rsidRDefault="00E41190" w:rsidP="00B2111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Jeżeli którekolwiek z postanowień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uznane zostanie za nieważne na mocy prawomocnego wyroku sądu lub </w:t>
      </w:r>
      <w:r w:rsidR="00860BA1" w:rsidRPr="00ED2D5D">
        <w:rPr>
          <w:color w:val="auto"/>
          <w:sz w:val="22"/>
          <w:szCs w:val="22"/>
        </w:rPr>
        <w:t>ostatecznej</w:t>
      </w:r>
      <w:r w:rsidR="00694890" w:rsidRPr="00ED2D5D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 xml:space="preserve">decyzji innego uprawnionego do tego organu władzy publicznej, pozostaje to bez wpływu na ważność pozostałych postanowień </w:t>
      </w:r>
      <w:r w:rsidRPr="00850C3F">
        <w:rPr>
          <w:b/>
          <w:color w:val="auto"/>
          <w:sz w:val="22"/>
          <w:szCs w:val="22"/>
        </w:rPr>
        <w:t>Umowy</w:t>
      </w:r>
      <w:r w:rsidR="00F6079E" w:rsidRPr="00ED2D5D">
        <w:rPr>
          <w:color w:val="auto"/>
          <w:sz w:val="22"/>
          <w:szCs w:val="22"/>
        </w:rPr>
        <w:t xml:space="preserve">. W takim przypadku </w:t>
      </w: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niezwłocznie podejmą negocjacje w celu zastąpienia postanowień nieważnych innymi postanowieniami, które będą realizować możliwie</w:t>
      </w:r>
      <w:r w:rsidR="00311D40" w:rsidRPr="00ED2D5D">
        <w:rPr>
          <w:color w:val="auto"/>
          <w:sz w:val="22"/>
          <w:szCs w:val="22"/>
        </w:rPr>
        <w:t xml:space="preserve"> zbliżony cel</w:t>
      </w:r>
      <w:r w:rsidRPr="00ED2D5D">
        <w:rPr>
          <w:color w:val="auto"/>
          <w:sz w:val="22"/>
          <w:szCs w:val="22"/>
        </w:rPr>
        <w:t>.</w:t>
      </w:r>
    </w:p>
    <w:p w14:paraId="743C73AB" w14:textId="77777777" w:rsidR="00E41190" w:rsidRPr="00ED2D5D" w:rsidRDefault="00E41190" w:rsidP="00B2111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Postanowienia ust. 2 stosuje się również, jeżeli po zawarciu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wejdą w życie przepisy, na skutek których jakiekolwiek z postanowień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stanie się nieważne.</w:t>
      </w:r>
    </w:p>
    <w:p w14:paraId="4E2E5BC9" w14:textId="77777777" w:rsidR="00E41190" w:rsidRPr="00ED2D5D" w:rsidRDefault="00E41190" w:rsidP="00B2111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W przypadku zmian w zakresie stanu prawnego lub faktycznego mających związek z postanowieniami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, </w:t>
      </w: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zobowiązują się do podjęcia w dobrej wierze jej renegocjacji po</w:t>
      </w:r>
      <w:r w:rsidR="00253629">
        <w:rPr>
          <w:color w:val="auto"/>
          <w:sz w:val="22"/>
          <w:szCs w:val="22"/>
        </w:rPr>
        <w:t>d</w:t>
      </w:r>
      <w:r w:rsidRPr="00ED2D5D">
        <w:rPr>
          <w:color w:val="auto"/>
          <w:sz w:val="22"/>
          <w:szCs w:val="22"/>
        </w:rPr>
        <w:t xml:space="preserve"> kątem dostosowania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do nowych okoliczności.</w:t>
      </w:r>
    </w:p>
    <w:p w14:paraId="638400D0" w14:textId="4BDF2D15" w:rsidR="00E41190" w:rsidRPr="00ED2D5D" w:rsidRDefault="00E41190" w:rsidP="00095171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W przypadku wejścia w życie zmian </w:t>
      </w:r>
      <w:r w:rsidR="00C34BA8" w:rsidRPr="00ED2D5D">
        <w:rPr>
          <w:color w:val="auto"/>
          <w:sz w:val="22"/>
          <w:szCs w:val="22"/>
        </w:rPr>
        <w:t>IRiESP</w:t>
      </w:r>
      <w:r w:rsidR="009F415B">
        <w:rPr>
          <w:color w:val="auto"/>
          <w:sz w:val="22"/>
          <w:szCs w:val="22"/>
        </w:rPr>
        <w:t xml:space="preserve"> lub </w:t>
      </w:r>
      <w:r w:rsidR="0049518F" w:rsidRPr="00132B49">
        <w:rPr>
          <w:color w:val="auto"/>
          <w:sz w:val="22"/>
        </w:rPr>
        <w:t>IRiESD</w:t>
      </w:r>
      <w:r w:rsidRPr="00ED2D5D">
        <w:rPr>
          <w:color w:val="auto"/>
          <w:sz w:val="22"/>
          <w:szCs w:val="22"/>
        </w:rPr>
        <w:t xml:space="preserve">, które będą powodowały konieczność zmian postanowień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, jeśli </w:t>
      </w:r>
      <w:r w:rsidRPr="00ED2D5D">
        <w:rPr>
          <w:b/>
          <w:color w:val="auto"/>
          <w:sz w:val="22"/>
          <w:szCs w:val="22"/>
        </w:rPr>
        <w:t>Sprzedawca</w:t>
      </w:r>
      <w:r w:rsidRPr="00ED2D5D">
        <w:rPr>
          <w:color w:val="auto"/>
          <w:sz w:val="22"/>
          <w:szCs w:val="22"/>
        </w:rPr>
        <w:t xml:space="preserve"> nie skorzysta</w:t>
      </w:r>
      <w:r w:rsidR="00CA1EF7" w:rsidRPr="00ED2D5D">
        <w:rPr>
          <w:color w:val="auto"/>
          <w:sz w:val="22"/>
          <w:szCs w:val="22"/>
        </w:rPr>
        <w:t>ł</w:t>
      </w:r>
      <w:r w:rsidRPr="00ED2D5D">
        <w:rPr>
          <w:color w:val="auto"/>
          <w:sz w:val="22"/>
          <w:szCs w:val="22"/>
        </w:rPr>
        <w:t xml:space="preserve"> z prawa wypowiedzenia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zgodnie </w:t>
      </w:r>
      <w:r w:rsidR="00850C3F">
        <w:rPr>
          <w:color w:val="auto"/>
          <w:sz w:val="22"/>
          <w:szCs w:val="22"/>
        </w:rPr>
        <w:br/>
      </w:r>
      <w:r w:rsidRPr="00ED2D5D">
        <w:rPr>
          <w:color w:val="auto"/>
          <w:sz w:val="22"/>
          <w:szCs w:val="22"/>
        </w:rPr>
        <w:t>z ust. </w:t>
      </w:r>
      <w:r w:rsidR="00CA1EF7" w:rsidRPr="00ED2D5D">
        <w:rPr>
          <w:color w:val="auto"/>
          <w:sz w:val="22"/>
          <w:szCs w:val="22"/>
        </w:rPr>
        <w:t>6</w:t>
      </w:r>
      <w:r w:rsidRPr="00ED2D5D">
        <w:rPr>
          <w:color w:val="auto"/>
          <w:sz w:val="22"/>
          <w:szCs w:val="22"/>
        </w:rPr>
        <w:t xml:space="preserve">, </w:t>
      </w:r>
      <w:r w:rsidRPr="00ED2D5D">
        <w:rPr>
          <w:b/>
          <w:color w:val="auto"/>
          <w:sz w:val="22"/>
          <w:szCs w:val="22"/>
        </w:rPr>
        <w:t>OSD</w:t>
      </w:r>
      <w:r w:rsidR="00B47DA1" w:rsidRPr="00ED2D5D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 xml:space="preserve">przedłoży </w:t>
      </w:r>
      <w:r w:rsidRPr="00ED2D5D">
        <w:rPr>
          <w:b/>
          <w:color w:val="auto"/>
          <w:sz w:val="22"/>
          <w:szCs w:val="22"/>
        </w:rPr>
        <w:t>Sprzedawcy</w:t>
      </w:r>
      <w:r w:rsidRPr="00ED2D5D">
        <w:rPr>
          <w:color w:val="auto"/>
          <w:sz w:val="22"/>
          <w:szCs w:val="22"/>
        </w:rPr>
        <w:t xml:space="preserve"> </w:t>
      </w:r>
      <w:r w:rsidR="00B86831" w:rsidRPr="00ED2D5D">
        <w:rPr>
          <w:color w:val="auto"/>
          <w:sz w:val="22"/>
          <w:szCs w:val="22"/>
        </w:rPr>
        <w:t>a</w:t>
      </w:r>
      <w:r w:rsidRPr="00ED2D5D">
        <w:rPr>
          <w:color w:val="auto"/>
          <w:sz w:val="22"/>
          <w:szCs w:val="22"/>
        </w:rPr>
        <w:t xml:space="preserve">neks do </w:t>
      </w:r>
      <w:r w:rsidRPr="005C7396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zmieniający jej stosowne postanowienia. </w:t>
      </w:r>
      <w:r w:rsidRPr="00ED2D5D">
        <w:rPr>
          <w:b/>
          <w:color w:val="auto"/>
          <w:sz w:val="22"/>
          <w:szCs w:val="22"/>
        </w:rPr>
        <w:t>Sprzedawca</w:t>
      </w:r>
      <w:r w:rsidRPr="00ED2D5D">
        <w:rPr>
          <w:color w:val="auto"/>
          <w:sz w:val="22"/>
          <w:szCs w:val="22"/>
        </w:rPr>
        <w:t xml:space="preserve"> zobowiązuje się do podpisania </w:t>
      </w:r>
      <w:r w:rsidR="00B86831" w:rsidRPr="00ED2D5D">
        <w:rPr>
          <w:color w:val="auto"/>
          <w:sz w:val="22"/>
          <w:szCs w:val="22"/>
        </w:rPr>
        <w:t>a</w:t>
      </w:r>
      <w:r w:rsidRPr="00ED2D5D">
        <w:rPr>
          <w:color w:val="auto"/>
          <w:sz w:val="22"/>
          <w:szCs w:val="22"/>
        </w:rPr>
        <w:t xml:space="preserve">neksu do </w:t>
      </w:r>
      <w:r w:rsidRPr="005C7396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i jego wysłania do </w:t>
      </w:r>
      <w:r w:rsidRPr="00ED2D5D">
        <w:rPr>
          <w:b/>
          <w:color w:val="auto"/>
          <w:sz w:val="22"/>
          <w:szCs w:val="22"/>
        </w:rPr>
        <w:t>OSD</w:t>
      </w:r>
      <w:r w:rsidRPr="00ED2D5D">
        <w:rPr>
          <w:color w:val="auto"/>
          <w:sz w:val="22"/>
          <w:szCs w:val="22"/>
        </w:rPr>
        <w:t xml:space="preserve"> w terminie </w:t>
      </w:r>
      <w:r w:rsidR="00AC10FD">
        <w:rPr>
          <w:color w:val="auto"/>
          <w:sz w:val="22"/>
          <w:szCs w:val="22"/>
        </w:rPr>
        <w:t>piętnastu</w:t>
      </w:r>
      <w:r w:rsidR="0085291E">
        <w:rPr>
          <w:color w:val="auto"/>
          <w:sz w:val="22"/>
          <w:szCs w:val="22"/>
        </w:rPr>
        <w:t xml:space="preserve"> </w:t>
      </w:r>
      <w:r w:rsidR="00AC10FD">
        <w:rPr>
          <w:color w:val="auto"/>
          <w:sz w:val="22"/>
          <w:szCs w:val="22"/>
        </w:rPr>
        <w:t>(</w:t>
      </w:r>
      <w:r w:rsidRPr="00ED2D5D">
        <w:rPr>
          <w:color w:val="auto"/>
          <w:sz w:val="22"/>
          <w:szCs w:val="22"/>
        </w:rPr>
        <w:t>15</w:t>
      </w:r>
      <w:r w:rsidR="00AC10FD">
        <w:rPr>
          <w:color w:val="auto"/>
          <w:sz w:val="22"/>
          <w:szCs w:val="22"/>
        </w:rPr>
        <w:t>)</w:t>
      </w:r>
      <w:r w:rsidRPr="00ED2D5D">
        <w:rPr>
          <w:color w:val="auto"/>
          <w:sz w:val="22"/>
          <w:szCs w:val="22"/>
        </w:rPr>
        <w:t xml:space="preserve"> dni od daty jego otrzymania</w:t>
      </w:r>
      <w:r w:rsidR="00694890" w:rsidRPr="00ED2D5D">
        <w:rPr>
          <w:color w:val="auto"/>
          <w:sz w:val="22"/>
          <w:szCs w:val="22"/>
        </w:rPr>
        <w:t>,</w:t>
      </w:r>
      <w:r w:rsidR="00694890" w:rsidRPr="00ED2D5D">
        <w:rPr>
          <w:sz w:val="22"/>
          <w:szCs w:val="22"/>
        </w:rPr>
        <w:t xml:space="preserve"> pod warunkiem, że postanowienia </w:t>
      </w:r>
      <w:r w:rsidR="00B86831" w:rsidRPr="00ED2D5D">
        <w:rPr>
          <w:sz w:val="22"/>
          <w:szCs w:val="22"/>
        </w:rPr>
        <w:t>a</w:t>
      </w:r>
      <w:r w:rsidR="00694890" w:rsidRPr="00ED2D5D">
        <w:rPr>
          <w:sz w:val="22"/>
          <w:szCs w:val="22"/>
        </w:rPr>
        <w:t xml:space="preserve">neksu nie będą wykraczały ponad zmiany wynikające ze zmian </w:t>
      </w:r>
      <w:r w:rsidR="00C34BA8" w:rsidRPr="00ED2D5D">
        <w:rPr>
          <w:color w:val="auto"/>
          <w:sz w:val="22"/>
          <w:szCs w:val="22"/>
        </w:rPr>
        <w:t>IRiESP</w:t>
      </w:r>
      <w:r w:rsidR="00B4423A">
        <w:rPr>
          <w:color w:val="auto"/>
          <w:sz w:val="22"/>
          <w:szCs w:val="22"/>
        </w:rPr>
        <w:t xml:space="preserve"> lub </w:t>
      </w:r>
      <w:r w:rsidR="0049518F" w:rsidRPr="00132B49">
        <w:rPr>
          <w:color w:val="auto"/>
          <w:sz w:val="22"/>
        </w:rPr>
        <w:t>IRiESD</w:t>
      </w:r>
      <w:r w:rsidRPr="00ED2D5D">
        <w:rPr>
          <w:color w:val="auto"/>
          <w:sz w:val="22"/>
          <w:szCs w:val="22"/>
        </w:rPr>
        <w:t xml:space="preserve">. Postanowienia </w:t>
      </w:r>
      <w:r w:rsidR="00B86831" w:rsidRPr="00ED2D5D">
        <w:rPr>
          <w:color w:val="auto"/>
          <w:sz w:val="22"/>
          <w:szCs w:val="22"/>
        </w:rPr>
        <w:t>a</w:t>
      </w:r>
      <w:r w:rsidRPr="00ED2D5D">
        <w:rPr>
          <w:color w:val="auto"/>
          <w:sz w:val="22"/>
          <w:szCs w:val="22"/>
        </w:rPr>
        <w:t>neksu obowiązują</w:t>
      </w:r>
      <w:r w:rsidR="00095171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 xml:space="preserve">od daty wejścia w życie zmian </w:t>
      </w:r>
      <w:r w:rsidR="00C34BA8" w:rsidRPr="00ED2D5D">
        <w:rPr>
          <w:color w:val="auto"/>
          <w:sz w:val="22"/>
          <w:szCs w:val="22"/>
        </w:rPr>
        <w:t>IRiESP</w:t>
      </w:r>
      <w:r w:rsidR="00B4423A">
        <w:rPr>
          <w:color w:val="auto"/>
          <w:sz w:val="22"/>
          <w:szCs w:val="22"/>
        </w:rPr>
        <w:t xml:space="preserve"> lub </w:t>
      </w:r>
      <w:r w:rsidR="0049518F" w:rsidRPr="00132B49">
        <w:rPr>
          <w:color w:val="auto"/>
          <w:sz w:val="22"/>
        </w:rPr>
        <w:t>IRiESD</w:t>
      </w:r>
      <w:r w:rsidRPr="00ED2D5D">
        <w:rPr>
          <w:color w:val="auto"/>
          <w:sz w:val="22"/>
          <w:szCs w:val="22"/>
        </w:rPr>
        <w:t>.</w:t>
      </w:r>
    </w:p>
    <w:p w14:paraId="5A2020C0" w14:textId="77777777" w:rsidR="00E41190" w:rsidRPr="00ED2D5D" w:rsidRDefault="00E41190" w:rsidP="00B2111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Sprzedawca</w:t>
      </w:r>
      <w:r w:rsidRPr="00ED2D5D">
        <w:rPr>
          <w:color w:val="auto"/>
          <w:sz w:val="22"/>
          <w:szCs w:val="22"/>
        </w:rPr>
        <w:t xml:space="preserve"> ma prawo wypowiedzenia </w:t>
      </w:r>
      <w:r w:rsidRPr="00850C3F">
        <w:rPr>
          <w:b/>
          <w:color w:val="auto"/>
          <w:sz w:val="22"/>
          <w:szCs w:val="22"/>
        </w:rPr>
        <w:t xml:space="preserve">Umowy </w:t>
      </w:r>
      <w:r w:rsidR="00B47DA1" w:rsidRPr="00ED2D5D">
        <w:rPr>
          <w:color w:val="auto"/>
          <w:sz w:val="22"/>
          <w:szCs w:val="22"/>
        </w:rPr>
        <w:t>z</w:t>
      </w:r>
      <w:r w:rsidRPr="00ED2D5D">
        <w:rPr>
          <w:color w:val="auto"/>
          <w:sz w:val="22"/>
          <w:szCs w:val="22"/>
        </w:rPr>
        <w:t xml:space="preserve"> zachowaniem </w:t>
      </w:r>
      <w:r w:rsidR="0060749C">
        <w:rPr>
          <w:color w:val="auto"/>
          <w:sz w:val="22"/>
          <w:szCs w:val="22"/>
        </w:rPr>
        <w:t>dziesięcio (</w:t>
      </w:r>
      <w:r w:rsidR="004757B0" w:rsidRPr="00ED2D5D">
        <w:rPr>
          <w:color w:val="auto"/>
          <w:sz w:val="22"/>
          <w:szCs w:val="22"/>
        </w:rPr>
        <w:t>1</w:t>
      </w:r>
      <w:r w:rsidRPr="00ED2D5D">
        <w:rPr>
          <w:color w:val="auto"/>
          <w:sz w:val="22"/>
          <w:szCs w:val="22"/>
        </w:rPr>
        <w:t>0</w:t>
      </w:r>
      <w:r w:rsidR="0060749C">
        <w:rPr>
          <w:color w:val="auto"/>
          <w:sz w:val="22"/>
          <w:szCs w:val="22"/>
        </w:rPr>
        <w:t>)</w:t>
      </w:r>
      <w:r w:rsidRPr="00ED2D5D">
        <w:rPr>
          <w:color w:val="auto"/>
          <w:sz w:val="22"/>
          <w:szCs w:val="22"/>
        </w:rPr>
        <w:t xml:space="preserve"> dniowego okresu wypowiedzenia z</w:t>
      </w:r>
      <w:r w:rsidR="00B47DA1" w:rsidRPr="00ED2D5D">
        <w:rPr>
          <w:color w:val="auto"/>
          <w:sz w:val="22"/>
          <w:szCs w:val="22"/>
        </w:rPr>
        <w:t xml:space="preserve">e skutkiem na </w:t>
      </w:r>
      <w:r w:rsidR="004757B0" w:rsidRPr="00ED2D5D">
        <w:rPr>
          <w:color w:val="auto"/>
          <w:sz w:val="22"/>
          <w:szCs w:val="22"/>
        </w:rPr>
        <w:t xml:space="preserve">dzień poprzedzający wejście w życie zmienionej </w:t>
      </w:r>
      <w:r w:rsidR="004757B0" w:rsidRPr="00132B49">
        <w:rPr>
          <w:color w:val="auto"/>
          <w:sz w:val="22"/>
          <w:szCs w:val="22"/>
        </w:rPr>
        <w:t>IRiESD</w:t>
      </w:r>
      <w:r w:rsidR="00C34BA8" w:rsidRPr="00ED2D5D">
        <w:rPr>
          <w:color w:val="auto"/>
          <w:sz w:val="22"/>
          <w:szCs w:val="22"/>
        </w:rPr>
        <w:t xml:space="preserve"> lub IRiESP</w:t>
      </w:r>
      <w:r w:rsidRPr="00ED2D5D">
        <w:rPr>
          <w:color w:val="auto"/>
          <w:sz w:val="22"/>
          <w:szCs w:val="22"/>
        </w:rPr>
        <w:t xml:space="preserve">, jeśli nie zgadza się ze zmianami wprowadzonymi w </w:t>
      </w:r>
      <w:r w:rsidR="00B74FBC" w:rsidRPr="00132B49">
        <w:rPr>
          <w:color w:val="auto"/>
          <w:sz w:val="22"/>
          <w:szCs w:val="22"/>
        </w:rPr>
        <w:t>IRiESD</w:t>
      </w:r>
      <w:r w:rsidR="00C34BA8" w:rsidRPr="00ED2D5D">
        <w:rPr>
          <w:color w:val="auto"/>
          <w:sz w:val="22"/>
          <w:szCs w:val="22"/>
        </w:rPr>
        <w:t xml:space="preserve"> lub IRiESP</w:t>
      </w:r>
      <w:r w:rsidR="00725BBE" w:rsidRPr="00ED2D5D">
        <w:rPr>
          <w:color w:val="auto"/>
          <w:sz w:val="22"/>
          <w:szCs w:val="22"/>
        </w:rPr>
        <w:t>.</w:t>
      </w:r>
    </w:p>
    <w:p w14:paraId="1D9542E3" w14:textId="77777777" w:rsidR="00E41190" w:rsidRPr="00ED2D5D" w:rsidRDefault="00E41190" w:rsidP="00B2111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9A4855">
        <w:rPr>
          <w:color w:val="auto"/>
          <w:sz w:val="22"/>
          <w:szCs w:val="22"/>
        </w:rPr>
        <w:t xml:space="preserve">Każda ze </w:t>
      </w:r>
      <w:r w:rsidRPr="009A4855">
        <w:rPr>
          <w:b/>
          <w:color w:val="auto"/>
          <w:sz w:val="22"/>
          <w:szCs w:val="22"/>
        </w:rPr>
        <w:t>Stron</w:t>
      </w:r>
      <w:r w:rsidR="00982F24" w:rsidRPr="00406C82">
        <w:rPr>
          <w:b/>
          <w:color w:val="auto"/>
          <w:sz w:val="22"/>
        </w:rPr>
        <w:t xml:space="preserve"> </w:t>
      </w:r>
      <w:r w:rsidRPr="00ED2D5D">
        <w:rPr>
          <w:color w:val="auto"/>
          <w:sz w:val="22"/>
          <w:szCs w:val="22"/>
        </w:rPr>
        <w:t xml:space="preserve">ma prawo wypowiedzieć </w:t>
      </w:r>
      <w:r w:rsidRPr="00850C3F">
        <w:rPr>
          <w:b/>
          <w:color w:val="auto"/>
          <w:sz w:val="22"/>
          <w:szCs w:val="22"/>
        </w:rPr>
        <w:t>Umowę</w:t>
      </w:r>
      <w:r w:rsidRPr="00ED2D5D">
        <w:rPr>
          <w:color w:val="auto"/>
          <w:sz w:val="22"/>
          <w:szCs w:val="22"/>
        </w:rPr>
        <w:t xml:space="preserve"> z zachowaniem trzymiesięcznego okresu wypowiedzenia, ze skutkiem na koniec miesiąca kalendarzowego.</w:t>
      </w:r>
      <w:r w:rsidR="009C6539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>Wypowiedzenie wymaga</w:t>
      </w:r>
      <w:r w:rsidR="001E0598">
        <w:rPr>
          <w:color w:val="auto"/>
          <w:sz w:val="22"/>
          <w:szCs w:val="22"/>
        </w:rPr>
        <w:t xml:space="preserve"> dla </w:t>
      </w:r>
      <w:r w:rsidRPr="00ED2D5D">
        <w:rPr>
          <w:color w:val="auto"/>
          <w:sz w:val="22"/>
          <w:szCs w:val="22"/>
        </w:rPr>
        <w:t>swej skuteczności zachowania formy pisemnej</w:t>
      </w:r>
      <w:r w:rsidRPr="009A4855">
        <w:rPr>
          <w:color w:val="auto"/>
          <w:sz w:val="22"/>
          <w:szCs w:val="22"/>
        </w:rPr>
        <w:t xml:space="preserve"> zawiadomienia drugiej </w:t>
      </w:r>
      <w:r w:rsidRPr="009A4855">
        <w:rPr>
          <w:b/>
          <w:color w:val="auto"/>
          <w:sz w:val="22"/>
          <w:szCs w:val="22"/>
        </w:rPr>
        <w:t>Strony</w:t>
      </w:r>
      <w:r w:rsidRPr="009A4855">
        <w:rPr>
          <w:color w:val="auto"/>
          <w:sz w:val="22"/>
          <w:szCs w:val="22"/>
        </w:rPr>
        <w:t>.</w:t>
      </w:r>
      <w:r w:rsidRPr="00ED2D5D">
        <w:rPr>
          <w:color w:val="auto"/>
          <w:sz w:val="22"/>
          <w:szCs w:val="22"/>
        </w:rPr>
        <w:t xml:space="preserve"> </w:t>
      </w: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 xml:space="preserve"> dopuszczają możliwość rozwiązania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w innym, wzajemnie uzgodnionym terminie</w:t>
      </w:r>
      <w:r w:rsidR="000741BA">
        <w:rPr>
          <w:color w:val="auto"/>
          <w:sz w:val="22"/>
          <w:szCs w:val="22"/>
        </w:rPr>
        <w:t>.</w:t>
      </w:r>
    </w:p>
    <w:p w14:paraId="0233CFD7" w14:textId="77777777" w:rsidR="00E41190" w:rsidRPr="00ED2D5D" w:rsidRDefault="00E41190" w:rsidP="002925D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Każda ze </w:t>
      </w:r>
      <w:r w:rsidRPr="00ED2D5D">
        <w:rPr>
          <w:b/>
          <w:color w:val="auto"/>
          <w:sz w:val="22"/>
          <w:szCs w:val="22"/>
        </w:rPr>
        <w:t>Stron</w:t>
      </w:r>
      <w:r w:rsidRPr="00ED2D5D">
        <w:rPr>
          <w:color w:val="auto"/>
          <w:sz w:val="22"/>
          <w:szCs w:val="22"/>
        </w:rPr>
        <w:t xml:space="preserve"> ma również prawo </w:t>
      </w:r>
      <w:r w:rsidR="00C34BA8" w:rsidRPr="00ED2D5D">
        <w:rPr>
          <w:color w:val="auto"/>
          <w:sz w:val="22"/>
          <w:szCs w:val="22"/>
        </w:rPr>
        <w:t xml:space="preserve">rozwiązania </w:t>
      </w:r>
      <w:r w:rsidR="00913422" w:rsidRPr="00850C3F">
        <w:rPr>
          <w:b/>
          <w:color w:val="auto"/>
          <w:sz w:val="22"/>
          <w:szCs w:val="22"/>
        </w:rPr>
        <w:t>Umowy</w:t>
      </w:r>
      <w:r w:rsidR="00913422" w:rsidRPr="00ED2D5D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>z zachowaniem jednomiesięcznego okresu wypowiedzenia w przypadkach:</w:t>
      </w:r>
    </w:p>
    <w:p w14:paraId="18B928A0" w14:textId="77777777" w:rsidR="00E41190" w:rsidRPr="00ED2D5D" w:rsidRDefault="00E41190" w:rsidP="00406C82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line="264" w:lineRule="auto"/>
        <w:ind w:hanging="294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istotnego zawinionego naruszenia przez drugą </w:t>
      </w:r>
      <w:r w:rsidRPr="00ED2D5D">
        <w:rPr>
          <w:b/>
          <w:color w:val="auto"/>
          <w:sz w:val="22"/>
          <w:szCs w:val="22"/>
        </w:rPr>
        <w:t>Stronę</w:t>
      </w:r>
      <w:r w:rsidRPr="00ED2D5D">
        <w:rPr>
          <w:color w:val="auto"/>
          <w:sz w:val="22"/>
          <w:szCs w:val="22"/>
        </w:rPr>
        <w:t xml:space="preserve"> warunków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, jeśli przyczyny i skutki naruszenia nie zostały usunięte w terminie </w:t>
      </w:r>
      <w:r w:rsidR="0060749C">
        <w:rPr>
          <w:color w:val="auto"/>
          <w:sz w:val="22"/>
          <w:szCs w:val="22"/>
        </w:rPr>
        <w:t>czternastu (</w:t>
      </w:r>
      <w:r w:rsidRPr="00ED2D5D">
        <w:rPr>
          <w:color w:val="auto"/>
          <w:sz w:val="22"/>
          <w:szCs w:val="22"/>
        </w:rPr>
        <w:t>14</w:t>
      </w:r>
      <w:r w:rsidR="0060749C">
        <w:rPr>
          <w:color w:val="auto"/>
          <w:sz w:val="22"/>
          <w:szCs w:val="22"/>
        </w:rPr>
        <w:t>)</w:t>
      </w:r>
      <w:r w:rsidRPr="00ED2D5D">
        <w:rPr>
          <w:color w:val="auto"/>
          <w:sz w:val="22"/>
          <w:szCs w:val="22"/>
        </w:rPr>
        <w:t xml:space="preserve"> dni od daty otrzymania pisemnego zgłoszenia żądania ich usunięcia zawierającego:</w:t>
      </w:r>
    </w:p>
    <w:p w14:paraId="12583A7A" w14:textId="77777777" w:rsidR="00E41190" w:rsidRPr="00ED2D5D" w:rsidRDefault="00E41190" w:rsidP="00544BC0">
      <w:pPr>
        <w:pStyle w:val="Stylwyliczanie"/>
        <w:numPr>
          <w:ilvl w:val="0"/>
          <w:numId w:val="12"/>
        </w:numPr>
        <w:tabs>
          <w:tab w:val="clear" w:pos="1276"/>
          <w:tab w:val="clear" w:pos="2552"/>
          <w:tab w:val="clear" w:pos="3261"/>
        </w:tabs>
        <w:spacing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>stwierdzeni</w:t>
      </w:r>
      <w:r w:rsidR="00D41C91">
        <w:rPr>
          <w:color w:val="auto"/>
          <w:sz w:val="22"/>
          <w:szCs w:val="22"/>
        </w:rPr>
        <w:t>e</w:t>
      </w:r>
      <w:r w:rsidRPr="00ED2D5D">
        <w:rPr>
          <w:color w:val="auto"/>
          <w:sz w:val="22"/>
          <w:szCs w:val="22"/>
        </w:rPr>
        <w:t xml:space="preserve"> przyczyny uzasadniającej wypowiedzenie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>,</w:t>
      </w:r>
    </w:p>
    <w:p w14:paraId="5DC81536" w14:textId="77777777" w:rsidR="00E41190" w:rsidRPr="00ED2D5D" w:rsidRDefault="00E41190" w:rsidP="00544BC0">
      <w:pPr>
        <w:pStyle w:val="Stylwyliczanie"/>
        <w:numPr>
          <w:ilvl w:val="0"/>
          <w:numId w:val="12"/>
        </w:numPr>
        <w:tabs>
          <w:tab w:val="clear" w:pos="1276"/>
          <w:tab w:val="clear" w:pos="2552"/>
          <w:tab w:val="clear" w:pos="3261"/>
        </w:tabs>
        <w:spacing w:line="264" w:lineRule="auto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>określenie istotnych szczegółów naruszenia,</w:t>
      </w:r>
    </w:p>
    <w:p w14:paraId="1685F139" w14:textId="77777777" w:rsidR="005B63E1" w:rsidRPr="00034BE8" w:rsidRDefault="005B63E1" w:rsidP="00034BE8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after="240" w:line="264" w:lineRule="auto"/>
        <w:ind w:hanging="294"/>
        <w:rPr>
          <w:color w:val="auto"/>
          <w:sz w:val="22"/>
          <w:szCs w:val="22"/>
        </w:rPr>
      </w:pPr>
      <w:r w:rsidRPr="009A4855">
        <w:rPr>
          <w:color w:val="auto"/>
          <w:sz w:val="22"/>
          <w:szCs w:val="22"/>
        </w:rPr>
        <w:t>zaprzestani</w:t>
      </w:r>
      <w:r>
        <w:rPr>
          <w:color w:val="auto"/>
          <w:sz w:val="22"/>
          <w:szCs w:val="22"/>
        </w:rPr>
        <w:t>a</w:t>
      </w:r>
      <w:r w:rsidRPr="009A4855">
        <w:rPr>
          <w:color w:val="auto"/>
          <w:sz w:val="22"/>
          <w:szCs w:val="22"/>
        </w:rPr>
        <w:t xml:space="preserve"> </w:t>
      </w:r>
      <w:r w:rsidR="00552FE7">
        <w:rPr>
          <w:color w:val="auto"/>
          <w:sz w:val="22"/>
          <w:szCs w:val="22"/>
        </w:rPr>
        <w:t xml:space="preserve">lub zawieszenia </w:t>
      </w:r>
      <w:r w:rsidRPr="009A4855">
        <w:rPr>
          <w:color w:val="auto"/>
          <w:sz w:val="22"/>
          <w:szCs w:val="22"/>
        </w:rPr>
        <w:t xml:space="preserve">działalności na RB, w rozumieniu IRiESP, przez wskazanego przez </w:t>
      </w:r>
      <w:r w:rsidRPr="009A4855">
        <w:rPr>
          <w:b/>
          <w:color w:val="auto"/>
          <w:sz w:val="22"/>
          <w:szCs w:val="22"/>
        </w:rPr>
        <w:t>Sprzedawcę</w:t>
      </w:r>
      <w:r w:rsidRPr="009A4855">
        <w:rPr>
          <w:color w:val="auto"/>
          <w:sz w:val="22"/>
          <w:szCs w:val="22"/>
        </w:rPr>
        <w:t xml:space="preserve"> POB</w:t>
      </w:r>
      <w:r w:rsidR="00034BE8">
        <w:rPr>
          <w:color w:val="auto"/>
          <w:sz w:val="22"/>
          <w:szCs w:val="22"/>
        </w:rPr>
        <w:t>.</w:t>
      </w:r>
    </w:p>
    <w:p w14:paraId="2B83E4A9" w14:textId="77777777" w:rsidR="00E41190" w:rsidRDefault="00E41190" w:rsidP="00406C82">
      <w:pPr>
        <w:pStyle w:val="Stylwyliczanie"/>
        <w:tabs>
          <w:tab w:val="clear" w:pos="1276"/>
          <w:tab w:val="clear" w:pos="2552"/>
          <w:tab w:val="clear" w:pos="3261"/>
        </w:tabs>
        <w:spacing w:line="264" w:lineRule="auto"/>
        <w:ind w:left="426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Prawo rozwiązania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, o którym mowa w niniejszym ustępie, nie przysługuje </w:t>
      </w:r>
      <w:r w:rsidRPr="00ED2D5D">
        <w:rPr>
          <w:b/>
          <w:color w:val="auto"/>
          <w:sz w:val="22"/>
          <w:szCs w:val="22"/>
        </w:rPr>
        <w:t>Stronie</w:t>
      </w:r>
      <w:r w:rsidRPr="00ED2D5D">
        <w:rPr>
          <w:color w:val="auto"/>
          <w:sz w:val="22"/>
          <w:szCs w:val="22"/>
        </w:rPr>
        <w:t xml:space="preserve">, która poprzez swoje </w:t>
      </w:r>
      <w:r w:rsidR="00311D40" w:rsidRPr="00ED2D5D">
        <w:rPr>
          <w:color w:val="auto"/>
          <w:sz w:val="22"/>
          <w:szCs w:val="22"/>
        </w:rPr>
        <w:t xml:space="preserve">umyślne </w:t>
      </w:r>
      <w:r w:rsidRPr="00ED2D5D">
        <w:rPr>
          <w:color w:val="auto"/>
          <w:sz w:val="22"/>
          <w:szCs w:val="22"/>
        </w:rPr>
        <w:t xml:space="preserve">działanie spowodowała istotne naruszenie postanowień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>.</w:t>
      </w:r>
    </w:p>
    <w:p w14:paraId="7DE7EFC6" w14:textId="77777777" w:rsidR="00E41190" w:rsidRPr="00ED2D5D" w:rsidRDefault="00E41190" w:rsidP="00B2111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OSD</w:t>
      </w:r>
      <w:r w:rsidRPr="00ED2D5D">
        <w:rPr>
          <w:color w:val="auto"/>
          <w:sz w:val="22"/>
          <w:szCs w:val="22"/>
        </w:rPr>
        <w:t xml:space="preserve"> ma prawo</w:t>
      </w:r>
      <w:r w:rsidR="004D32E5" w:rsidRPr="00ED2D5D">
        <w:rPr>
          <w:color w:val="auto"/>
          <w:sz w:val="22"/>
          <w:szCs w:val="22"/>
        </w:rPr>
        <w:t>, bez ponoszenia odpowiedzialności z tego tytułu,</w:t>
      </w:r>
      <w:r w:rsidRPr="00ED2D5D">
        <w:rPr>
          <w:color w:val="auto"/>
          <w:sz w:val="22"/>
          <w:szCs w:val="22"/>
        </w:rPr>
        <w:t xml:space="preserve"> niezależnie od ograniczenia lub wstrzymania świadczenia usług będących przedmiotem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, do </w:t>
      </w:r>
      <w:r w:rsidR="00377035" w:rsidRPr="00ED2D5D">
        <w:rPr>
          <w:color w:val="auto"/>
          <w:sz w:val="22"/>
          <w:szCs w:val="22"/>
        </w:rPr>
        <w:t xml:space="preserve">rozwiązania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ze skutkiem natychmiastowym w przypadku:</w:t>
      </w:r>
    </w:p>
    <w:p w14:paraId="45E66A9A" w14:textId="77777777" w:rsidR="00E41190" w:rsidRPr="00ED2D5D" w:rsidRDefault="00E41190" w:rsidP="005C7396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line="264" w:lineRule="auto"/>
        <w:ind w:hanging="294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lastRenderedPageBreak/>
        <w:t xml:space="preserve">cofnięcia przez Prezesa URE lub upływu okresu obowiązywania koncesji </w:t>
      </w:r>
      <w:r w:rsidR="00222F36" w:rsidRPr="00222F36">
        <w:rPr>
          <w:b/>
          <w:color w:val="auto"/>
          <w:sz w:val="22"/>
          <w:szCs w:val="22"/>
        </w:rPr>
        <w:t>Sprzedawcy</w:t>
      </w:r>
      <w:r w:rsidR="00222F36" w:rsidRPr="00222F36">
        <w:rPr>
          <w:color w:val="auto"/>
          <w:sz w:val="22"/>
          <w:szCs w:val="22"/>
        </w:rPr>
        <w:t xml:space="preserve"> na obrót energią elektryczną</w:t>
      </w:r>
      <w:r w:rsidR="006544B8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 xml:space="preserve">niezbędnej do zawarcia i realizacji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>;</w:t>
      </w:r>
    </w:p>
    <w:p w14:paraId="33947089" w14:textId="77777777" w:rsidR="00E41190" w:rsidRPr="00ED2D5D" w:rsidRDefault="00E41190" w:rsidP="005C7396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line="264" w:lineRule="auto"/>
        <w:ind w:hanging="294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zakończenia obowiązywania umowy pomiędzy </w:t>
      </w:r>
      <w:r w:rsidRPr="00ED2D5D">
        <w:rPr>
          <w:b/>
          <w:color w:val="auto"/>
          <w:sz w:val="22"/>
          <w:szCs w:val="22"/>
        </w:rPr>
        <w:t>Sprzedawcą</w:t>
      </w:r>
      <w:r w:rsidRPr="00ED2D5D">
        <w:rPr>
          <w:color w:val="auto"/>
          <w:sz w:val="22"/>
          <w:szCs w:val="22"/>
        </w:rPr>
        <w:t xml:space="preserve"> a</w:t>
      </w:r>
      <w:r w:rsidR="002E7455">
        <w:rPr>
          <w:color w:val="auto"/>
          <w:sz w:val="22"/>
          <w:szCs w:val="22"/>
        </w:rPr>
        <w:t xml:space="preserve"> POB</w:t>
      </w:r>
      <w:r w:rsidRPr="00ED2D5D">
        <w:rPr>
          <w:color w:val="auto"/>
          <w:sz w:val="22"/>
          <w:szCs w:val="22"/>
        </w:rPr>
        <w:t>;</w:t>
      </w:r>
    </w:p>
    <w:p w14:paraId="60AE0265" w14:textId="77777777" w:rsidR="00E41190" w:rsidRPr="00B3087B" w:rsidRDefault="0007323E" w:rsidP="005C7396">
      <w:pPr>
        <w:pStyle w:val="Stylwyliczanie"/>
        <w:numPr>
          <w:ilvl w:val="1"/>
          <w:numId w:val="4"/>
        </w:numPr>
        <w:tabs>
          <w:tab w:val="clear" w:pos="1276"/>
          <w:tab w:val="clear" w:pos="2552"/>
          <w:tab w:val="clear" w:pos="3261"/>
        </w:tabs>
        <w:spacing w:line="264" w:lineRule="auto"/>
        <w:ind w:hanging="294"/>
        <w:rPr>
          <w:color w:val="auto"/>
          <w:sz w:val="22"/>
          <w:szCs w:val="22"/>
        </w:rPr>
      </w:pPr>
      <w:r w:rsidRPr="00B3087B">
        <w:rPr>
          <w:sz w:val="22"/>
          <w:szCs w:val="22"/>
        </w:rPr>
        <w:t>nie</w:t>
      </w:r>
      <w:r w:rsidR="00DC1AA5" w:rsidRPr="00B3087B">
        <w:rPr>
          <w:sz w:val="22"/>
          <w:szCs w:val="22"/>
        </w:rPr>
        <w:t xml:space="preserve">ustanowienia, </w:t>
      </w:r>
      <w:r w:rsidRPr="00B3087B">
        <w:rPr>
          <w:sz w:val="22"/>
          <w:szCs w:val="22"/>
        </w:rPr>
        <w:t>nie</w:t>
      </w:r>
      <w:r w:rsidR="00DC1AA5" w:rsidRPr="00B3087B">
        <w:rPr>
          <w:sz w:val="22"/>
          <w:szCs w:val="22"/>
        </w:rPr>
        <w:t>uzupełnienia oraz</w:t>
      </w:r>
      <w:r w:rsidR="00253629" w:rsidRPr="00B3087B">
        <w:rPr>
          <w:sz w:val="22"/>
          <w:szCs w:val="22"/>
        </w:rPr>
        <w:t xml:space="preserve"> </w:t>
      </w:r>
      <w:r w:rsidRPr="00B3087B">
        <w:rPr>
          <w:sz w:val="22"/>
          <w:szCs w:val="22"/>
        </w:rPr>
        <w:t>nie</w:t>
      </w:r>
      <w:r w:rsidR="00DC1AA5" w:rsidRPr="00B3087B">
        <w:rPr>
          <w:sz w:val="22"/>
          <w:szCs w:val="22"/>
        </w:rPr>
        <w:t xml:space="preserve">odnowienia przez </w:t>
      </w:r>
      <w:r w:rsidR="00DC1AA5" w:rsidRPr="00B3087B">
        <w:rPr>
          <w:b/>
          <w:sz w:val="22"/>
          <w:szCs w:val="22"/>
        </w:rPr>
        <w:t>Sprzedawcę</w:t>
      </w:r>
      <w:r w:rsidR="00DC1AA5" w:rsidRPr="00B3087B">
        <w:rPr>
          <w:sz w:val="22"/>
          <w:szCs w:val="22"/>
        </w:rPr>
        <w:t xml:space="preserve"> zabezpieczeń finansowych, o który</w:t>
      </w:r>
      <w:r w:rsidR="00B3087B">
        <w:rPr>
          <w:sz w:val="22"/>
          <w:szCs w:val="22"/>
        </w:rPr>
        <w:t>ch</w:t>
      </w:r>
      <w:r w:rsidR="00DC1AA5" w:rsidRPr="00B3087B">
        <w:rPr>
          <w:sz w:val="22"/>
          <w:szCs w:val="22"/>
        </w:rPr>
        <w:t xml:space="preserve"> mowa w </w:t>
      </w:r>
      <w:r w:rsidR="00547535" w:rsidRPr="00585407">
        <w:rPr>
          <w:color w:val="auto"/>
          <w:sz w:val="22"/>
          <w:szCs w:val="22"/>
        </w:rPr>
        <w:t xml:space="preserve">§ </w:t>
      </w:r>
      <w:r w:rsidR="000C5FAF" w:rsidRPr="00B3087B">
        <w:rPr>
          <w:sz w:val="22"/>
          <w:szCs w:val="22"/>
        </w:rPr>
        <w:t>1</w:t>
      </w:r>
      <w:r w:rsidR="00B95487">
        <w:rPr>
          <w:sz w:val="22"/>
          <w:szCs w:val="22"/>
        </w:rPr>
        <w:t>1</w:t>
      </w:r>
      <w:r w:rsidR="00761B08">
        <w:rPr>
          <w:sz w:val="22"/>
          <w:szCs w:val="22"/>
        </w:rPr>
        <w:t xml:space="preserve"> </w:t>
      </w:r>
      <w:r w:rsidR="00B64D2B" w:rsidRPr="00850C3F">
        <w:rPr>
          <w:b/>
          <w:sz w:val="22"/>
          <w:szCs w:val="22"/>
        </w:rPr>
        <w:t>Umowy</w:t>
      </w:r>
      <w:r w:rsidR="00A167A4" w:rsidRPr="00B3087B">
        <w:rPr>
          <w:color w:val="auto"/>
          <w:sz w:val="22"/>
          <w:szCs w:val="22"/>
        </w:rPr>
        <w:t>.</w:t>
      </w:r>
    </w:p>
    <w:p w14:paraId="0E9ED99A" w14:textId="77777777" w:rsidR="00E41190" w:rsidRDefault="00E41190" w:rsidP="00B2111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b/>
          <w:color w:val="auto"/>
          <w:sz w:val="22"/>
          <w:szCs w:val="22"/>
        </w:rPr>
        <w:t>Sprzedawca</w:t>
      </w:r>
      <w:r w:rsidRPr="00ED2D5D">
        <w:rPr>
          <w:color w:val="auto"/>
          <w:sz w:val="22"/>
          <w:szCs w:val="22"/>
        </w:rPr>
        <w:t xml:space="preserve"> ma prawo do rozwiązania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ze skutkiem natychmiastowym w przypadku cofnięcia przez Prezesa URE</w:t>
      </w:r>
      <w:r w:rsidR="0061001B" w:rsidRPr="00ED2D5D">
        <w:rPr>
          <w:color w:val="auto"/>
          <w:sz w:val="22"/>
          <w:szCs w:val="22"/>
        </w:rPr>
        <w:t xml:space="preserve"> </w:t>
      </w:r>
      <w:r w:rsidRPr="00ED2D5D">
        <w:rPr>
          <w:color w:val="auto"/>
          <w:sz w:val="22"/>
          <w:szCs w:val="22"/>
        </w:rPr>
        <w:t xml:space="preserve">lub upływu okresu obowiązywania koncesji </w:t>
      </w:r>
      <w:r w:rsidRPr="00ED2D5D">
        <w:rPr>
          <w:b/>
          <w:color w:val="auto"/>
          <w:sz w:val="22"/>
          <w:szCs w:val="22"/>
        </w:rPr>
        <w:t>OSD</w:t>
      </w:r>
      <w:r w:rsidRPr="00ED2D5D">
        <w:rPr>
          <w:color w:val="auto"/>
          <w:sz w:val="22"/>
          <w:szCs w:val="22"/>
        </w:rPr>
        <w:t xml:space="preserve"> na dystrybucję energii elektryczne</w:t>
      </w:r>
      <w:r w:rsidR="00652274" w:rsidRPr="00ED2D5D">
        <w:rPr>
          <w:color w:val="auto"/>
          <w:sz w:val="22"/>
          <w:szCs w:val="22"/>
        </w:rPr>
        <w:t>j</w:t>
      </w:r>
      <w:r w:rsidR="009371D7" w:rsidRPr="00ED2D5D">
        <w:rPr>
          <w:color w:val="auto"/>
          <w:sz w:val="22"/>
          <w:szCs w:val="22"/>
        </w:rPr>
        <w:t xml:space="preserve"> lub niewyznaczenia </w:t>
      </w:r>
      <w:r w:rsidR="009371D7" w:rsidRPr="00B64D2B">
        <w:rPr>
          <w:b/>
          <w:color w:val="auto"/>
          <w:sz w:val="22"/>
          <w:szCs w:val="22"/>
        </w:rPr>
        <w:t>OSD</w:t>
      </w:r>
      <w:r w:rsidR="00B64D2B" w:rsidRPr="00B64D2B">
        <w:rPr>
          <w:color w:val="auto"/>
          <w:sz w:val="22"/>
          <w:szCs w:val="22"/>
        </w:rPr>
        <w:t xml:space="preserve"> na operatora systemu dystrybucyjnego</w:t>
      </w:r>
      <w:r w:rsidRPr="00ED2D5D">
        <w:rPr>
          <w:color w:val="auto"/>
          <w:sz w:val="22"/>
          <w:szCs w:val="22"/>
        </w:rPr>
        <w:t>.</w:t>
      </w:r>
    </w:p>
    <w:p w14:paraId="6D65DA7C" w14:textId="77777777" w:rsidR="00E41190" w:rsidRPr="001B5268" w:rsidRDefault="00E41190" w:rsidP="00827298">
      <w:pPr>
        <w:pStyle w:val="Paragraf"/>
        <w:rPr>
          <w:color w:val="000000"/>
          <w:sz w:val="24"/>
          <w:lang w:val="en-GB"/>
        </w:rPr>
      </w:pPr>
      <w:r w:rsidRPr="001B5268">
        <w:rPr>
          <w:color w:val="000000"/>
          <w:sz w:val="24"/>
          <w:lang w:val="en-GB"/>
        </w:rPr>
        <w:t xml:space="preserve">§ </w:t>
      </w:r>
      <w:r w:rsidR="00A6399B" w:rsidRPr="001B5268">
        <w:t>14</w:t>
      </w:r>
    </w:p>
    <w:p w14:paraId="777BAB39" w14:textId="77777777" w:rsidR="001B5268" w:rsidRPr="001B5268" w:rsidRDefault="008F69AD" w:rsidP="00827298">
      <w:pPr>
        <w:pStyle w:val="Paragraf"/>
        <w:rPr>
          <w:color w:val="000000"/>
          <w:sz w:val="24"/>
        </w:rPr>
      </w:pPr>
      <w:r w:rsidRPr="001B5268">
        <w:rPr>
          <w:color w:val="000000"/>
          <w:sz w:val="24"/>
        </w:rPr>
        <w:t>R</w:t>
      </w:r>
      <w:r w:rsidR="00792A59" w:rsidRPr="001B5268">
        <w:rPr>
          <w:color w:val="000000"/>
          <w:sz w:val="24"/>
        </w:rPr>
        <w:t>ezerwowa</w:t>
      </w:r>
      <w:r w:rsidRPr="001B5268">
        <w:rPr>
          <w:color w:val="000000"/>
          <w:sz w:val="24"/>
        </w:rPr>
        <w:t xml:space="preserve"> usługa kompleksowa</w:t>
      </w:r>
    </w:p>
    <w:p w14:paraId="5E64A45D" w14:textId="77777777" w:rsidR="008F69AD" w:rsidRDefault="006F33AB" w:rsidP="00827298">
      <w:pPr>
        <w:pStyle w:val="Tekstpodstawowywcity"/>
        <w:numPr>
          <w:ilvl w:val="0"/>
          <w:numId w:val="124"/>
        </w:numPr>
        <w:tabs>
          <w:tab w:val="left" w:pos="2410"/>
        </w:tabs>
        <w:spacing w:before="120" w:after="0" w:line="264" w:lineRule="auto"/>
        <w:rPr>
          <w:sz w:val="22"/>
          <w:lang w:val="pl-PL"/>
        </w:rPr>
      </w:pPr>
      <w:r w:rsidRPr="00827298">
        <w:rPr>
          <w:sz w:val="22"/>
          <w:lang w:val="pl-PL"/>
        </w:rPr>
        <w:t>Z</w:t>
      </w:r>
      <w:r w:rsidR="008F69AD" w:rsidRPr="00827298">
        <w:rPr>
          <w:sz w:val="22"/>
          <w:lang w:val="pl-PL"/>
        </w:rPr>
        <w:t>asady wyboru sprzedawcy rezerwowego, przesłanki i zasady świadczenia rezerwowej usługi kompleksowej</w:t>
      </w:r>
      <w:r w:rsidR="002C0B8C" w:rsidRPr="00827298">
        <w:rPr>
          <w:sz w:val="22"/>
          <w:lang w:val="pl-PL"/>
        </w:rPr>
        <w:t xml:space="preserve"> </w:t>
      </w:r>
      <w:r w:rsidR="008F69AD" w:rsidRPr="00827298">
        <w:rPr>
          <w:sz w:val="22"/>
          <w:lang w:val="pl-PL"/>
        </w:rPr>
        <w:t xml:space="preserve">oraz warunki współpracy </w:t>
      </w:r>
      <w:r w:rsidR="008F69AD" w:rsidRPr="00827298">
        <w:rPr>
          <w:b/>
          <w:sz w:val="22"/>
          <w:lang w:val="pl-PL"/>
        </w:rPr>
        <w:t>OSD</w:t>
      </w:r>
      <w:r w:rsidR="008F69AD" w:rsidRPr="00827298">
        <w:rPr>
          <w:sz w:val="22"/>
          <w:lang w:val="pl-PL"/>
        </w:rPr>
        <w:t xml:space="preserve"> i </w:t>
      </w:r>
      <w:r w:rsidR="008F69AD" w:rsidRPr="00827298">
        <w:rPr>
          <w:b/>
          <w:sz w:val="22"/>
          <w:lang w:val="pl-PL"/>
        </w:rPr>
        <w:t>Sprzedawcy</w:t>
      </w:r>
      <w:r w:rsidR="00DE6F18" w:rsidRPr="00827298">
        <w:rPr>
          <w:sz w:val="22"/>
          <w:lang w:val="pl-PL"/>
        </w:rPr>
        <w:t xml:space="preserve"> w tym zakresie</w:t>
      </w:r>
      <w:r w:rsidR="008F69AD" w:rsidRPr="00827298">
        <w:rPr>
          <w:sz w:val="22"/>
          <w:lang w:val="pl-PL"/>
        </w:rPr>
        <w:t>, zawarte są w</w:t>
      </w:r>
      <w:r w:rsidR="00907245">
        <w:rPr>
          <w:sz w:val="22"/>
          <w:lang w:val="pl-PL"/>
        </w:rPr>
        <w:t xml:space="preserve"> IRiESD oraz</w:t>
      </w:r>
      <w:r w:rsidR="00C71114" w:rsidRPr="00827298">
        <w:rPr>
          <w:sz w:val="22"/>
          <w:lang w:val="pl-PL"/>
        </w:rPr>
        <w:t xml:space="preserve"> </w:t>
      </w:r>
      <w:r w:rsidR="005C7396" w:rsidRPr="00827298">
        <w:rPr>
          <w:sz w:val="22"/>
          <w:lang w:val="pl-PL"/>
        </w:rPr>
        <w:t>Z</w:t>
      </w:r>
      <w:r w:rsidR="008F69AD" w:rsidRPr="00827298">
        <w:rPr>
          <w:sz w:val="22"/>
          <w:lang w:val="pl-PL"/>
        </w:rPr>
        <w:t>ałącznik</w:t>
      </w:r>
      <w:r w:rsidR="00C71114" w:rsidRPr="00827298">
        <w:rPr>
          <w:sz w:val="22"/>
          <w:lang w:val="pl-PL"/>
        </w:rPr>
        <w:t>u</w:t>
      </w:r>
      <w:r w:rsidR="00F41B55" w:rsidRPr="00827298">
        <w:rPr>
          <w:sz w:val="22"/>
          <w:szCs w:val="22"/>
          <w:lang w:val="pl-PL"/>
        </w:rPr>
        <w:t xml:space="preserve"> nr </w:t>
      </w:r>
      <w:r w:rsidR="00EB2997" w:rsidRPr="00827298">
        <w:rPr>
          <w:sz w:val="22"/>
          <w:szCs w:val="22"/>
          <w:lang w:val="pl-PL"/>
        </w:rPr>
        <w:t>4</w:t>
      </w:r>
      <w:r w:rsidR="008F69AD" w:rsidRPr="00827298">
        <w:rPr>
          <w:sz w:val="22"/>
          <w:lang w:val="pl-PL"/>
        </w:rPr>
        <w:t xml:space="preserve"> do </w:t>
      </w:r>
      <w:r w:rsidR="008F69AD" w:rsidRPr="00827298">
        <w:rPr>
          <w:b/>
          <w:sz w:val="22"/>
          <w:lang w:val="pl-PL"/>
        </w:rPr>
        <w:t>Umowy</w:t>
      </w:r>
      <w:r w:rsidR="008F69AD" w:rsidRPr="00827298">
        <w:rPr>
          <w:sz w:val="22"/>
          <w:lang w:val="pl-PL"/>
        </w:rPr>
        <w:t>.</w:t>
      </w:r>
    </w:p>
    <w:p w14:paraId="56026AF6" w14:textId="0494D171" w:rsidR="00827298" w:rsidRPr="00827298" w:rsidRDefault="00827298" w:rsidP="00827298">
      <w:pPr>
        <w:pStyle w:val="Stylwyliczanie"/>
        <w:numPr>
          <w:ilvl w:val="0"/>
          <w:numId w:val="124"/>
        </w:numPr>
        <w:tabs>
          <w:tab w:val="clear" w:pos="1276"/>
          <w:tab w:val="clear" w:pos="2552"/>
          <w:tab w:val="clear" w:pos="3261"/>
        </w:tabs>
        <w:spacing w:line="264" w:lineRule="auto"/>
        <w:rPr>
          <w:color w:val="auto"/>
          <w:sz w:val="22"/>
          <w:szCs w:val="22"/>
        </w:rPr>
      </w:pPr>
      <w:r w:rsidRPr="00827298">
        <w:rPr>
          <w:b/>
          <w:color w:val="auto"/>
          <w:sz w:val="22"/>
          <w:szCs w:val="22"/>
        </w:rPr>
        <w:t>Sprzedawca</w:t>
      </w:r>
      <w:r w:rsidRPr="00827298">
        <w:rPr>
          <w:color w:val="auto"/>
          <w:sz w:val="22"/>
          <w:szCs w:val="22"/>
        </w:rPr>
        <w:t xml:space="preserve"> </w:t>
      </w:r>
      <w:r w:rsidRPr="00550FF3">
        <w:rPr>
          <w:color w:val="auto"/>
          <w:sz w:val="22"/>
          <w:szCs w:val="22"/>
          <w:highlight w:val="yellow"/>
        </w:rPr>
        <w:t xml:space="preserve">wyraża zgodę/nie wyraża </w:t>
      </w:r>
      <w:r w:rsidR="00976127" w:rsidRPr="00550FF3">
        <w:rPr>
          <w:color w:val="auto"/>
          <w:sz w:val="22"/>
          <w:szCs w:val="22"/>
          <w:highlight w:val="yellow"/>
        </w:rPr>
        <w:t>zgody</w:t>
      </w:r>
      <w:r w:rsidR="00976127">
        <w:rPr>
          <w:color w:val="auto"/>
          <w:sz w:val="22"/>
          <w:szCs w:val="22"/>
          <w:vertAlign w:val="superscript"/>
        </w:rPr>
        <w:t>1</w:t>
      </w:r>
      <w:r w:rsidR="00976127" w:rsidRPr="00827298">
        <w:rPr>
          <w:color w:val="auto"/>
        </w:rPr>
        <w:t> </w:t>
      </w:r>
      <w:r w:rsidRPr="00827298">
        <w:rPr>
          <w:color w:val="auto"/>
          <w:sz w:val="22"/>
          <w:szCs w:val="22"/>
        </w:rPr>
        <w:t xml:space="preserve">na pełnienie funkcji sprzedawcy rezerwowego usługi kompleksowej dla </w:t>
      </w:r>
      <w:r w:rsidRPr="00827298">
        <w:rPr>
          <w:b/>
          <w:color w:val="auto"/>
          <w:sz w:val="22"/>
          <w:szCs w:val="22"/>
        </w:rPr>
        <w:t>URD</w:t>
      </w:r>
      <w:r w:rsidRPr="00827298">
        <w:rPr>
          <w:color w:val="auto"/>
          <w:sz w:val="22"/>
          <w:szCs w:val="22"/>
        </w:rPr>
        <w:t xml:space="preserve"> w gospodarstwach domowych objętych przedmiotem </w:t>
      </w:r>
      <w:r w:rsidRPr="00827298">
        <w:rPr>
          <w:b/>
          <w:color w:val="auto"/>
          <w:sz w:val="22"/>
          <w:szCs w:val="22"/>
        </w:rPr>
        <w:t>Umowy</w:t>
      </w:r>
      <w:r w:rsidRPr="00827298">
        <w:rPr>
          <w:color w:val="auto"/>
          <w:sz w:val="22"/>
          <w:szCs w:val="22"/>
        </w:rPr>
        <w:t xml:space="preserve">. W przypadku braku ww. zgody stosuje się wyłącznie § 2 Załącznika </w:t>
      </w:r>
      <w:r w:rsidR="00862B29">
        <w:rPr>
          <w:color w:val="auto"/>
          <w:sz w:val="22"/>
          <w:szCs w:val="22"/>
        </w:rPr>
        <w:t xml:space="preserve">nr </w:t>
      </w:r>
      <w:r w:rsidR="00B86F53">
        <w:rPr>
          <w:color w:val="auto"/>
          <w:sz w:val="22"/>
          <w:szCs w:val="22"/>
        </w:rPr>
        <w:t xml:space="preserve">4 </w:t>
      </w:r>
      <w:r w:rsidRPr="00827298">
        <w:rPr>
          <w:color w:val="auto"/>
          <w:sz w:val="22"/>
          <w:szCs w:val="22"/>
        </w:rPr>
        <w:t xml:space="preserve">do </w:t>
      </w:r>
      <w:r w:rsidRPr="00827298">
        <w:rPr>
          <w:b/>
          <w:color w:val="auto"/>
          <w:sz w:val="22"/>
          <w:szCs w:val="22"/>
        </w:rPr>
        <w:t>Umowy</w:t>
      </w:r>
      <w:r w:rsidRPr="00827298">
        <w:rPr>
          <w:color w:val="auto"/>
          <w:sz w:val="22"/>
          <w:szCs w:val="22"/>
        </w:rPr>
        <w:t>.</w:t>
      </w:r>
    </w:p>
    <w:p w14:paraId="32A44C33" w14:textId="2287CA3A" w:rsidR="002F7F44" w:rsidRDefault="002F7F44" w:rsidP="00E41DDC">
      <w:pPr>
        <w:pStyle w:val="Paragraf"/>
        <w:rPr>
          <w:b w:val="0"/>
          <w:color w:val="000000"/>
          <w:szCs w:val="20"/>
        </w:rPr>
      </w:pPr>
    </w:p>
    <w:p w14:paraId="4424D009" w14:textId="77777777" w:rsidR="00792A59" w:rsidRPr="005C7396" w:rsidRDefault="00792A59" w:rsidP="00E41DDC">
      <w:pPr>
        <w:pStyle w:val="Paragraf"/>
      </w:pPr>
      <w:r w:rsidRPr="005C7396">
        <w:t xml:space="preserve">§ </w:t>
      </w:r>
      <w:r w:rsidR="00A6399B">
        <w:t>15</w:t>
      </w:r>
    </w:p>
    <w:p w14:paraId="534DD3D1" w14:textId="77777777" w:rsidR="00650068" w:rsidRDefault="00E41190" w:rsidP="006628B5">
      <w:pPr>
        <w:pStyle w:val="Tekstpodstawowy"/>
        <w:spacing w:after="0" w:line="264" w:lineRule="auto"/>
        <w:jc w:val="center"/>
      </w:pPr>
      <w:r w:rsidRPr="001B5268">
        <w:rPr>
          <w:b/>
          <w:lang w:val="pl-PL"/>
        </w:rPr>
        <w:t>Postanowienia końcowe</w:t>
      </w:r>
    </w:p>
    <w:p w14:paraId="6BC3DE00" w14:textId="77777777" w:rsidR="00E41190" w:rsidRPr="00ED2D5D" w:rsidRDefault="00E41190" w:rsidP="00B2111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Żadna ze </w:t>
      </w:r>
      <w:r w:rsidRPr="00ED2D5D">
        <w:rPr>
          <w:b/>
          <w:color w:val="auto"/>
          <w:sz w:val="22"/>
          <w:szCs w:val="22"/>
        </w:rPr>
        <w:t>Stron</w:t>
      </w:r>
      <w:r w:rsidRPr="00ED2D5D">
        <w:rPr>
          <w:color w:val="auto"/>
          <w:sz w:val="22"/>
          <w:szCs w:val="22"/>
        </w:rPr>
        <w:t xml:space="preserve">, pod rygorem nieważności, nie może przenieść na osobę trzecią praw i obowiązków wynikających z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, w całości lub części bez wcześniejszej, pisemnej zgody drugiej </w:t>
      </w:r>
      <w:r w:rsidRPr="00ED2D5D">
        <w:rPr>
          <w:b/>
          <w:color w:val="auto"/>
          <w:sz w:val="22"/>
          <w:szCs w:val="22"/>
        </w:rPr>
        <w:t>Strony</w:t>
      </w:r>
      <w:r w:rsidRPr="00ED2D5D">
        <w:rPr>
          <w:color w:val="auto"/>
          <w:sz w:val="22"/>
          <w:szCs w:val="22"/>
        </w:rPr>
        <w:t>.</w:t>
      </w:r>
    </w:p>
    <w:p w14:paraId="5428A77A" w14:textId="77777777" w:rsidR="00E41190" w:rsidRPr="00ED2D5D" w:rsidRDefault="00E41190" w:rsidP="00B2111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Każda ze </w:t>
      </w:r>
      <w:r w:rsidRPr="00ED2D5D">
        <w:rPr>
          <w:b/>
          <w:color w:val="auto"/>
          <w:sz w:val="22"/>
          <w:szCs w:val="22"/>
        </w:rPr>
        <w:t>Stron</w:t>
      </w:r>
      <w:r w:rsidRPr="00ED2D5D">
        <w:rPr>
          <w:color w:val="auto"/>
          <w:sz w:val="22"/>
          <w:szCs w:val="22"/>
        </w:rPr>
        <w:t xml:space="preserve"> wyrażając zgodę na przeniesienie praw i obowiązków wynikających z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na osobę trzecią, może uzależnić swoją zgodę od spełnienia przez </w:t>
      </w:r>
      <w:r w:rsidRPr="00ED2D5D">
        <w:rPr>
          <w:b/>
          <w:color w:val="auto"/>
          <w:sz w:val="22"/>
          <w:szCs w:val="22"/>
        </w:rPr>
        <w:t>Stronę</w:t>
      </w:r>
      <w:r w:rsidRPr="00ED2D5D">
        <w:rPr>
          <w:color w:val="auto"/>
          <w:sz w:val="22"/>
          <w:szCs w:val="22"/>
        </w:rPr>
        <w:t xml:space="preserve"> cedującą określonych warunków.</w:t>
      </w:r>
    </w:p>
    <w:p w14:paraId="36ADC85D" w14:textId="5C3BA32E" w:rsidR="002F532E" w:rsidRPr="0036715B" w:rsidRDefault="002F532E" w:rsidP="0036715B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237F41">
        <w:rPr>
          <w:b/>
          <w:color w:val="auto"/>
          <w:sz w:val="22"/>
          <w:szCs w:val="22"/>
        </w:rPr>
        <w:t>Strony</w:t>
      </w:r>
      <w:r w:rsidRPr="00AA11E9">
        <w:rPr>
          <w:color w:val="auto"/>
          <w:sz w:val="22"/>
          <w:szCs w:val="22"/>
        </w:rPr>
        <w:t xml:space="preserve"> ustalają, że </w:t>
      </w:r>
      <w:r w:rsidR="0017709C">
        <w:rPr>
          <w:color w:val="auto"/>
          <w:sz w:val="22"/>
          <w:szCs w:val="22"/>
        </w:rPr>
        <w:t>zaimplementowany</w:t>
      </w:r>
      <w:r w:rsidRPr="00AA11E9">
        <w:rPr>
          <w:color w:val="auto"/>
          <w:sz w:val="22"/>
          <w:szCs w:val="22"/>
        </w:rPr>
        <w:t xml:space="preserve"> przez </w:t>
      </w:r>
      <w:r w:rsidRPr="00237F41">
        <w:rPr>
          <w:b/>
          <w:color w:val="auto"/>
          <w:sz w:val="22"/>
          <w:szCs w:val="22"/>
        </w:rPr>
        <w:t>OSD</w:t>
      </w:r>
      <w:r w:rsidR="0017709C">
        <w:rPr>
          <w:color w:val="auto"/>
          <w:sz w:val="22"/>
          <w:szCs w:val="22"/>
        </w:rPr>
        <w:t xml:space="preserve"> dedykowany system</w:t>
      </w:r>
      <w:r w:rsidRPr="00AA11E9">
        <w:rPr>
          <w:color w:val="auto"/>
          <w:sz w:val="22"/>
          <w:szCs w:val="22"/>
        </w:rPr>
        <w:t xml:space="preserve"> informatyczn</w:t>
      </w:r>
      <w:r w:rsidR="0017709C">
        <w:rPr>
          <w:color w:val="auto"/>
          <w:sz w:val="22"/>
          <w:szCs w:val="22"/>
        </w:rPr>
        <w:t>y</w:t>
      </w:r>
      <w:r w:rsidRPr="00AA11E9">
        <w:rPr>
          <w:color w:val="auto"/>
          <w:sz w:val="22"/>
          <w:szCs w:val="22"/>
        </w:rPr>
        <w:t xml:space="preserve"> </w:t>
      </w:r>
      <w:r w:rsidR="0017709C">
        <w:rPr>
          <w:color w:val="auto"/>
          <w:sz w:val="22"/>
          <w:szCs w:val="22"/>
        </w:rPr>
        <w:t xml:space="preserve">w zakresie </w:t>
      </w:r>
      <w:r w:rsidRPr="00AA11E9">
        <w:rPr>
          <w:color w:val="auto"/>
          <w:sz w:val="22"/>
          <w:szCs w:val="22"/>
        </w:rPr>
        <w:t>umożliwiając</w:t>
      </w:r>
      <w:r w:rsidR="0017709C">
        <w:rPr>
          <w:color w:val="auto"/>
          <w:sz w:val="22"/>
          <w:szCs w:val="22"/>
        </w:rPr>
        <w:t>ym</w:t>
      </w:r>
      <w:r w:rsidRPr="00AA11E9">
        <w:rPr>
          <w:color w:val="auto"/>
          <w:sz w:val="22"/>
          <w:szCs w:val="22"/>
        </w:rPr>
        <w:t xml:space="preserve"> wymianę informacji, danych i dokumentów związanych z realizacją </w:t>
      </w:r>
      <w:r w:rsidRPr="00850C3F">
        <w:rPr>
          <w:b/>
          <w:color w:val="auto"/>
          <w:sz w:val="22"/>
          <w:szCs w:val="22"/>
        </w:rPr>
        <w:t>Umowy</w:t>
      </w:r>
      <w:r w:rsidR="00E23045" w:rsidRPr="00E23045">
        <w:rPr>
          <w:color w:val="auto"/>
          <w:sz w:val="22"/>
          <w:szCs w:val="22"/>
        </w:rPr>
        <w:t xml:space="preserve"> oraz IRiESD</w:t>
      </w:r>
      <w:r w:rsidRPr="00AA11E9">
        <w:rPr>
          <w:color w:val="auto"/>
          <w:sz w:val="22"/>
          <w:szCs w:val="22"/>
        </w:rPr>
        <w:t xml:space="preserve">, </w:t>
      </w:r>
      <w:r w:rsidR="0017709C">
        <w:rPr>
          <w:color w:val="auto"/>
          <w:sz w:val="22"/>
          <w:szCs w:val="22"/>
        </w:rPr>
        <w:t>jest</w:t>
      </w:r>
      <w:r w:rsidRPr="00AA11E9">
        <w:rPr>
          <w:color w:val="auto"/>
          <w:sz w:val="22"/>
          <w:szCs w:val="22"/>
        </w:rPr>
        <w:t xml:space="preserve"> podstawowym sposobem bieżącej </w:t>
      </w:r>
      <w:r w:rsidR="0017709C">
        <w:rPr>
          <w:color w:val="auto"/>
          <w:sz w:val="22"/>
          <w:szCs w:val="22"/>
        </w:rPr>
        <w:t xml:space="preserve">komunikacji między </w:t>
      </w:r>
      <w:r w:rsidR="0017709C" w:rsidRPr="0017709C">
        <w:rPr>
          <w:b/>
          <w:color w:val="auto"/>
          <w:sz w:val="22"/>
          <w:szCs w:val="22"/>
        </w:rPr>
        <w:t>Stronami</w:t>
      </w:r>
      <w:r w:rsidR="0017709C">
        <w:rPr>
          <w:color w:val="auto"/>
          <w:sz w:val="22"/>
          <w:szCs w:val="22"/>
        </w:rPr>
        <w:t xml:space="preserve"> przy </w:t>
      </w:r>
      <w:r w:rsidRPr="00AA11E9">
        <w:rPr>
          <w:color w:val="auto"/>
          <w:sz w:val="22"/>
          <w:szCs w:val="22"/>
        </w:rPr>
        <w:t xml:space="preserve">realizacji zapisów </w:t>
      </w:r>
      <w:r w:rsidR="00F85C13" w:rsidRPr="00850C3F">
        <w:rPr>
          <w:b/>
          <w:color w:val="auto"/>
          <w:sz w:val="22"/>
          <w:szCs w:val="22"/>
        </w:rPr>
        <w:t>U</w:t>
      </w:r>
      <w:r w:rsidRPr="00850C3F">
        <w:rPr>
          <w:b/>
          <w:color w:val="auto"/>
          <w:sz w:val="22"/>
          <w:szCs w:val="22"/>
        </w:rPr>
        <w:t>mowy</w:t>
      </w:r>
      <w:r w:rsidR="00E23045" w:rsidRPr="00E23045">
        <w:rPr>
          <w:color w:val="auto"/>
          <w:sz w:val="22"/>
          <w:szCs w:val="22"/>
        </w:rPr>
        <w:t xml:space="preserve"> oraz IRiESD</w:t>
      </w:r>
      <w:r w:rsidR="0017709C">
        <w:rPr>
          <w:color w:val="auto"/>
          <w:sz w:val="22"/>
          <w:szCs w:val="22"/>
        </w:rPr>
        <w:t>,</w:t>
      </w:r>
      <w:r w:rsidR="001F6226">
        <w:rPr>
          <w:color w:val="auto"/>
          <w:sz w:val="22"/>
          <w:szCs w:val="22"/>
        </w:rPr>
        <w:t xml:space="preserve"> zastępującym </w:t>
      </w:r>
      <w:r w:rsidR="001F6226" w:rsidRPr="00AA11E9">
        <w:rPr>
          <w:color w:val="auto"/>
          <w:sz w:val="22"/>
          <w:szCs w:val="22"/>
        </w:rPr>
        <w:t xml:space="preserve">wymianę </w:t>
      </w:r>
      <w:r w:rsidR="0017709C">
        <w:rPr>
          <w:color w:val="auto"/>
          <w:sz w:val="22"/>
          <w:szCs w:val="22"/>
        </w:rPr>
        <w:t xml:space="preserve">tych </w:t>
      </w:r>
      <w:r w:rsidR="001F6226" w:rsidRPr="00AA11E9">
        <w:rPr>
          <w:color w:val="auto"/>
          <w:sz w:val="22"/>
          <w:szCs w:val="22"/>
        </w:rPr>
        <w:t xml:space="preserve">informacji, danych i dokumentów </w:t>
      </w:r>
      <w:r w:rsidRPr="00AA11E9">
        <w:rPr>
          <w:color w:val="auto"/>
          <w:sz w:val="22"/>
          <w:szCs w:val="22"/>
        </w:rPr>
        <w:t xml:space="preserve">w formie pisemnej. </w:t>
      </w:r>
      <w:r w:rsidRPr="00237F41">
        <w:rPr>
          <w:b/>
          <w:color w:val="auto"/>
          <w:sz w:val="22"/>
          <w:szCs w:val="22"/>
        </w:rPr>
        <w:t>OSD</w:t>
      </w:r>
      <w:r w:rsidRPr="0036715B">
        <w:rPr>
          <w:color w:val="auto"/>
          <w:sz w:val="22"/>
          <w:szCs w:val="22"/>
        </w:rPr>
        <w:t xml:space="preserve"> zastrzega sobie prawo do </w:t>
      </w:r>
      <w:r w:rsidR="008A424B">
        <w:rPr>
          <w:color w:val="auto"/>
          <w:sz w:val="22"/>
          <w:szCs w:val="22"/>
        </w:rPr>
        <w:t xml:space="preserve">aktualizacji lub </w:t>
      </w:r>
      <w:r w:rsidRPr="0036715B">
        <w:rPr>
          <w:color w:val="auto"/>
          <w:sz w:val="22"/>
          <w:szCs w:val="22"/>
        </w:rPr>
        <w:t xml:space="preserve">zmiany </w:t>
      </w:r>
      <w:r w:rsidR="008A424B">
        <w:rPr>
          <w:color w:val="auto"/>
          <w:sz w:val="22"/>
          <w:szCs w:val="22"/>
        </w:rPr>
        <w:t>dedykowanego systemu informatycznego</w:t>
      </w:r>
      <w:r w:rsidRPr="0036715B">
        <w:rPr>
          <w:color w:val="auto"/>
          <w:sz w:val="22"/>
          <w:szCs w:val="22"/>
        </w:rPr>
        <w:t>.</w:t>
      </w:r>
      <w:r w:rsidRPr="00AA11E9">
        <w:rPr>
          <w:color w:val="auto"/>
          <w:sz w:val="22"/>
          <w:szCs w:val="22"/>
        </w:rPr>
        <w:t xml:space="preserve"> </w:t>
      </w:r>
      <w:r w:rsidRPr="00237F41">
        <w:rPr>
          <w:b/>
          <w:color w:val="auto"/>
          <w:sz w:val="22"/>
          <w:szCs w:val="22"/>
        </w:rPr>
        <w:t>OSD</w:t>
      </w:r>
      <w:r w:rsidRPr="00AA11E9">
        <w:rPr>
          <w:color w:val="auto"/>
          <w:sz w:val="22"/>
          <w:szCs w:val="22"/>
        </w:rPr>
        <w:t xml:space="preserve"> poinformuje </w:t>
      </w:r>
      <w:r w:rsidRPr="00237F41">
        <w:rPr>
          <w:b/>
          <w:color w:val="auto"/>
          <w:sz w:val="22"/>
          <w:szCs w:val="22"/>
        </w:rPr>
        <w:t>Sprzedawcę</w:t>
      </w:r>
      <w:r w:rsidRPr="00AA11E9">
        <w:rPr>
          <w:color w:val="auto"/>
          <w:sz w:val="22"/>
          <w:szCs w:val="22"/>
        </w:rPr>
        <w:t xml:space="preserve"> o dacie </w:t>
      </w:r>
      <w:r w:rsidR="008A424B">
        <w:rPr>
          <w:color w:val="auto"/>
          <w:sz w:val="22"/>
          <w:szCs w:val="22"/>
        </w:rPr>
        <w:t>zmiany dedykowanego</w:t>
      </w:r>
      <w:r w:rsidRPr="00AA11E9">
        <w:rPr>
          <w:color w:val="auto"/>
          <w:sz w:val="22"/>
          <w:szCs w:val="22"/>
        </w:rPr>
        <w:t xml:space="preserve"> systemu</w:t>
      </w:r>
      <w:r w:rsidR="008A424B">
        <w:rPr>
          <w:color w:val="auto"/>
          <w:sz w:val="22"/>
          <w:szCs w:val="22"/>
        </w:rPr>
        <w:t xml:space="preserve"> informatycznego</w:t>
      </w:r>
      <w:r w:rsidRPr="00AA11E9">
        <w:rPr>
          <w:color w:val="auto"/>
          <w:sz w:val="22"/>
          <w:szCs w:val="22"/>
        </w:rPr>
        <w:t xml:space="preserve"> oraz przekaże niezbędne informacje związane z wymaganiami systemu i jego obsługą, </w:t>
      </w:r>
      <w:r w:rsidR="0085291E">
        <w:rPr>
          <w:color w:val="auto"/>
          <w:sz w:val="22"/>
          <w:szCs w:val="22"/>
        </w:rPr>
        <w:t>najpóźniej na 180 dni przed jego zmianą.</w:t>
      </w:r>
      <w:r w:rsidR="0085291E" w:rsidDel="0085291E">
        <w:rPr>
          <w:color w:val="auto"/>
          <w:sz w:val="22"/>
          <w:szCs w:val="22"/>
        </w:rPr>
        <w:t xml:space="preserve"> </w:t>
      </w:r>
    </w:p>
    <w:p w14:paraId="43EC77D8" w14:textId="77777777" w:rsidR="002F532E" w:rsidRPr="00AA11E9" w:rsidRDefault="00AA11E9" w:rsidP="002F532E">
      <w:pPr>
        <w:pStyle w:val="Stylwyliczanie"/>
        <w:tabs>
          <w:tab w:val="clear" w:pos="1276"/>
          <w:tab w:val="clear" w:pos="2552"/>
          <w:tab w:val="clear" w:pos="3261"/>
        </w:tabs>
        <w:spacing w:line="264" w:lineRule="auto"/>
        <w:ind w:left="425"/>
        <w:rPr>
          <w:color w:val="auto"/>
          <w:sz w:val="22"/>
          <w:szCs w:val="22"/>
        </w:rPr>
      </w:pPr>
      <w:r w:rsidRPr="00AA11E9">
        <w:rPr>
          <w:color w:val="auto"/>
          <w:sz w:val="22"/>
          <w:szCs w:val="22"/>
        </w:rPr>
        <w:t>W przypadku awarii systemu informatycznego służącego do wymiany informacji</w:t>
      </w:r>
      <w:r w:rsidR="00D82C53" w:rsidRPr="00AA11E9">
        <w:rPr>
          <w:color w:val="auto"/>
          <w:sz w:val="22"/>
          <w:szCs w:val="22"/>
        </w:rPr>
        <w:t xml:space="preserve"> </w:t>
      </w:r>
      <w:r w:rsidRPr="00AA11E9">
        <w:rPr>
          <w:color w:val="auto"/>
          <w:sz w:val="22"/>
          <w:szCs w:val="22"/>
        </w:rPr>
        <w:t xml:space="preserve">w związku z realizacją </w:t>
      </w:r>
      <w:r w:rsidRPr="00850C3F">
        <w:rPr>
          <w:b/>
          <w:color w:val="auto"/>
          <w:sz w:val="22"/>
          <w:szCs w:val="22"/>
        </w:rPr>
        <w:t>Umowy</w:t>
      </w:r>
      <w:r w:rsidRPr="00AA11E9">
        <w:rPr>
          <w:color w:val="auto"/>
          <w:sz w:val="22"/>
          <w:szCs w:val="22"/>
        </w:rPr>
        <w:t xml:space="preserve">, </w:t>
      </w:r>
      <w:r w:rsidRPr="00237F41">
        <w:rPr>
          <w:b/>
          <w:color w:val="auto"/>
          <w:sz w:val="22"/>
          <w:szCs w:val="22"/>
        </w:rPr>
        <w:t>Strony</w:t>
      </w:r>
      <w:r w:rsidRPr="00AA11E9">
        <w:rPr>
          <w:color w:val="auto"/>
          <w:sz w:val="22"/>
          <w:szCs w:val="22"/>
        </w:rPr>
        <w:t xml:space="preserve"> przekazywać będą informację</w:t>
      </w:r>
      <w:r w:rsidR="00D82C53" w:rsidRPr="00AA11E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za pośrednictwem poczty elektronicznej</w:t>
      </w:r>
      <w:r w:rsidRPr="00AA11E9">
        <w:rPr>
          <w:color w:val="auto"/>
          <w:sz w:val="22"/>
          <w:szCs w:val="22"/>
        </w:rPr>
        <w:t>.</w:t>
      </w:r>
    </w:p>
    <w:p w14:paraId="61BE6E10" w14:textId="77777777" w:rsidR="00F96460" w:rsidRPr="00ED2D5D" w:rsidRDefault="00F96460" w:rsidP="00F964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ED2D5D">
        <w:rPr>
          <w:sz w:val="22"/>
          <w:szCs w:val="22"/>
        </w:rPr>
        <w:t xml:space="preserve">Strony ustalają, że wymagalność roszczeń regresowych </w:t>
      </w:r>
      <w:r w:rsidRPr="00ED2D5D">
        <w:rPr>
          <w:b/>
          <w:sz w:val="22"/>
          <w:szCs w:val="22"/>
        </w:rPr>
        <w:t>Sprzedawcy</w:t>
      </w:r>
      <w:r w:rsidRPr="00ED2D5D">
        <w:rPr>
          <w:sz w:val="22"/>
          <w:szCs w:val="22"/>
        </w:rPr>
        <w:t xml:space="preserve"> w stosunku do </w:t>
      </w:r>
      <w:r w:rsidRPr="00ED2D5D">
        <w:rPr>
          <w:b/>
          <w:sz w:val="22"/>
          <w:szCs w:val="22"/>
        </w:rPr>
        <w:t>OSD</w:t>
      </w:r>
      <w:r w:rsidRPr="00ED2D5D">
        <w:rPr>
          <w:sz w:val="22"/>
          <w:szCs w:val="22"/>
        </w:rPr>
        <w:t xml:space="preserve"> następuje w</w:t>
      </w:r>
      <w:r w:rsidR="00272132" w:rsidRPr="00ED2D5D">
        <w:rPr>
          <w:sz w:val="22"/>
          <w:szCs w:val="22"/>
        </w:rPr>
        <w:t> </w:t>
      </w:r>
      <w:r w:rsidRPr="00ED2D5D">
        <w:rPr>
          <w:sz w:val="22"/>
          <w:szCs w:val="22"/>
        </w:rPr>
        <w:t xml:space="preserve">dniu realizacji roszczeń </w:t>
      </w:r>
      <w:r w:rsidRPr="00ED2D5D">
        <w:rPr>
          <w:b/>
          <w:sz w:val="22"/>
          <w:szCs w:val="22"/>
        </w:rPr>
        <w:t>Sprzedawcy</w:t>
      </w:r>
      <w:r w:rsidRPr="00ED2D5D">
        <w:rPr>
          <w:sz w:val="22"/>
          <w:szCs w:val="22"/>
        </w:rPr>
        <w:t xml:space="preserve"> w stosunku do </w:t>
      </w:r>
      <w:r w:rsidRPr="00CD0090">
        <w:rPr>
          <w:b/>
          <w:sz w:val="22"/>
          <w:szCs w:val="22"/>
        </w:rPr>
        <w:t>URD</w:t>
      </w:r>
      <w:r w:rsidR="00884072">
        <w:rPr>
          <w:sz w:val="22"/>
          <w:szCs w:val="22"/>
        </w:rPr>
        <w:t xml:space="preserve">, nie wcześniej jednak niż w terminie </w:t>
      </w:r>
      <w:r w:rsidR="007F2688">
        <w:rPr>
          <w:sz w:val="22"/>
          <w:szCs w:val="22"/>
        </w:rPr>
        <w:t>siedmiu (</w:t>
      </w:r>
      <w:r w:rsidR="00884072">
        <w:rPr>
          <w:sz w:val="22"/>
          <w:szCs w:val="22"/>
        </w:rPr>
        <w:t>7</w:t>
      </w:r>
      <w:r w:rsidR="007F2688">
        <w:rPr>
          <w:sz w:val="22"/>
          <w:szCs w:val="22"/>
        </w:rPr>
        <w:t>)</w:t>
      </w:r>
      <w:r w:rsidR="00884072">
        <w:rPr>
          <w:sz w:val="22"/>
          <w:szCs w:val="22"/>
        </w:rPr>
        <w:t xml:space="preserve"> dni od doręczenia </w:t>
      </w:r>
      <w:r w:rsidR="00884072" w:rsidRPr="00A017F9">
        <w:rPr>
          <w:b/>
          <w:sz w:val="22"/>
          <w:szCs w:val="22"/>
        </w:rPr>
        <w:t>OSD</w:t>
      </w:r>
      <w:r w:rsidR="00884072">
        <w:rPr>
          <w:sz w:val="22"/>
          <w:szCs w:val="22"/>
        </w:rPr>
        <w:t xml:space="preserve"> noty obciążeniowej lub wezwania do zapłaty</w:t>
      </w:r>
      <w:r w:rsidRPr="00ED2D5D">
        <w:rPr>
          <w:sz w:val="22"/>
          <w:szCs w:val="22"/>
        </w:rPr>
        <w:t xml:space="preserve">. </w:t>
      </w:r>
    </w:p>
    <w:p w14:paraId="6191386C" w14:textId="77777777" w:rsidR="0018344A" w:rsidRPr="0018344A" w:rsidRDefault="0018344A" w:rsidP="0060397C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rPr>
          <w:color w:val="auto"/>
          <w:sz w:val="22"/>
          <w:szCs w:val="22"/>
        </w:rPr>
      </w:pPr>
      <w:r w:rsidRPr="0018344A">
        <w:rPr>
          <w:color w:val="auto"/>
          <w:sz w:val="22"/>
          <w:szCs w:val="22"/>
        </w:rPr>
        <w:t xml:space="preserve">W sprawach nieuregulowanych </w:t>
      </w:r>
      <w:r w:rsidRPr="00A74285">
        <w:rPr>
          <w:b/>
          <w:color w:val="auto"/>
          <w:sz w:val="22"/>
          <w:szCs w:val="22"/>
        </w:rPr>
        <w:t>Umową</w:t>
      </w:r>
      <w:r w:rsidRPr="0018344A">
        <w:rPr>
          <w:color w:val="auto"/>
          <w:sz w:val="22"/>
          <w:szCs w:val="22"/>
        </w:rPr>
        <w:t xml:space="preserve"> mają zastosowanie przepisy Kodeksu Cywilnego</w:t>
      </w:r>
      <w:r w:rsidR="00686924">
        <w:rPr>
          <w:color w:val="auto"/>
          <w:sz w:val="22"/>
          <w:szCs w:val="22"/>
        </w:rPr>
        <w:t xml:space="preserve"> </w:t>
      </w:r>
      <w:r w:rsidRPr="0018344A">
        <w:rPr>
          <w:color w:val="auto"/>
          <w:sz w:val="22"/>
          <w:szCs w:val="22"/>
        </w:rPr>
        <w:t xml:space="preserve">oraz postanowienia zawarte w </w:t>
      </w:r>
      <w:r w:rsidR="00E41190" w:rsidRPr="00ED2D5D">
        <w:rPr>
          <w:color w:val="auto"/>
          <w:sz w:val="22"/>
          <w:szCs w:val="22"/>
        </w:rPr>
        <w:t>dokumen</w:t>
      </w:r>
      <w:r w:rsidR="00AF6C28" w:rsidRPr="00ED2D5D">
        <w:rPr>
          <w:color w:val="auto"/>
          <w:sz w:val="22"/>
          <w:szCs w:val="22"/>
        </w:rPr>
        <w:t>cie</w:t>
      </w:r>
      <w:r w:rsidR="00E41190" w:rsidRPr="00ED2D5D">
        <w:rPr>
          <w:color w:val="auto"/>
          <w:sz w:val="22"/>
          <w:szCs w:val="22"/>
        </w:rPr>
        <w:t xml:space="preserve"> wymieniony</w:t>
      </w:r>
      <w:r w:rsidR="00AF6C28" w:rsidRPr="00ED2D5D">
        <w:rPr>
          <w:color w:val="auto"/>
          <w:sz w:val="22"/>
          <w:szCs w:val="22"/>
        </w:rPr>
        <w:t>m</w:t>
      </w:r>
      <w:r w:rsidRPr="0018344A">
        <w:rPr>
          <w:color w:val="auto"/>
          <w:sz w:val="22"/>
          <w:szCs w:val="22"/>
        </w:rPr>
        <w:t xml:space="preserve"> w §</w:t>
      </w:r>
      <w:r w:rsidR="00E41190" w:rsidRPr="00ED2D5D">
        <w:rPr>
          <w:color w:val="auto"/>
          <w:sz w:val="22"/>
          <w:szCs w:val="22"/>
        </w:rPr>
        <w:t> </w:t>
      </w:r>
      <w:r w:rsidRPr="0018344A">
        <w:rPr>
          <w:color w:val="auto"/>
          <w:sz w:val="22"/>
          <w:szCs w:val="22"/>
        </w:rPr>
        <w:t>1 ust.</w:t>
      </w:r>
      <w:r w:rsidR="00E41190" w:rsidRPr="00ED2D5D">
        <w:rPr>
          <w:color w:val="auto"/>
          <w:sz w:val="22"/>
          <w:szCs w:val="22"/>
        </w:rPr>
        <w:t> </w:t>
      </w:r>
      <w:r w:rsidRPr="0018344A">
        <w:rPr>
          <w:color w:val="auto"/>
          <w:sz w:val="22"/>
          <w:szCs w:val="22"/>
        </w:rPr>
        <w:t>1</w:t>
      </w:r>
      <w:r w:rsidR="00E41190" w:rsidRPr="00ED2D5D">
        <w:rPr>
          <w:color w:val="auto"/>
          <w:sz w:val="22"/>
          <w:szCs w:val="22"/>
        </w:rPr>
        <w:t xml:space="preserve"> </w:t>
      </w:r>
      <w:r w:rsidR="00AF6C28" w:rsidRPr="00ED2D5D">
        <w:rPr>
          <w:color w:val="auto"/>
          <w:sz w:val="22"/>
          <w:szCs w:val="22"/>
        </w:rPr>
        <w:t>punkt 1)</w:t>
      </w:r>
      <w:r w:rsidRPr="0018344A">
        <w:rPr>
          <w:color w:val="auto"/>
          <w:sz w:val="22"/>
          <w:szCs w:val="22"/>
        </w:rPr>
        <w:t xml:space="preserve"> </w:t>
      </w:r>
      <w:r w:rsidRPr="00BD52A7">
        <w:rPr>
          <w:b/>
          <w:color w:val="auto"/>
          <w:sz w:val="22"/>
          <w:szCs w:val="22"/>
        </w:rPr>
        <w:t>Umowy</w:t>
      </w:r>
      <w:r w:rsidRPr="0018344A">
        <w:rPr>
          <w:color w:val="auto"/>
          <w:sz w:val="22"/>
          <w:szCs w:val="22"/>
        </w:rPr>
        <w:t>.</w:t>
      </w:r>
    </w:p>
    <w:p w14:paraId="1B2E748F" w14:textId="77777777" w:rsidR="00E41190" w:rsidRPr="00ED2D5D" w:rsidRDefault="00E41190" w:rsidP="00B2111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b/>
          <w:color w:val="auto"/>
          <w:sz w:val="22"/>
          <w:szCs w:val="22"/>
        </w:rPr>
      </w:pPr>
      <w:r w:rsidRPr="00850C3F">
        <w:rPr>
          <w:b/>
          <w:color w:val="auto"/>
          <w:sz w:val="22"/>
          <w:szCs w:val="22"/>
        </w:rPr>
        <w:t>Umowa</w:t>
      </w:r>
      <w:r w:rsidRPr="00ED2D5D">
        <w:rPr>
          <w:color w:val="auto"/>
          <w:sz w:val="22"/>
          <w:szCs w:val="22"/>
        </w:rPr>
        <w:t>, z zastrzeżeniem ust. </w:t>
      </w:r>
      <w:r w:rsidR="001240D0">
        <w:rPr>
          <w:color w:val="auto"/>
          <w:sz w:val="22"/>
          <w:szCs w:val="22"/>
        </w:rPr>
        <w:t>7</w:t>
      </w:r>
      <w:r w:rsidRPr="00ED2D5D">
        <w:rPr>
          <w:color w:val="auto"/>
          <w:sz w:val="22"/>
          <w:szCs w:val="22"/>
        </w:rPr>
        <w:t>, wchodzi w życie z dniem zawarcia i obowiązuje na czas nieokreślony</w:t>
      </w:r>
      <w:r w:rsidR="007851B1" w:rsidRPr="00ED2D5D">
        <w:rPr>
          <w:color w:val="auto"/>
          <w:sz w:val="22"/>
          <w:szCs w:val="22"/>
        </w:rPr>
        <w:t>.</w:t>
      </w:r>
    </w:p>
    <w:p w14:paraId="603A45F3" w14:textId="77777777" w:rsidR="00E41190" w:rsidRPr="00ED2D5D" w:rsidRDefault="00E41190" w:rsidP="00B2111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lastRenderedPageBreak/>
        <w:t xml:space="preserve">Jeżeli przydzielone przez OSP i należące do </w:t>
      </w:r>
      <w:r w:rsidR="0000603D" w:rsidRPr="00ED2D5D">
        <w:rPr>
          <w:color w:val="auto"/>
          <w:sz w:val="22"/>
          <w:szCs w:val="22"/>
        </w:rPr>
        <w:t xml:space="preserve">POB </w:t>
      </w:r>
      <w:r w:rsidRPr="00ED2D5D">
        <w:rPr>
          <w:color w:val="auto"/>
          <w:sz w:val="22"/>
          <w:szCs w:val="22"/>
        </w:rPr>
        <w:t xml:space="preserve">wskazanego przez </w:t>
      </w:r>
      <w:r w:rsidRPr="00ED2D5D">
        <w:rPr>
          <w:b/>
          <w:color w:val="auto"/>
          <w:sz w:val="22"/>
          <w:szCs w:val="22"/>
        </w:rPr>
        <w:t>Sprzedawcę</w:t>
      </w:r>
      <w:r w:rsidR="0000603D" w:rsidRPr="00ED2D5D">
        <w:rPr>
          <w:color w:val="auto"/>
          <w:sz w:val="22"/>
          <w:szCs w:val="22"/>
        </w:rPr>
        <w:t>,</w:t>
      </w:r>
      <w:r w:rsidRPr="00ED2D5D">
        <w:rPr>
          <w:color w:val="auto"/>
          <w:sz w:val="22"/>
          <w:szCs w:val="22"/>
        </w:rPr>
        <w:t xml:space="preserve"> MB o których mowa w § </w:t>
      </w:r>
      <w:r w:rsidR="004A2954">
        <w:rPr>
          <w:color w:val="auto"/>
          <w:sz w:val="22"/>
          <w:szCs w:val="22"/>
        </w:rPr>
        <w:t>4</w:t>
      </w:r>
      <w:r w:rsidRPr="00ED2D5D">
        <w:rPr>
          <w:color w:val="auto"/>
          <w:sz w:val="22"/>
          <w:szCs w:val="22"/>
        </w:rPr>
        <w:t xml:space="preserve"> ust. </w:t>
      </w:r>
      <w:r w:rsidR="004A2954">
        <w:rPr>
          <w:color w:val="auto"/>
          <w:sz w:val="22"/>
          <w:szCs w:val="22"/>
        </w:rPr>
        <w:t>1</w:t>
      </w:r>
      <w:r w:rsidRPr="00ED2D5D">
        <w:rPr>
          <w:color w:val="auto"/>
          <w:sz w:val="22"/>
          <w:szCs w:val="22"/>
        </w:rPr>
        <w:t xml:space="preserve">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, nie zostały uaktywnione przez OSP przed dniem zawarcia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, wówczas </w:t>
      </w:r>
      <w:r w:rsidRPr="00850C3F">
        <w:rPr>
          <w:b/>
          <w:color w:val="auto"/>
          <w:sz w:val="22"/>
          <w:szCs w:val="22"/>
        </w:rPr>
        <w:t>Umowa</w:t>
      </w:r>
      <w:r w:rsidRPr="00ED2D5D">
        <w:rPr>
          <w:color w:val="auto"/>
          <w:sz w:val="22"/>
          <w:szCs w:val="22"/>
        </w:rPr>
        <w:t xml:space="preserve"> wchodzi w życie </w:t>
      </w:r>
      <w:r w:rsidR="00FA16E2" w:rsidRPr="00ED2D5D">
        <w:rPr>
          <w:color w:val="auto"/>
          <w:sz w:val="22"/>
          <w:szCs w:val="22"/>
        </w:rPr>
        <w:t>z</w:t>
      </w:r>
      <w:r w:rsidRPr="00ED2D5D">
        <w:rPr>
          <w:color w:val="auto"/>
          <w:sz w:val="22"/>
          <w:szCs w:val="22"/>
        </w:rPr>
        <w:t xml:space="preserve"> dni</w:t>
      </w:r>
      <w:r w:rsidR="00FA16E2" w:rsidRPr="00ED2D5D">
        <w:rPr>
          <w:color w:val="auto"/>
          <w:sz w:val="22"/>
          <w:szCs w:val="22"/>
        </w:rPr>
        <w:t>em</w:t>
      </w:r>
      <w:r w:rsidRPr="00ED2D5D">
        <w:rPr>
          <w:color w:val="auto"/>
          <w:sz w:val="22"/>
          <w:szCs w:val="22"/>
        </w:rPr>
        <w:t xml:space="preserve"> uaktywnienia tych MB </w:t>
      </w:r>
      <w:r w:rsidR="00FA16E2" w:rsidRPr="00ED2D5D">
        <w:rPr>
          <w:color w:val="auto"/>
          <w:sz w:val="22"/>
          <w:szCs w:val="22"/>
        </w:rPr>
        <w:t xml:space="preserve">przez OSP, </w:t>
      </w:r>
      <w:r w:rsidRPr="00ED2D5D">
        <w:rPr>
          <w:color w:val="auto"/>
          <w:sz w:val="22"/>
          <w:szCs w:val="22"/>
        </w:rPr>
        <w:t xml:space="preserve">przypisanych do obszaru działania </w:t>
      </w:r>
      <w:r w:rsidRPr="00ED2D5D">
        <w:rPr>
          <w:b/>
          <w:color w:val="auto"/>
          <w:sz w:val="22"/>
          <w:szCs w:val="22"/>
        </w:rPr>
        <w:t>OSD</w:t>
      </w:r>
      <w:r w:rsidRPr="00ED2D5D">
        <w:rPr>
          <w:color w:val="auto"/>
          <w:sz w:val="22"/>
          <w:szCs w:val="22"/>
        </w:rPr>
        <w:t>.</w:t>
      </w:r>
    </w:p>
    <w:p w14:paraId="369A575D" w14:textId="77777777" w:rsidR="00E41190" w:rsidRPr="00ED2D5D" w:rsidRDefault="00E41190" w:rsidP="00B2111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64" w:lineRule="auto"/>
        <w:ind w:left="425" w:hanging="425"/>
        <w:rPr>
          <w:color w:val="auto"/>
          <w:sz w:val="22"/>
          <w:szCs w:val="22"/>
        </w:rPr>
      </w:pPr>
      <w:r w:rsidRPr="00850C3F">
        <w:rPr>
          <w:b/>
          <w:color w:val="auto"/>
          <w:sz w:val="22"/>
          <w:szCs w:val="22"/>
        </w:rPr>
        <w:t>Umowę</w:t>
      </w:r>
      <w:r w:rsidRPr="00ED2D5D">
        <w:rPr>
          <w:color w:val="auto"/>
          <w:sz w:val="22"/>
          <w:szCs w:val="22"/>
        </w:rPr>
        <w:t xml:space="preserve"> sporządzono w dwóch jednobrzmiących egzemplarzach, po jednym dla każdej ze </w:t>
      </w:r>
      <w:r w:rsidRPr="00ED2D5D">
        <w:rPr>
          <w:b/>
          <w:color w:val="auto"/>
          <w:sz w:val="22"/>
          <w:szCs w:val="22"/>
        </w:rPr>
        <w:t>Stron</w:t>
      </w:r>
      <w:r w:rsidRPr="00ED2D5D">
        <w:rPr>
          <w:color w:val="auto"/>
          <w:sz w:val="22"/>
          <w:szCs w:val="22"/>
        </w:rPr>
        <w:t>.</w:t>
      </w:r>
    </w:p>
    <w:p w14:paraId="5A166DB0" w14:textId="77777777" w:rsidR="00E41190" w:rsidRDefault="00E41190" w:rsidP="00B2111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after="120" w:line="264" w:lineRule="auto"/>
        <w:ind w:left="425" w:hanging="425"/>
        <w:rPr>
          <w:color w:val="auto"/>
          <w:sz w:val="22"/>
          <w:szCs w:val="22"/>
        </w:rPr>
      </w:pPr>
      <w:r w:rsidRPr="00ED2D5D">
        <w:rPr>
          <w:color w:val="auto"/>
          <w:sz w:val="22"/>
          <w:szCs w:val="22"/>
        </w:rPr>
        <w:t xml:space="preserve">Integralną część </w:t>
      </w:r>
      <w:r w:rsidRPr="00850C3F">
        <w:rPr>
          <w:b/>
          <w:color w:val="auto"/>
          <w:sz w:val="22"/>
          <w:szCs w:val="22"/>
        </w:rPr>
        <w:t>Umowy</w:t>
      </w:r>
      <w:r w:rsidRPr="00ED2D5D">
        <w:rPr>
          <w:color w:val="auto"/>
          <w:sz w:val="22"/>
          <w:szCs w:val="22"/>
        </w:rPr>
        <w:t xml:space="preserve"> stanowią następujące Załączniki:</w:t>
      </w:r>
    </w:p>
    <w:p w14:paraId="30BE500A" w14:textId="10116667" w:rsidR="004E4FC9" w:rsidRDefault="004E4FC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923DEF" w14:textId="77777777" w:rsidR="004E4FC9" w:rsidRPr="00ED2D5D" w:rsidRDefault="004E4FC9" w:rsidP="00877703">
      <w:pPr>
        <w:pStyle w:val="Stylwyliczanie"/>
        <w:tabs>
          <w:tab w:val="clear" w:pos="1276"/>
          <w:tab w:val="clear" w:pos="2552"/>
          <w:tab w:val="clear" w:pos="3261"/>
        </w:tabs>
        <w:spacing w:after="120" w:line="264" w:lineRule="auto"/>
        <w:rPr>
          <w:color w:val="auto"/>
          <w:sz w:val="22"/>
          <w:szCs w:val="22"/>
        </w:rPr>
      </w:pPr>
    </w:p>
    <w:tbl>
      <w:tblPr>
        <w:tblW w:w="942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7655"/>
      </w:tblGrid>
      <w:tr w:rsidR="00E41190" w:rsidRPr="00ED2D5D" w14:paraId="351EA10C" w14:textId="77777777" w:rsidTr="00962E27">
        <w:tc>
          <w:tcPr>
            <w:tcW w:w="1772" w:type="dxa"/>
          </w:tcPr>
          <w:p w14:paraId="6C5BBB44" w14:textId="77777777" w:rsidR="00E41190" w:rsidRPr="00ED2D5D" w:rsidRDefault="00DC4CBE" w:rsidP="00494E92">
            <w:pPr>
              <w:spacing w:before="120" w:line="264" w:lineRule="auto"/>
              <w:rPr>
                <w:sz w:val="22"/>
                <w:szCs w:val="22"/>
              </w:rPr>
            </w:pPr>
            <w:r w:rsidRPr="00ED2D5D">
              <w:rPr>
                <w:sz w:val="22"/>
                <w:szCs w:val="22"/>
              </w:rPr>
              <w:t xml:space="preserve">Załącznik </w:t>
            </w:r>
            <w:r w:rsidR="0048033B">
              <w:rPr>
                <w:sz w:val="22"/>
                <w:szCs w:val="22"/>
              </w:rPr>
              <w:t>nr 1</w:t>
            </w:r>
          </w:p>
        </w:tc>
        <w:tc>
          <w:tcPr>
            <w:tcW w:w="7655" w:type="dxa"/>
          </w:tcPr>
          <w:p w14:paraId="162C1B43" w14:textId="77777777" w:rsidR="00E41190" w:rsidRPr="00494E92" w:rsidRDefault="00962E27" w:rsidP="00B21117">
            <w:pPr>
              <w:pStyle w:val="Tekstpodstawowy"/>
              <w:spacing w:before="120" w:after="0" w:line="264" w:lineRule="auto"/>
              <w:rPr>
                <w:color w:val="auto"/>
                <w:sz w:val="22"/>
                <w:szCs w:val="22"/>
                <w:lang w:val="pl-PL"/>
              </w:rPr>
            </w:pPr>
            <w:r w:rsidRPr="00962E27">
              <w:rPr>
                <w:color w:val="auto"/>
                <w:sz w:val="22"/>
                <w:szCs w:val="22"/>
                <w:lang w:val="pl-PL"/>
              </w:rPr>
              <w:t xml:space="preserve">Zasady i warunki świadczenia usług dystrybucji URD przyłączonym do sieci </w:t>
            </w:r>
            <w:r w:rsidRPr="00962E27">
              <w:rPr>
                <w:b/>
                <w:color w:val="auto"/>
                <w:sz w:val="22"/>
                <w:szCs w:val="22"/>
                <w:lang w:val="pl-PL"/>
              </w:rPr>
              <w:t>OSD</w:t>
            </w:r>
            <w:r w:rsidRPr="00962E27">
              <w:rPr>
                <w:color w:val="auto"/>
                <w:sz w:val="22"/>
                <w:szCs w:val="22"/>
                <w:lang w:val="pl-PL"/>
              </w:rPr>
              <w:t xml:space="preserve"> (WUD)</w:t>
            </w:r>
            <w:r w:rsidR="0048033B">
              <w:rPr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E41190" w:rsidRPr="00ED2D5D" w14:paraId="1488DA82" w14:textId="77777777" w:rsidTr="00962E27">
        <w:tc>
          <w:tcPr>
            <w:tcW w:w="1772" w:type="dxa"/>
          </w:tcPr>
          <w:p w14:paraId="73151CAD" w14:textId="77777777" w:rsidR="00E41190" w:rsidRPr="00ED2D5D" w:rsidRDefault="00DC4CBE" w:rsidP="00494E92">
            <w:pPr>
              <w:spacing w:before="120" w:line="264" w:lineRule="auto"/>
              <w:rPr>
                <w:sz w:val="22"/>
                <w:szCs w:val="22"/>
              </w:rPr>
            </w:pPr>
            <w:r w:rsidRPr="00ED2D5D">
              <w:rPr>
                <w:sz w:val="22"/>
                <w:szCs w:val="22"/>
              </w:rPr>
              <w:t xml:space="preserve">Załącznik </w:t>
            </w:r>
            <w:r w:rsidR="0048033B">
              <w:rPr>
                <w:sz w:val="22"/>
                <w:szCs w:val="22"/>
              </w:rPr>
              <w:t>nr 2</w:t>
            </w:r>
          </w:p>
        </w:tc>
        <w:tc>
          <w:tcPr>
            <w:tcW w:w="7655" w:type="dxa"/>
          </w:tcPr>
          <w:p w14:paraId="0BFA1874" w14:textId="141B6961" w:rsidR="00E41190" w:rsidRPr="00494E92" w:rsidRDefault="00494E92" w:rsidP="0044702B">
            <w:pPr>
              <w:pStyle w:val="Tekstpodstawowy"/>
              <w:spacing w:before="120" w:after="0" w:line="264" w:lineRule="auto"/>
              <w:rPr>
                <w:color w:val="auto"/>
                <w:sz w:val="22"/>
                <w:szCs w:val="22"/>
                <w:lang w:val="pl-PL"/>
              </w:rPr>
            </w:pPr>
            <w:r w:rsidRPr="00494E92">
              <w:rPr>
                <w:color w:val="auto"/>
                <w:sz w:val="22"/>
                <w:szCs w:val="22"/>
                <w:lang w:val="pl-PL"/>
              </w:rPr>
              <w:t xml:space="preserve">Zasady i procedury powiadamiania </w:t>
            </w:r>
            <w:r w:rsidR="0049518F" w:rsidRPr="00962E27">
              <w:rPr>
                <w:b/>
                <w:color w:val="auto"/>
                <w:sz w:val="22"/>
                <w:lang w:val="pl-PL"/>
              </w:rPr>
              <w:t>OSD</w:t>
            </w:r>
            <w:r w:rsidRPr="00494E92">
              <w:rPr>
                <w:color w:val="auto"/>
                <w:sz w:val="22"/>
                <w:szCs w:val="22"/>
                <w:lang w:val="pl-PL"/>
              </w:rPr>
              <w:t xml:space="preserve"> o zawartych przez sprzedawcę umowach kompleksowych</w:t>
            </w:r>
            <w:r w:rsidR="005B3623">
              <w:rPr>
                <w:color w:val="auto"/>
                <w:sz w:val="22"/>
                <w:szCs w:val="22"/>
                <w:lang w:val="pl-PL"/>
              </w:rPr>
              <w:t xml:space="preserve"> oraz ich modyfikacji</w:t>
            </w:r>
            <w:r w:rsidR="0048033B">
              <w:rPr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E41190" w:rsidRPr="00ED2D5D" w14:paraId="358F7229" w14:textId="77777777" w:rsidTr="00962E27">
        <w:tc>
          <w:tcPr>
            <w:tcW w:w="1772" w:type="dxa"/>
          </w:tcPr>
          <w:p w14:paraId="613361D3" w14:textId="77777777" w:rsidR="00E41190" w:rsidRPr="00ED2D5D" w:rsidRDefault="00494E92" w:rsidP="00494E92">
            <w:pPr>
              <w:spacing w:before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  <w:r w:rsidR="0048033B">
              <w:rPr>
                <w:sz w:val="22"/>
                <w:szCs w:val="22"/>
              </w:rPr>
              <w:t xml:space="preserve"> nr 3</w:t>
            </w:r>
          </w:p>
        </w:tc>
        <w:tc>
          <w:tcPr>
            <w:tcW w:w="7655" w:type="dxa"/>
          </w:tcPr>
          <w:p w14:paraId="0B3CC920" w14:textId="77777777" w:rsidR="00877703" w:rsidRDefault="00494E92" w:rsidP="00CE79CE">
            <w:pPr>
              <w:pStyle w:val="Tekstpodstawowy"/>
              <w:spacing w:before="120" w:after="0" w:line="264" w:lineRule="auto"/>
              <w:rPr>
                <w:b/>
                <w:color w:val="auto"/>
                <w:sz w:val="22"/>
                <w:lang w:val="pl-PL"/>
              </w:rPr>
            </w:pPr>
            <w:r w:rsidRPr="00494E92">
              <w:rPr>
                <w:color w:val="auto"/>
                <w:sz w:val="22"/>
                <w:szCs w:val="22"/>
                <w:lang w:val="pl-PL"/>
              </w:rPr>
              <w:t>Zasady i procedury ustanawiania, uzupełniania lub odnawiania zabezpieczeń na</w:t>
            </w:r>
            <w:r>
              <w:rPr>
                <w:color w:val="auto"/>
                <w:sz w:val="22"/>
                <w:szCs w:val="22"/>
                <w:lang w:val="pl-PL"/>
              </w:rPr>
              <w:t xml:space="preserve">leżytego wykonania umowy przez </w:t>
            </w:r>
            <w:r w:rsidR="0049518F" w:rsidRPr="00877703">
              <w:rPr>
                <w:b/>
                <w:color w:val="auto"/>
                <w:sz w:val="22"/>
                <w:lang w:val="pl-PL"/>
              </w:rPr>
              <w:t>Sprzedawcę</w:t>
            </w:r>
          </w:p>
          <w:p w14:paraId="35FC9290" w14:textId="77777777" w:rsidR="009A582B" w:rsidRPr="00494E92" w:rsidRDefault="00494E92" w:rsidP="00CE79CE">
            <w:pPr>
              <w:pStyle w:val="Tekstpodstawowy"/>
              <w:spacing w:before="120" w:after="0" w:line="264" w:lineRule="auto"/>
              <w:rPr>
                <w:color w:val="auto"/>
                <w:sz w:val="22"/>
                <w:szCs w:val="22"/>
                <w:lang w:val="pl-PL"/>
              </w:rPr>
            </w:pPr>
            <w:r w:rsidRPr="00494E92">
              <w:rPr>
                <w:color w:val="auto"/>
                <w:sz w:val="22"/>
                <w:szCs w:val="22"/>
                <w:lang w:val="pl-PL"/>
              </w:rPr>
              <w:t xml:space="preserve"> na rzecz </w:t>
            </w:r>
            <w:r w:rsidRPr="00CD0375">
              <w:rPr>
                <w:b/>
                <w:color w:val="auto"/>
                <w:sz w:val="22"/>
                <w:lang w:val="pl-PL"/>
              </w:rPr>
              <w:t>OSD</w:t>
            </w:r>
            <w:r w:rsidR="0048033B">
              <w:rPr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D37734" w:rsidRPr="00ED2D5D" w14:paraId="4C24FC24" w14:textId="77777777" w:rsidTr="00962E27">
        <w:tc>
          <w:tcPr>
            <w:tcW w:w="1772" w:type="dxa"/>
          </w:tcPr>
          <w:p w14:paraId="5B1B4C2F" w14:textId="77777777" w:rsidR="00D37734" w:rsidRDefault="00D37734" w:rsidP="00494E92">
            <w:pPr>
              <w:spacing w:before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  <w:r w:rsidR="0048033B">
              <w:rPr>
                <w:sz w:val="22"/>
                <w:szCs w:val="22"/>
              </w:rPr>
              <w:t xml:space="preserve"> nr 4</w:t>
            </w:r>
          </w:p>
        </w:tc>
        <w:tc>
          <w:tcPr>
            <w:tcW w:w="7655" w:type="dxa"/>
          </w:tcPr>
          <w:p w14:paraId="4146973E" w14:textId="77777777" w:rsidR="00D37734" w:rsidRPr="00494E92" w:rsidRDefault="00962E27" w:rsidP="00CE79CE">
            <w:pPr>
              <w:pStyle w:val="Tekstpodstawowy"/>
              <w:spacing w:before="120" w:after="0" w:line="264" w:lineRule="auto"/>
              <w:rPr>
                <w:color w:val="auto"/>
                <w:sz w:val="22"/>
                <w:szCs w:val="22"/>
                <w:lang w:val="pl-PL"/>
              </w:rPr>
            </w:pPr>
            <w:r w:rsidRPr="00962E27">
              <w:rPr>
                <w:color w:val="auto"/>
                <w:sz w:val="22"/>
                <w:szCs w:val="22"/>
                <w:lang w:val="pl-PL"/>
              </w:rPr>
              <w:t>Zasady i warunki świadczenia rezerwowej usługi kompleksowej dla URD w gospodarstwach domowych</w:t>
            </w:r>
            <w:r w:rsidR="0048033B">
              <w:rPr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4F6F2C" w:rsidRPr="004F6F2C" w14:paraId="023C67B4" w14:textId="77777777" w:rsidTr="00962E27">
        <w:tc>
          <w:tcPr>
            <w:tcW w:w="1772" w:type="dxa"/>
          </w:tcPr>
          <w:p w14:paraId="41E9CA05" w14:textId="77777777" w:rsidR="004F6F2C" w:rsidRPr="004F6F2C" w:rsidRDefault="004F6F2C" w:rsidP="00945EDB">
            <w:pPr>
              <w:spacing w:before="120" w:line="264" w:lineRule="auto"/>
              <w:rPr>
                <w:sz w:val="22"/>
                <w:szCs w:val="22"/>
              </w:rPr>
            </w:pPr>
            <w:r w:rsidRPr="004F6F2C">
              <w:rPr>
                <w:sz w:val="22"/>
                <w:szCs w:val="22"/>
              </w:rPr>
              <w:t>Załącznik</w:t>
            </w:r>
            <w:r w:rsidR="0048033B">
              <w:rPr>
                <w:sz w:val="22"/>
                <w:szCs w:val="22"/>
              </w:rPr>
              <w:t xml:space="preserve"> nr 5</w:t>
            </w:r>
          </w:p>
        </w:tc>
        <w:tc>
          <w:tcPr>
            <w:tcW w:w="7655" w:type="dxa"/>
          </w:tcPr>
          <w:p w14:paraId="40F7EC98" w14:textId="77777777" w:rsidR="004F6F2C" w:rsidRPr="004F6F2C" w:rsidRDefault="00807D5B" w:rsidP="00945EDB">
            <w:pPr>
              <w:pStyle w:val="Tekstpodstawowy"/>
              <w:spacing w:before="120" w:after="0" w:line="264" w:lineRule="auto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Kody identyfikacyjne, d</w:t>
            </w:r>
            <w:r w:rsidR="004F6F2C" w:rsidRPr="004F6F2C">
              <w:rPr>
                <w:color w:val="auto"/>
                <w:sz w:val="22"/>
                <w:szCs w:val="22"/>
                <w:lang w:val="pl-PL"/>
              </w:rPr>
              <w:t xml:space="preserve">ane teleadresowe oraz osoby upoważnione przez </w:t>
            </w:r>
            <w:r w:rsidR="004F6F2C" w:rsidRPr="00CD0375">
              <w:rPr>
                <w:b/>
                <w:color w:val="auto"/>
                <w:sz w:val="22"/>
                <w:lang w:val="pl-PL"/>
              </w:rPr>
              <w:t>Strony</w:t>
            </w:r>
            <w:r w:rsidR="004F6F2C" w:rsidRPr="004F6F2C">
              <w:rPr>
                <w:color w:val="auto"/>
                <w:sz w:val="22"/>
                <w:szCs w:val="22"/>
                <w:lang w:val="pl-PL"/>
              </w:rPr>
              <w:t xml:space="preserve"> do realizacji przedmiotu </w:t>
            </w:r>
            <w:r w:rsidR="004F6F2C" w:rsidRPr="00CD0375">
              <w:rPr>
                <w:b/>
                <w:color w:val="auto"/>
                <w:sz w:val="22"/>
                <w:lang w:val="pl-PL"/>
              </w:rPr>
              <w:t>Umowy</w:t>
            </w:r>
            <w:r w:rsidR="0048033B">
              <w:rPr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A56A9B" w:rsidRPr="004F6F2C" w14:paraId="45C058B0" w14:textId="77777777" w:rsidTr="00962E27">
        <w:tc>
          <w:tcPr>
            <w:tcW w:w="1772" w:type="dxa"/>
          </w:tcPr>
          <w:p w14:paraId="626307C1" w14:textId="77777777" w:rsidR="00A56A9B" w:rsidRPr="00962E27" w:rsidRDefault="00A56A9B" w:rsidP="00576010">
            <w:pPr>
              <w:spacing w:before="120" w:line="264" w:lineRule="auto"/>
              <w:rPr>
                <w:sz w:val="22"/>
                <w:highlight w:val="yellow"/>
              </w:rPr>
            </w:pPr>
            <w:r w:rsidRPr="001C5234">
              <w:rPr>
                <w:sz w:val="22"/>
              </w:rPr>
              <w:t>Załącznik</w:t>
            </w:r>
            <w:r w:rsidR="0048033B">
              <w:rPr>
                <w:sz w:val="22"/>
                <w:szCs w:val="22"/>
              </w:rPr>
              <w:t xml:space="preserve"> nr 6</w:t>
            </w:r>
          </w:p>
        </w:tc>
        <w:tc>
          <w:tcPr>
            <w:tcW w:w="7655" w:type="dxa"/>
          </w:tcPr>
          <w:p w14:paraId="0C2D6D22" w14:textId="77777777" w:rsidR="00650068" w:rsidRPr="00962E27" w:rsidRDefault="00962E27" w:rsidP="00962E27">
            <w:pPr>
              <w:pStyle w:val="Tekstpodstawowy"/>
              <w:spacing w:before="120" w:after="0" w:line="264" w:lineRule="auto"/>
              <w:rPr>
                <w:sz w:val="22"/>
                <w:lang w:val="pl-PL"/>
              </w:rPr>
            </w:pPr>
            <w:r w:rsidRPr="00962E27">
              <w:rPr>
                <w:sz w:val="22"/>
                <w:szCs w:val="22"/>
                <w:lang w:val="pl-PL"/>
              </w:rPr>
              <w:t xml:space="preserve">Wzory </w:t>
            </w:r>
            <w:r w:rsidR="00306074">
              <w:rPr>
                <w:sz w:val="22"/>
                <w:szCs w:val="22"/>
                <w:lang w:val="pl-PL"/>
              </w:rPr>
              <w:t xml:space="preserve">formularza </w:t>
            </w:r>
            <w:r w:rsidRPr="00962E27">
              <w:rPr>
                <w:sz w:val="22"/>
                <w:szCs w:val="22"/>
                <w:lang w:val="pl-PL"/>
              </w:rPr>
              <w:t>żądania wstrzymania oraz wniosku o wznowienie dostarczania energii elektrycznej URD</w:t>
            </w:r>
            <w:r w:rsidR="0048033B" w:rsidRPr="0060397C">
              <w:rPr>
                <w:sz w:val="22"/>
                <w:szCs w:val="22"/>
                <w:lang w:val="pl-PL"/>
              </w:rPr>
              <w:t>.</w:t>
            </w:r>
          </w:p>
        </w:tc>
      </w:tr>
      <w:tr w:rsidR="00A56A9B" w:rsidRPr="004F6F2C" w14:paraId="762612F7" w14:textId="77777777" w:rsidTr="00962E27">
        <w:tc>
          <w:tcPr>
            <w:tcW w:w="1772" w:type="dxa"/>
          </w:tcPr>
          <w:p w14:paraId="7F173FA2" w14:textId="77777777" w:rsidR="00A56A9B" w:rsidRDefault="005472E3" w:rsidP="00945EDB">
            <w:pPr>
              <w:spacing w:before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 nr 7</w:t>
            </w:r>
          </w:p>
        </w:tc>
        <w:tc>
          <w:tcPr>
            <w:tcW w:w="7655" w:type="dxa"/>
          </w:tcPr>
          <w:p w14:paraId="39F1390A" w14:textId="77777777" w:rsidR="00650068" w:rsidRPr="00962E27" w:rsidRDefault="005472E3" w:rsidP="00962E27">
            <w:pPr>
              <w:pStyle w:val="Tekstpodstawowy"/>
              <w:spacing w:before="120" w:after="0" w:line="264" w:lineRule="auto"/>
              <w:rPr>
                <w:sz w:val="22"/>
                <w:lang w:val="pl-PL"/>
              </w:rPr>
            </w:pPr>
            <w:r w:rsidRPr="0060397C">
              <w:rPr>
                <w:sz w:val="22"/>
                <w:szCs w:val="22"/>
                <w:lang w:val="pl-PL"/>
              </w:rPr>
              <w:t>Wzór oświadczenia o przyjęciu oferty rezerwowej usługi kompleksowej.</w:t>
            </w:r>
          </w:p>
        </w:tc>
      </w:tr>
      <w:tr w:rsidR="003B3285" w:rsidRPr="0060397C" w14:paraId="33181C68" w14:textId="77777777" w:rsidTr="00962E27">
        <w:trPr>
          <w:trHeight w:val="585"/>
        </w:trPr>
        <w:tc>
          <w:tcPr>
            <w:tcW w:w="1772" w:type="dxa"/>
          </w:tcPr>
          <w:p w14:paraId="2DB281DF" w14:textId="77777777" w:rsidR="00650068" w:rsidRDefault="00683892" w:rsidP="00962E27">
            <w:pPr>
              <w:pStyle w:val="Tekstpodstawowy"/>
              <w:spacing w:before="120" w:line="264" w:lineRule="auto"/>
              <w:rPr>
                <w:sz w:val="22"/>
              </w:rPr>
            </w:pPr>
            <w:r w:rsidRPr="0060397C">
              <w:rPr>
                <w:sz w:val="22"/>
                <w:szCs w:val="22"/>
                <w:lang w:val="pl-PL"/>
              </w:rPr>
              <w:t>Załącznik nr 8</w:t>
            </w:r>
          </w:p>
        </w:tc>
        <w:tc>
          <w:tcPr>
            <w:tcW w:w="7655" w:type="dxa"/>
          </w:tcPr>
          <w:p w14:paraId="342D1078" w14:textId="77777777" w:rsidR="00683892" w:rsidRPr="00683892" w:rsidRDefault="00683892" w:rsidP="00132B49">
            <w:pPr>
              <w:pStyle w:val="Tekstpodstawowy"/>
              <w:spacing w:before="120" w:after="0" w:line="264" w:lineRule="auto"/>
              <w:rPr>
                <w:color w:val="auto"/>
                <w:sz w:val="22"/>
                <w:szCs w:val="22"/>
                <w:lang w:val="pl-PL"/>
              </w:rPr>
            </w:pPr>
            <w:r w:rsidRPr="00683892">
              <w:rPr>
                <w:color w:val="auto"/>
                <w:sz w:val="22"/>
                <w:szCs w:val="22"/>
                <w:lang w:val="pl-PL"/>
              </w:rPr>
              <w:t xml:space="preserve">Wzór formularza powiadamiania </w:t>
            </w:r>
            <w:r w:rsidRPr="003824F0">
              <w:rPr>
                <w:b/>
                <w:color w:val="auto"/>
                <w:sz w:val="22"/>
                <w:szCs w:val="22"/>
                <w:lang w:val="pl-PL"/>
              </w:rPr>
              <w:t>OSD</w:t>
            </w:r>
            <w:r w:rsidRPr="00683892">
              <w:rPr>
                <w:color w:val="auto"/>
                <w:sz w:val="22"/>
                <w:szCs w:val="22"/>
                <w:lang w:val="pl-PL"/>
              </w:rPr>
              <w:t xml:space="preserve"> o zmianie podmiotu odpowiedzialnego </w:t>
            </w:r>
          </w:p>
          <w:p w14:paraId="3FDD97DF" w14:textId="77777777" w:rsidR="00683892" w:rsidRPr="00683892" w:rsidRDefault="00683892" w:rsidP="00132B49">
            <w:pPr>
              <w:pStyle w:val="Tekstpodstawowy"/>
              <w:spacing w:after="0"/>
              <w:rPr>
                <w:color w:val="auto"/>
                <w:sz w:val="22"/>
                <w:szCs w:val="22"/>
                <w:lang w:val="pl-PL"/>
              </w:rPr>
            </w:pPr>
            <w:r w:rsidRPr="00683892">
              <w:rPr>
                <w:color w:val="auto"/>
                <w:sz w:val="22"/>
                <w:szCs w:val="22"/>
                <w:lang w:val="pl-PL"/>
              </w:rPr>
              <w:t xml:space="preserve">za bilansowanie handlowe </w:t>
            </w:r>
            <w:r w:rsidRPr="003824F0">
              <w:rPr>
                <w:b/>
                <w:color w:val="auto"/>
                <w:sz w:val="22"/>
                <w:szCs w:val="22"/>
                <w:lang w:val="pl-PL"/>
              </w:rPr>
              <w:t>Sprzedawcy</w:t>
            </w:r>
            <w:r w:rsidRPr="00683892">
              <w:rPr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A570A5" w:rsidRPr="00ED2D5D" w14:paraId="46239136" w14:textId="77777777" w:rsidTr="001C5234">
        <w:tc>
          <w:tcPr>
            <w:tcW w:w="1772" w:type="dxa"/>
          </w:tcPr>
          <w:p w14:paraId="333052DA" w14:textId="67EB005C" w:rsidR="00A570A5" w:rsidRPr="004F6F2C" w:rsidRDefault="00A570A5" w:rsidP="006101AA">
            <w:pPr>
              <w:spacing w:before="120" w:line="264" w:lineRule="auto"/>
              <w:rPr>
                <w:sz w:val="22"/>
                <w:szCs w:val="22"/>
              </w:rPr>
            </w:pPr>
            <w:r w:rsidRPr="004F6F2C">
              <w:rPr>
                <w:sz w:val="22"/>
                <w:szCs w:val="22"/>
              </w:rPr>
              <w:t>Załącznik</w:t>
            </w:r>
            <w:r>
              <w:rPr>
                <w:sz w:val="22"/>
                <w:szCs w:val="22"/>
              </w:rPr>
              <w:t xml:space="preserve"> nr </w:t>
            </w:r>
            <w:r w:rsidR="006101AA">
              <w:rPr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5FE743DE" w14:textId="77777777" w:rsidR="00A570A5" w:rsidRDefault="00A570A5" w:rsidP="00E75814">
            <w:pPr>
              <w:pStyle w:val="Tekstpodstawowy"/>
              <w:spacing w:before="120" w:line="264" w:lineRule="auto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O</w:t>
            </w:r>
            <w:r w:rsidRPr="00ED2D5D">
              <w:rPr>
                <w:color w:val="auto"/>
                <w:sz w:val="22"/>
                <w:szCs w:val="22"/>
                <w:lang w:val="pl-PL"/>
              </w:rPr>
              <w:t xml:space="preserve">dpisy z Krajowego Rejestru Sądowego oraz pełnomocnictwo o ile jest wymagane każdej ze </w:t>
            </w:r>
            <w:r w:rsidRPr="00ED2D5D">
              <w:rPr>
                <w:b/>
                <w:color w:val="auto"/>
                <w:sz w:val="22"/>
                <w:szCs w:val="22"/>
                <w:lang w:val="pl-PL"/>
              </w:rPr>
              <w:t>Stron</w:t>
            </w:r>
            <w:r w:rsidRPr="00ED2D5D">
              <w:rPr>
                <w:color w:val="auto"/>
                <w:sz w:val="22"/>
                <w:szCs w:val="22"/>
                <w:lang w:val="pl-PL"/>
              </w:rPr>
              <w:t xml:space="preserve"> aktualne na dzień podpisania </w:t>
            </w:r>
            <w:r w:rsidRPr="00850C3F">
              <w:rPr>
                <w:b/>
                <w:color w:val="auto"/>
                <w:sz w:val="22"/>
                <w:szCs w:val="22"/>
                <w:lang w:val="pl-PL"/>
              </w:rPr>
              <w:t>Umowy</w:t>
            </w:r>
          </w:p>
        </w:tc>
      </w:tr>
    </w:tbl>
    <w:p w14:paraId="5D869E3B" w14:textId="77777777" w:rsidR="00F311C9" w:rsidRDefault="00F311C9" w:rsidP="003F5B98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b/>
          <w:color w:val="auto"/>
          <w:szCs w:val="24"/>
        </w:rPr>
      </w:pPr>
    </w:p>
    <w:p w14:paraId="10712091" w14:textId="77777777" w:rsidR="00650068" w:rsidRPr="00877703" w:rsidRDefault="00650068" w:rsidP="00877703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rPr>
          <w:color w:val="auto"/>
          <w:sz w:val="22"/>
        </w:rPr>
      </w:pPr>
    </w:p>
    <w:p w14:paraId="5EFB1A10" w14:textId="77777777" w:rsidR="00E41190" w:rsidRDefault="00E41190" w:rsidP="003F5B98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b/>
          <w:color w:val="auto"/>
          <w:szCs w:val="24"/>
        </w:rPr>
      </w:pPr>
      <w:r w:rsidRPr="00ED2D5D">
        <w:rPr>
          <w:b/>
          <w:color w:val="auto"/>
          <w:szCs w:val="24"/>
        </w:rPr>
        <w:t>W imieniu i na rzecz:</w:t>
      </w:r>
    </w:p>
    <w:p w14:paraId="215E5C12" w14:textId="77777777" w:rsidR="00DB0E9B" w:rsidRPr="00ED2D5D" w:rsidRDefault="00DB0E9B" w:rsidP="003F5B98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b/>
          <w:color w:val="auto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E41190" w:rsidRPr="00ED2D5D" w14:paraId="4C425135" w14:textId="77777777" w:rsidTr="00877703">
        <w:trPr>
          <w:jc w:val="center"/>
        </w:trPr>
        <w:tc>
          <w:tcPr>
            <w:tcW w:w="4154" w:type="dxa"/>
          </w:tcPr>
          <w:p w14:paraId="6223CB46" w14:textId="77777777" w:rsidR="00E41190" w:rsidRPr="00877703" w:rsidRDefault="0049518F" w:rsidP="003F5B98">
            <w:pPr>
              <w:pStyle w:val="styl0"/>
              <w:spacing w:line="264" w:lineRule="auto"/>
              <w:jc w:val="center"/>
              <w:rPr>
                <w:b/>
                <w:color w:val="auto"/>
                <w:spacing w:val="20"/>
                <w:sz w:val="32"/>
              </w:rPr>
            </w:pPr>
            <w:r w:rsidRPr="00877703">
              <w:rPr>
                <w:b/>
                <w:color w:val="auto"/>
                <w:spacing w:val="20"/>
                <w:sz w:val="32"/>
              </w:rPr>
              <w:t>OSD</w:t>
            </w:r>
          </w:p>
        </w:tc>
        <w:tc>
          <w:tcPr>
            <w:tcW w:w="554" w:type="dxa"/>
          </w:tcPr>
          <w:p w14:paraId="123A391D" w14:textId="77777777" w:rsidR="00E41190" w:rsidRPr="00877703" w:rsidRDefault="00E41190" w:rsidP="003F5B98">
            <w:pPr>
              <w:pStyle w:val="styl0"/>
              <w:spacing w:line="264" w:lineRule="auto"/>
              <w:jc w:val="center"/>
              <w:rPr>
                <w:b/>
                <w:color w:val="auto"/>
                <w:spacing w:val="20"/>
                <w:sz w:val="32"/>
              </w:rPr>
            </w:pPr>
          </w:p>
        </w:tc>
        <w:tc>
          <w:tcPr>
            <w:tcW w:w="4502" w:type="dxa"/>
          </w:tcPr>
          <w:p w14:paraId="5EADCA9A" w14:textId="77777777" w:rsidR="00E41190" w:rsidRPr="00877703" w:rsidRDefault="0049518F" w:rsidP="003F5B98">
            <w:pPr>
              <w:pStyle w:val="styl0"/>
              <w:spacing w:line="264" w:lineRule="auto"/>
              <w:jc w:val="center"/>
              <w:rPr>
                <w:b/>
                <w:color w:val="auto"/>
                <w:spacing w:val="20"/>
                <w:sz w:val="32"/>
              </w:rPr>
            </w:pPr>
            <w:r w:rsidRPr="00877703">
              <w:rPr>
                <w:b/>
                <w:color w:val="auto"/>
                <w:spacing w:val="20"/>
                <w:sz w:val="32"/>
              </w:rPr>
              <w:t>Sprzedawca</w:t>
            </w:r>
          </w:p>
        </w:tc>
      </w:tr>
    </w:tbl>
    <w:p w14:paraId="2732413C" w14:textId="77777777" w:rsidR="00E41190" w:rsidRPr="00ED2D5D" w:rsidRDefault="00E41190" w:rsidP="003F5B98">
      <w:pPr>
        <w:spacing w:line="264" w:lineRule="auto"/>
      </w:pPr>
    </w:p>
    <w:p w14:paraId="4DFD729D" w14:textId="77777777" w:rsidR="00C91016" w:rsidRPr="00DF1F71" w:rsidRDefault="00C91016" w:rsidP="004D1E67">
      <w:pPr>
        <w:pStyle w:val="Nagwek5"/>
        <w:spacing w:after="120" w:line="360" w:lineRule="auto"/>
        <w:jc w:val="center"/>
      </w:pPr>
    </w:p>
    <w:p w14:paraId="0F22C662" w14:textId="77777777" w:rsidR="004D7666" w:rsidRDefault="004D7666" w:rsidP="003F5B98">
      <w:pPr>
        <w:spacing w:line="264" w:lineRule="auto"/>
      </w:pPr>
    </w:p>
    <w:p w14:paraId="1C694022" w14:textId="77777777" w:rsidR="00DB0E9B" w:rsidRDefault="00DB0E9B" w:rsidP="003F5B98">
      <w:pPr>
        <w:spacing w:line="264" w:lineRule="auto"/>
      </w:pPr>
    </w:p>
    <w:p w14:paraId="7891CEDA" w14:textId="77777777" w:rsidR="00877703" w:rsidRPr="00DF1F71" w:rsidRDefault="00877703" w:rsidP="003F5B98">
      <w:pPr>
        <w:spacing w:line="264" w:lineRule="auto"/>
      </w:pPr>
    </w:p>
    <w:sectPr w:rsidR="00877703" w:rsidRPr="00DF1F71" w:rsidSect="0060397C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1906" w:h="16838" w:code="9"/>
      <w:pgMar w:top="1276" w:right="1134" w:bottom="1418" w:left="1134" w:header="907" w:footer="56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862B0E" w16cid:durableId="1F82EE3C"/>
  <w16cid:commentId w16cid:paraId="2AC9E9D7" w16cid:durableId="1F82EF17"/>
  <w16cid:commentId w16cid:paraId="0E589069" w16cid:durableId="1F82EB96"/>
  <w16cid:commentId w16cid:paraId="7BF6AC29" w16cid:durableId="1F82EB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EF13" w14:textId="77777777" w:rsidR="001C433A" w:rsidRDefault="001C433A">
      <w:r>
        <w:separator/>
      </w:r>
    </w:p>
  </w:endnote>
  <w:endnote w:type="continuationSeparator" w:id="0">
    <w:p w14:paraId="4019B3A9" w14:textId="77777777" w:rsidR="001C433A" w:rsidRDefault="001C433A">
      <w:r>
        <w:continuationSeparator/>
      </w:r>
    </w:p>
  </w:endnote>
  <w:endnote w:type="continuationNotice" w:id="1">
    <w:p w14:paraId="7DD9C940" w14:textId="77777777" w:rsidR="001C433A" w:rsidRDefault="001C433A"/>
  </w:endnote>
  <w:endnote w:id="2">
    <w:p w14:paraId="150C616E" w14:textId="52F31E79" w:rsidR="00C95247" w:rsidRDefault="00C95247" w:rsidP="00E41190">
      <w:pPr>
        <w:pStyle w:val="Tekstprzypisukocowego"/>
        <w:rPr>
          <w:sz w:val="18"/>
          <w:szCs w:val="18"/>
        </w:rPr>
      </w:pPr>
      <w:r w:rsidRPr="00164B89">
        <w:rPr>
          <w:rStyle w:val="Odwoanieprzypisukocowego"/>
          <w:b/>
          <w:sz w:val="18"/>
          <w:szCs w:val="18"/>
        </w:rPr>
        <w:endnoteRef/>
      </w:r>
      <w:r w:rsidRPr="00164B89">
        <w:rPr>
          <w:sz w:val="18"/>
          <w:szCs w:val="18"/>
        </w:rPr>
        <w:t xml:space="preserve"> </w:t>
      </w:r>
      <w:r w:rsidR="00635A03" w:rsidRPr="00635A03">
        <w:rPr>
          <w:sz w:val="18"/>
          <w:szCs w:val="18"/>
          <w:vertAlign w:val="superscript"/>
        </w:rPr>
        <w:t>,2</w:t>
      </w:r>
      <w:r w:rsidR="00635A03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164B89">
        <w:rPr>
          <w:sz w:val="18"/>
          <w:szCs w:val="18"/>
        </w:rPr>
        <w:t>iepotrzebne skreślić.</w:t>
      </w:r>
    </w:p>
    <w:p w14:paraId="62E6FFE0" w14:textId="77777777" w:rsidR="00635A03" w:rsidRPr="00164B89" w:rsidRDefault="00635A03" w:rsidP="00E41190">
      <w:pPr>
        <w:pStyle w:val="Tekstprzypisukocowego"/>
        <w:rPr>
          <w:sz w:val="18"/>
          <w:szCs w:val="18"/>
        </w:rPr>
      </w:pPr>
    </w:p>
  </w:endnote>
  <w:endnote w:id="3">
    <w:p w14:paraId="17028850" w14:textId="77777777" w:rsidR="00C95247" w:rsidRPr="00164B89" w:rsidRDefault="00C95247" w:rsidP="00E41190">
      <w:pPr>
        <w:pStyle w:val="Tekstprzypisukocowego"/>
        <w:rPr>
          <w:sz w:val="18"/>
          <w:szCs w:val="18"/>
        </w:rPr>
      </w:pPr>
    </w:p>
  </w:endnote>
  <w:endnote w:id="4">
    <w:p w14:paraId="57342640" w14:textId="77777777" w:rsidR="00C95247" w:rsidRPr="00164B89" w:rsidRDefault="00C95247" w:rsidP="00E41190">
      <w:pPr>
        <w:pStyle w:val="Tekstprzypisukocowego"/>
        <w:rPr>
          <w:sz w:val="18"/>
          <w:szCs w:val="18"/>
        </w:rPr>
      </w:pPr>
      <w:r w:rsidRPr="00164B89">
        <w:rPr>
          <w:rStyle w:val="Odwoanieprzypisukocowego"/>
          <w:b/>
          <w:sz w:val="18"/>
          <w:szCs w:val="18"/>
        </w:rPr>
        <w:endnoteRef/>
      </w:r>
      <w:r w:rsidRPr="00164B89">
        <w:rPr>
          <w:sz w:val="18"/>
          <w:szCs w:val="18"/>
        </w:rPr>
        <w:t xml:space="preserve"> Jeżeli została wydana decyzja zmieniająca koncesję.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CAA8" w14:textId="1C431CB1" w:rsidR="00C95247" w:rsidRPr="00E3454A" w:rsidRDefault="00C95247" w:rsidP="00E3454A">
    <w:pPr>
      <w:pBdr>
        <w:top w:val="single" w:sz="6" w:space="0" w:color="auto"/>
      </w:pBdr>
      <w:jc w:val="center"/>
      <w:rPr>
        <w:i/>
        <w:sz w:val="20"/>
      </w:rPr>
    </w:pPr>
    <w:r w:rsidRPr="00E3454A">
      <w:rPr>
        <w:i/>
        <w:sz w:val="20"/>
      </w:rPr>
      <w:t xml:space="preserve">Strona </w:t>
    </w:r>
    <w:r w:rsidR="006A7723"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PAGE </w:instrText>
    </w:r>
    <w:r w:rsidR="006A7723" w:rsidRPr="00E3454A">
      <w:rPr>
        <w:i/>
        <w:sz w:val="20"/>
      </w:rPr>
      <w:fldChar w:fldCharType="separate"/>
    </w:r>
    <w:r w:rsidR="000F6A79">
      <w:rPr>
        <w:i/>
        <w:noProof/>
        <w:sz w:val="20"/>
      </w:rPr>
      <w:t>17</w:t>
    </w:r>
    <w:r w:rsidR="006A7723" w:rsidRPr="00E3454A">
      <w:rPr>
        <w:i/>
        <w:sz w:val="20"/>
      </w:rPr>
      <w:fldChar w:fldCharType="end"/>
    </w:r>
    <w:r w:rsidRPr="00E3454A">
      <w:rPr>
        <w:i/>
        <w:sz w:val="20"/>
      </w:rPr>
      <w:t xml:space="preserve"> z </w:t>
    </w:r>
    <w:r w:rsidR="006A7723"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NUMPAGES </w:instrText>
    </w:r>
    <w:r w:rsidR="006A7723" w:rsidRPr="00E3454A">
      <w:rPr>
        <w:i/>
        <w:sz w:val="20"/>
      </w:rPr>
      <w:fldChar w:fldCharType="separate"/>
    </w:r>
    <w:r w:rsidR="000F6A79">
      <w:rPr>
        <w:i/>
        <w:noProof/>
        <w:sz w:val="20"/>
      </w:rPr>
      <w:t>17</w:t>
    </w:r>
    <w:r w:rsidR="006A7723" w:rsidRPr="00E3454A">
      <w:rPr>
        <w:i/>
        <w:sz w:val="20"/>
      </w:rPr>
      <w:fldChar w:fldCharType="end"/>
    </w:r>
  </w:p>
  <w:p w14:paraId="56EE748F" w14:textId="77777777" w:rsidR="00C95247" w:rsidRPr="00E3454A" w:rsidRDefault="00C95247" w:rsidP="00E3454A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E353" w14:textId="4C332BC5" w:rsidR="00C95247" w:rsidRDefault="00C95247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="006A7723"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="006A7723" w:rsidRPr="0024382F">
      <w:rPr>
        <w:i/>
        <w:sz w:val="20"/>
      </w:rPr>
      <w:fldChar w:fldCharType="separate"/>
    </w:r>
    <w:r w:rsidR="000F6A79">
      <w:rPr>
        <w:i/>
        <w:noProof/>
        <w:sz w:val="20"/>
      </w:rPr>
      <w:t>1</w:t>
    </w:r>
    <w:r w:rsidR="006A7723"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="006A7723"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="006A7723" w:rsidRPr="0024382F">
      <w:rPr>
        <w:i/>
        <w:sz w:val="20"/>
      </w:rPr>
      <w:fldChar w:fldCharType="separate"/>
    </w:r>
    <w:r w:rsidR="000F6A79">
      <w:rPr>
        <w:i/>
        <w:noProof/>
        <w:sz w:val="20"/>
      </w:rPr>
      <w:t>17</w:t>
    </w:r>
    <w:r w:rsidR="006A7723" w:rsidRPr="0024382F">
      <w:rPr>
        <w:i/>
        <w:sz w:val="20"/>
      </w:rPr>
      <w:fldChar w:fldCharType="end"/>
    </w:r>
  </w:p>
  <w:p w14:paraId="71F994DB" w14:textId="77777777" w:rsidR="00C95247" w:rsidRPr="00E3454A" w:rsidRDefault="00C95247" w:rsidP="003209AC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3BDE" w14:textId="77777777" w:rsidR="001C433A" w:rsidRDefault="001C433A">
      <w:r>
        <w:separator/>
      </w:r>
    </w:p>
  </w:footnote>
  <w:footnote w:type="continuationSeparator" w:id="0">
    <w:p w14:paraId="32E9E10A" w14:textId="77777777" w:rsidR="001C433A" w:rsidRDefault="001C433A">
      <w:r>
        <w:continuationSeparator/>
      </w:r>
    </w:p>
  </w:footnote>
  <w:footnote w:type="continuationNotice" w:id="1">
    <w:p w14:paraId="1321DEF4" w14:textId="77777777" w:rsidR="001C433A" w:rsidRDefault="001C43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533F" w14:textId="77777777" w:rsidR="00C95247" w:rsidRPr="006628B5" w:rsidRDefault="00C95247" w:rsidP="006628B5">
    <w:pPr>
      <w:pStyle w:val="Nagwek"/>
      <w:jc w:val="right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0DE8" w14:textId="77777777" w:rsidR="00C95247" w:rsidRPr="006628B5" w:rsidRDefault="00C95247" w:rsidP="006628B5">
    <w:pPr>
      <w:pStyle w:val="Nagwek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BEB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F89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400F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0217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" w15:restartNumberingAfterBreak="0">
    <w:nsid w:val="02C20D84"/>
    <w:multiLevelType w:val="multilevel"/>
    <w:tmpl w:val="82F200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2F2D4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A6BFE"/>
    <w:multiLevelType w:val="hybridMultilevel"/>
    <w:tmpl w:val="FB84B608"/>
    <w:lvl w:ilvl="0" w:tplc="839EDF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565F3A"/>
    <w:multiLevelType w:val="multilevel"/>
    <w:tmpl w:val="0B8661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8" w15:restartNumberingAfterBreak="0">
    <w:nsid w:val="0979152E"/>
    <w:multiLevelType w:val="hybridMultilevel"/>
    <w:tmpl w:val="D302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0635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A3721DB"/>
    <w:multiLevelType w:val="hybridMultilevel"/>
    <w:tmpl w:val="C50C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F3C79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D5863"/>
    <w:multiLevelType w:val="hybridMultilevel"/>
    <w:tmpl w:val="26BC4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C356D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03E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3A25901"/>
    <w:multiLevelType w:val="multilevel"/>
    <w:tmpl w:val="89B2D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3E328E4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8" w15:restartNumberingAfterBreak="0">
    <w:nsid w:val="150643B3"/>
    <w:multiLevelType w:val="hybridMultilevel"/>
    <w:tmpl w:val="4608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267F2F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15477C43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156B60C1"/>
    <w:multiLevelType w:val="hybridMultilevel"/>
    <w:tmpl w:val="7C9C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41670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8356726"/>
    <w:multiLevelType w:val="multilevel"/>
    <w:tmpl w:val="36C6C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</w:abstractNum>
  <w:abstractNum w:abstractNumId="25" w15:restartNumberingAfterBreak="0">
    <w:nsid w:val="18577529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9BA315C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6F5CE0"/>
    <w:multiLevelType w:val="multilevel"/>
    <w:tmpl w:val="533A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CEB2168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1E764D95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31" w15:restartNumberingAfterBreak="0">
    <w:nsid w:val="20384DA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376571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150219F"/>
    <w:multiLevelType w:val="hybridMultilevel"/>
    <w:tmpl w:val="1EA89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8F01EC"/>
    <w:multiLevelType w:val="hybridMultilevel"/>
    <w:tmpl w:val="BA92F9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F054E3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4185798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903876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25CC2F31"/>
    <w:multiLevelType w:val="hybridMultilevel"/>
    <w:tmpl w:val="4D866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07067"/>
    <w:multiLevelType w:val="multilevel"/>
    <w:tmpl w:val="01706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7A113EE"/>
    <w:multiLevelType w:val="singleLevel"/>
    <w:tmpl w:val="CC08DC98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7E959AE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9B116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3C456F"/>
    <w:multiLevelType w:val="hybridMultilevel"/>
    <w:tmpl w:val="214AA08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DA187E"/>
    <w:multiLevelType w:val="hybridMultilevel"/>
    <w:tmpl w:val="2D486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C921C72"/>
    <w:multiLevelType w:val="hybridMultilevel"/>
    <w:tmpl w:val="0B2CD0DE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6" w15:restartNumberingAfterBreak="0">
    <w:nsid w:val="2EF069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8367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8" w15:restartNumberingAfterBreak="0">
    <w:nsid w:val="306F4109"/>
    <w:multiLevelType w:val="hybridMultilevel"/>
    <w:tmpl w:val="C478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0E45A52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30F15C3B"/>
    <w:multiLevelType w:val="hybridMultilevel"/>
    <w:tmpl w:val="22DA4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2173F0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32632C20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3853474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41C49B8"/>
    <w:multiLevelType w:val="hybridMultilevel"/>
    <w:tmpl w:val="AB9E6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 w15:restartNumberingAfterBreak="0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8EE490F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AE51BEB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BA27C00"/>
    <w:multiLevelType w:val="hybridMultilevel"/>
    <w:tmpl w:val="F5BA84E4"/>
    <w:lvl w:ilvl="0" w:tplc="C3726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3C280D84"/>
    <w:multiLevelType w:val="hybridMultilevel"/>
    <w:tmpl w:val="57E6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B973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E56CFC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405F2B0E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7341C2"/>
    <w:multiLevelType w:val="hybridMultilevel"/>
    <w:tmpl w:val="C702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color w:val="auto"/>
      </w:rPr>
    </w:lvl>
  </w:abstractNum>
  <w:abstractNum w:abstractNumId="67" w15:restartNumberingAfterBreak="0">
    <w:nsid w:val="426269B7"/>
    <w:multiLevelType w:val="hybridMultilevel"/>
    <w:tmpl w:val="D00AC798"/>
    <w:lvl w:ilvl="0" w:tplc="0A0479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992C77"/>
    <w:multiLevelType w:val="hybridMultilevel"/>
    <w:tmpl w:val="006EE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BA647E"/>
    <w:multiLevelType w:val="hybridMultilevel"/>
    <w:tmpl w:val="EB70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E41846"/>
    <w:multiLevelType w:val="multilevel"/>
    <w:tmpl w:val="448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66B489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73" w15:restartNumberingAfterBreak="0">
    <w:nsid w:val="46F609FF"/>
    <w:multiLevelType w:val="hybridMultilevel"/>
    <w:tmpl w:val="5D88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9D76C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75" w15:restartNumberingAfterBreak="0">
    <w:nsid w:val="48FD569E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9A27FC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77" w15:restartNumberingAfterBreak="0">
    <w:nsid w:val="4A462C39"/>
    <w:multiLevelType w:val="multilevel"/>
    <w:tmpl w:val="56B8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AAF5F36"/>
    <w:multiLevelType w:val="hybridMultilevel"/>
    <w:tmpl w:val="A1748CE0"/>
    <w:lvl w:ilvl="0" w:tplc="0BC03C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9B3BBD"/>
    <w:multiLevelType w:val="multilevel"/>
    <w:tmpl w:val="D61C9A44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bCs w:val="0"/>
      </w:rPr>
    </w:lvl>
  </w:abstractNum>
  <w:abstractNum w:abstractNumId="80" w15:restartNumberingAfterBreak="0">
    <w:nsid w:val="4BC57C32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2C1A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E6DFC"/>
    <w:multiLevelType w:val="hybridMultilevel"/>
    <w:tmpl w:val="746A6AFC"/>
    <w:lvl w:ilvl="0" w:tplc="C660E1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F261B6"/>
    <w:multiLevelType w:val="hybridMultilevel"/>
    <w:tmpl w:val="75F48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4F04CDA"/>
    <w:multiLevelType w:val="hybridMultilevel"/>
    <w:tmpl w:val="46AA400A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68F00E5"/>
    <w:multiLevelType w:val="hybridMultilevel"/>
    <w:tmpl w:val="00447D3C"/>
    <w:lvl w:ilvl="0" w:tplc="99249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6B231BB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1F1542"/>
    <w:multiLevelType w:val="hybridMultilevel"/>
    <w:tmpl w:val="EE98E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84A4AD5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0" w15:restartNumberingAfterBreak="0">
    <w:nsid w:val="5930579F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91" w15:restartNumberingAfterBreak="0">
    <w:nsid w:val="59333387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CC428F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774087"/>
    <w:multiLevelType w:val="hybridMultilevel"/>
    <w:tmpl w:val="15664C54"/>
    <w:lvl w:ilvl="0" w:tplc="1592D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9D100E"/>
    <w:multiLevelType w:val="hybridMultilevel"/>
    <w:tmpl w:val="7B025C3E"/>
    <w:lvl w:ilvl="0" w:tplc="8DA0A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9E1E66"/>
    <w:multiLevelType w:val="hybridMultilevel"/>
    <w:tmpl w:val="211ED06A"/>
    <w:lvl w:ilvl="0" w:tplc="4B1A91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5B190917"/>
    <w:multiLevelType w:val="hybridMultilevel"/>
    <w:tmpl w:val="DA5804B2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5C39467F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5CBC5758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5D1826F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9D75C0"/>
    <w:multiLevelType w:val="hybridMultilevel"/>
    <w:tmpl w:val="262A78B4"/>
    <w:lvl w:ilvl="0" w:tplc="0C5A5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104" w15:restartNumberingAfterBreak="0">
    <w:nsid w:val="5F38309E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5FBB517B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126578"/>
    <w:multiLevelType w:val="hybridMultilevel"/>
    <w:tmpl w:val="C35AC466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327899AE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32A0E6F"/>
    <w:multiLevelType w:val="hybridMultilevel"/>
    <w:tmpl w:val="BC5CAC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281EC7"/>
    <w:multiLevelType w:val="hybridMultilevel"/>
    <w:tmpl w:val="DA5CAFE2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4530F54"/>
    <w:multiLevelType w:val="hybridMultilevel"/>
    <w:tmpl w:val="FD462CE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6116D10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2" w15:restartNumberingAfterBreak="0">
    <w:nsid w:val="67F26D84"/>
    <w:multiLevelType w:val="multilevel"/>
    <w:tmpl w:val="533A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68C8060B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4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6BCC451F"/>
    <w:multiLevelType w:val="hybridMultilevel"/>
    <w:tmpl w:val="0F36DA30"/>
    <w:lvl w:ilvl="0" w:tplc="327899AE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5257B0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6E76692A"/>
    <w:multiLevelType w:val="hybridMultilevel"/>
    <w:tmpl w:val="D2A0F5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8" w15:restartNumberingAfterBreak="0">
    <w:nsid w:val="6EA73B6B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72C3627B"/>
    <w:multiLevelType w:val="hybridMultilevel"/>
    <w:tmpl w:val="AA865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FD4DB1"/>
    <w:multiLevelType w:val="hybridMultilevel"/>
    <w:tmpl w:val="66123756"/>
    <w:lvl w:ilvl="0" w:tplc="51B2AC24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6370540C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E0C22AD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D3210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2D8A7BA2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DEE8C3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5C2A1D8C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C20F23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C2A4850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1" w15:restartNumberingAfterBreak="0">
    <w:nsid w:val="76711FC1"/>
    <w:multiLevelType w:val="hybridMultilevel"/>
    <w:tmpl w:val="8CAE627C"/>
    <w:lvl w:ilvl="0" w:tplc="668EC6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3" w15:restartNumberingAfterBreak="0">
    <w:nsid w:val="79950F16"/>
    <w:multiLevelType w:val="hybridMultilevel"/>
    <w:tmpl w:val="D5B0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C180711"/>
    <w:multiLevelType w:val="hybridMultilevel"/>
    <w:tmpl w:val="7390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9E07CC"/>
    <w:multiLevelType w:val="hybridMultilevel"/>
    <w:tmpl w:val="85D49C5E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3"/>
  </w:num>
  <w:num w:numId="2">
    <w:abstractNumId w:val="114"/>
  </w:num>
  <w:num w:numId="3">
    <w:abstractNumId w:val="15"/>
  </w:num>
  <w:num w:numId="4">
    <w:abstractNumId w:val="23"/>
  </w:num>
  <w:num w:numId="5">
    <w:abstractNumId w:val="107"/>
  </w:num>
  <w:num w:numId="6">
    <w:abstractNumId w:val="60"/>
  </w:num>
  <w:num w:numId="7">
    <w:abstractNumId w:val="66"/>
  </w:num>
  <w:num w:numId="8">
    <w:abstractNumId w:val="7"/>
  </w:num>
  <w:num w:numId="9">
    <w:abstractNumId w:val="11"/>
  </w:num>
  <w:num w:numId="10">
    <w:abstractNumId w:val="29"/>
  </w:num>
  <w:num w:numId="11">
    <w:abstractNumId w:val="43"/>
  </w:num>
  <w:num w:numId="12">
    <w:abstractNumId w:val="52"/>
  </w:num>
  <w:num w:numId="13">
    <w:abstractNumId w:val="41"/>
  </w:num>
  <w:num w:numId="14">
    <w:abstractNumId w:val="56"/>
  </w:num>
  <w:num w:numId="15">
    <w:abstractNumId w:val="120"/>
  </w:num>
  <w:num w:numId="16">
    <w:abstractNumId w:val="53"/>
  </w:num>
  <w:num w:numId="17">
    <w:abstractNumId w:val="112"/>
  </w:num>
  <w:num w:numId="18">
    <w:abstractNumId w:val="113"/>
  </w:num>
  <w:num w:numId="19">
    <w:abstractNumId w:val="40"/>
  </w:num>
  <w:num w:numId="20">
    <w:abstractNumId w:val="105"/>
  </w:num>
  <w:num w:numId="21">
    <w:abstractNumId w:val="64"/>
  </w:num>
  <w:num w:numId="22">
    <w:abstractNumId w:val="54"/>
  </w:num>
  <w:num w:numId="23">
    <w:abstractNumId w:val="91"/>
  </w:num>
  <w:num w:numId="24">
    <w:abstractNumId w:val="14"/>
  </w:num>
  <w:num w:numId="25">
    <w:abstractNumId w:val="31"/>
  </w:num>
  <w:num w:numId="26">
    <w:abstractNumId w:val="71"/>
  </w:num>
  <w:num w:numId="27">
    <w:abstractNumId w:val="1"/>
  </w:num>
  <w:num w:numId="28">
    <w:abstractNumId w:val="79"/>
  </w:num>
  <w:num w:numId="29">
    <w:abstractNumId w:val="30"/>
  </w:num>
  <w:num w:numId="30">
    <w:abstractNumId w:val="24"/>
  </w:num>
  <w:num w:numId="31">
    <w:abstractNumId w:val="78"/>
  </w:num>
  <w:num w:numId="32">
    <w:abstractNumId w:val="55"/>
  </w:num>
  <w:num w:numId="33">
    <w:abstractNumId w:val="32"/>
  </w:num>
  <w:num w:numId="34">
    <w:abstractNumId w:val="58"/>
  </w:num>
  <w:num w:numId="35">
    <w:abstractNumId w:val="37"/>
  </w:num>
  <w:num w:numId="36">
    <w:abstractNumId w:val="89"/>
  </w:num>
  <w:num w:numId="37">
    <w:abstractNumId w:val="17"/>
  </w:num>
  <w:num w:numId="38">
    <w:abstractNumId w:val="72"/>
  </w:num>
  <w:num w:numId="39">
    <w:abstractNumId w:val="35"/>
  </w:num>
  <w:num w:numId="40">
    <w:abstractNumId w:val="76"/>
  </w:num>
  <w:num w:numId="41">
    <w:abstractNumId w:val="63"/>
  </w:num>
  <w:num w:numId="42">
    <w:abstractNumId w:val="118"/>
  </w:num>
  <w:num w:numId="43">
    <w:abstractNumId w:val="100"/>
  </w:num>
  <w:num w:numId="44">
    <w:abstractNumId w:val="80"/>
  </w:num>
  <w:num w:numId="45">
    <w:abstractNumId w:val="25"/>
  </w:num>
  <w:num w:numId="46">
    <w:abstractNumId w:val="22"/>
  </w:num>
  <w:num w:numId="47">
    <w:abstractNumId w:val="51"/>
  </w:num>
  <w:num w:numId="48">
    <w:abstractNumId w:val="111"/>
  </w:num>
  <w:num w:numId="49">
    <w:abstractNumId w:val="48"/>
  </w:num>
  <w:num w:numId="50">
    <w:abstractNumId w:val="18"/>
  </w:num>
  <w:num w:numId="51">
    <w:abstractNumId w:val="70"/>
  </w:num>
  <w:num w:numId="52">
    <w:abstractNumId w:val="38"/>
  </w:num>
  <w:num w:numId="53">
    <w:abstractNumId w:val="19"/>
  </w:num>
  <w:num w:numId="54">
    <w:abstractNumId w:val="85"/>
  </w:num>
  <w:num w:numId="55">
    <w:abstractNumId w:val="106"/>
  </w:num>
  <w:num w:numId="56">
    <w:abstractNumId w:val="115"/>
  </w:num>
  <w:num w:numId="57">
    <w:abstractNumId w:val="96"/>
  </w:num>
  <w:num w:numId="58">
    <w:abstractNumId w:val="99"/>
  </w:num>
  <w:num w:numId="59">
    <w:abstractNumId w:val="122"/>
  </w:num>
  <w:num w:numId="60">
    <w:abstractNumId w:val="16"/>
  </w:num>
  <w:num w:numId="61">
    <w:abstractNumId w:val="125"/>
  </w:num>
  <w:num w:numId="62">
    <w:abstractNumId w:val="121"/>
  </w:num>
  <w:num w:numId="63">
    <w:abstractNumId w:val="110"/>
  </w:num>
  <w:num w:numId="64">
    <w:abstractNumId w:val="10"/>
  </w:num>
  <w:num w:numId="65">
    <w:abstractNumId w:val="97"/>
  </w:num>
  <w:num w:numId="66">
    <w:abstractNumId w:val="95"/>
  </w:num>
  <w:num w:numId="67">
    <w:abstractNumId w:val="6"/>
  </w:num>
  <w:num w:numId="68">
    <w:abstractNumId w:val="77"/>
  </w:num>
  <w:num w:numId="69">
    <w:abstractNumId w:val="74"/>
  </w:num>
  <w:num w:numId="70">
    <w:abstractNumId w:val="20"/>
  </w:num>
  <w:num w:numId="71">
    <w:abstractNumId w:val="92"/>
  </w:num>
  <w:num w:numId="72">
    <w:abstractNumId w:val="46"/>
  </w:num>
  <w:num w:numId="73">
    <w:abstractNumId w:val="62"/>
  </w:num>
  <w:num w:numId="74">
    <w:abstractNumId w:val="87"/>
  </w:num>
  <w:num w:numId="75">
    <w:abstractNumId w:val="26"/>
  </w:num>
  <w:num w:numId="76">
    <w:abstractNumId w:val="82"/>
  </w:num>
  <w:num w:numId="77">
    <w:abstractNumId w:val="47"/>
  </w:num>
  <w:num w:numId="78">
    <w:abstractNumId w:val="13"/>
  </w:num>
  <w:num w:numId="79">
    <w:abstractNumId w:val="5"/>
  </w:num>
  <w:num w:numId="80">
    <w:abstractNumId w:val="42"/>
  </w:num>
  <w:num w:numId="81">
    <w:abstractNumId w:val="101"/>
  </w:num>
  <w:num w:numId="82">
    <w:abstractNumId w:val="2"/>
  </w:num>
  <w:num w:numId="83">
    <w:abstractNumId w:val="3"/>
  </w:num>
  <w:num w:numId="84">
    <w:abstractNumId w:val="28"/>
  </w:num>
  <w:num w:numId="85">
    <w:abstractNumId w:val="116"/>
  </w:num>
  <w:num w:numId="86">
    <w:abstractNumId w:val="0"/>
  </w:num>
  <w:num w:numId="87">
    <w:abstractNumId w:val="117"/>
  </w:num>
  <w:num w:numId="88">
    <w:abstractNumId w:val="49"/>
  </w:num>
  <w:num w:numId="89">
    <w:abstractNumId w:val="75"/>
  </w:num>
  <w:num w:numId="90">
    <w:abstractNumId w:val="36"/>
  </w:num>
  <w:num w:numId="91">
    <w:abstractNumId w:val="50"/>
  </w:num>
  <w:num w:numId="92">
    <w:abstractNumId w:val="34"/>
  </w:num>
  <w:num w:numId="93">
    <w:abstractNumId w:val="83"/>
  </w:num>
  <w:num w:numId="94">
    <w:abstractNumId w:val="90"/>
  </w:num>
  <w:num w:numId="95">
    <w:abstractNumId w:val="39"/>
  </w:num>
  <w:num w:numId="96">
    <w:abstractNumId w:val="59"/>
  </w:num>
  <w:num w:numId="97">
    <w:abstractNumId w:val="81"/>
  </w:num>
  <w:num w:numId="98">
    <w:abstractNumId w:val="109"/>
  </w:num>
  <w:num w:numId="99">
    <w:abstractNumId w:val="44"/>
  </w:num>
  <w:num w:numId="100">
    <w:abstractNumId w:val="88"/>
  </w:num>
  <w:num w:numId="101">
    <w:abstractNumId w:val="84"/>
  </w:num>
  <w:num w:numId="102">
    <w:abstractNumId w:val="104"/>
  </w:num>
  <w:num w:numId="103">
    <w:abstractNumId w:val="45"/>
  </w:num>
  <w:num w:numId="104">
    <w:abstractNumId w:val="68"/>
  </w:num>
  <w:num w:numId="105">
    <w:abstractNumId w:val="102"/>
  </w:num>
  <w:num w:numId="106">
    <w:abstractNumId w:val="65"/>
  </w:num>
  <w:num w:numId="107">
    <w:abstractNumId w:val="8"/>
  </w:num>
  <w:num w:numId="108">
    <w:abstractNumId w:val="12"/>
  </w:num>
  <w:num w:numId="109">
    <w:abstractNumId w:val="123"/>
  </w:num>
  <w:num w:numId="110">
    <w:abstractNumId w:val="9"/>
  </w:num>
  <w:num w:numId="111">
    <w:abstractNumId w:val="93"/>
  </w:num>
  <w:num w:numId="112">
    <w:abstractNumId w:val="98"/>
  </w:num>
  <w:num w:numId="113">
    <w:abstractNumId w:val="33"/>
  </w:num>
  <w:num w:numId="114">
    <w:abstractNumId w:val="61"/>
  </w:num>
  <w:num w:numId="115">
    <w:abstractNumId w:val="73"/>
  </w:num>
  <w:num w:numId="116">
    <w:abstractNumId w:val="67"/>
  </w:num>
  <w:num w:numId="117">
    <w:abstractNumId w:val="108"/>
  </w:num>
  <w:num w:numId="118">
    <w:abstractNumId w:val="57"/>
  </w:num>
  <w:num w:numId="119">
    <w:abstractNumId w:val="94"/>
  </w:num>
  <w:num w:numId="120">
    <w:abstractNumId w:val="119"/>
  </w:num>
  <w:num w:numId="121">
    <w:abstractNumId w:val="69"/>
  </w:num>
  <w:num w:numId="122">
    <w:abstractNumId w:val="4"/>
  </w:num>
  <w:num w:numId="123">
    <w:abstractNumId w:val="27"/>
  </w:num>
  <w:num w:numId="124">
    <w:abstractNumId w:val="124"/>
  </w:num>
  <w:num w:numId="125">
    <w:abstractNumId w:val="86"/>
  </w:num>
  <w:num w:numId="126">
    <w:abstractNumId w:val="21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18433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90"/>
    <w:rsid w:val="00003924"/>
    <w:rsid w:val="00004A43"/>
    <w:rsid w:val="00004B74"/>
    <w:rsid w:val="00004DA2"/>
    <w:rsid w:val="0000537A"/>
    <w:rsid w:val="000059D7"/>
    <w:rsid w:val="00005C1F"/>
    <w:rsid w:val="00005E8A"/>
    <w:rsid w:val="0000603D"/>
    <w:rsid w:val="00006371"/>
    <w:rsid w:val="00006F52"/>
    <w:rsid w:val="00006FEC"/>
    <w:rsid w:val="0000799F"/>
    <w:rsid w:val="00010265"/>
    <w:rsid w:val="000104C3"/>
    <w:rsid w:val="0001063A"/>
    <w:rsid w:val="000125BF"/>
    <w:rsid w:val="00012C0D"/>
    <w:rsid w:val="00012EDC"/>
    <w:rsid w:val="00012FDA"/>
    <w:rsid w:val="000131D8"/>
    <w:rsid w:val="00013837"/>
    <w:rsid w:val="0001466D"/>
    <w:rsid w:val="00015431"/>
    <w:rsid w:val="00015FFE"/>
    <w:rsid w:val="00016FC4"/>
    <w:rsid w:val="0001755E"/>
    <w:rsid w:val="00017FF9"/>
    <w:rsid w:val="000200C6"/>
    <w:rsid w:val="00020679"/>
    <w:rsid w:val="00020DD6"/>
    <w:rsid w:val="000221BB"/>
    <w:rsid w:val="00023246"/>
    <w:rsid w:val="00024146"/>
    <w:rsid w:val="00025BC6"/>
    <w:rsid w:val="00025DFC"/>
    <w:rsid w:val="00026CAB"/>
    <w:rsid w:val="00027145"/>
    <w:rsid w:val="00027FEF"/>
    <w:rsid w:val="00030422"/>
    <w:rsid w:val="00030573"/>
    <w:rsid w:val="00030B22"/>
    <w:rsid w:val="00031B69"/>
    <w:rsid w:val="00032C4E"/>
    <w:rsid w:val="00032E5E"/>
    <w:rsid w:val="000345FB"/>
    <w:rsid w:val="00034BE8"/>
    <w:rsid w:val="00035BE9"/>
    <w:rsid w:val="00035E5E"/>
    <w:rsid w:val="00035F99"/>
    <w:rsid w:val="000361EC"/>
    <w:rsid w:val="00036334"/>
    <w:rsid w:val="00036932"/>
    <w:rsid w:val="00040334"/>
    <w:rsid w:val="00040D4B"/>
    <w:rsid w:val="00041807"/>
    <w:rsid w:val="000437A6"/>
    <w:rsid w:val="00043C87"/>
    <w:rsid w:val="00044101"/>
    <w:rsid w:val="0004463B"/>
    <w:rsid w:val="00044C9B"/>
    <w:rsid w:val="00044D69"/>
    <w:rsid w:val="00044FD4"/>
    <w:rsid w:val="00045561"/>
    <w:rsid w:val="00046BD7"/>
    <w:rsid w:val="000502B9"/>
    <w:rsid w:val="00050FD7"/>
    <w:rsid w:val="0005156D"/>
    <w:rsid w:val="00052C4F"/>
    <w:rsid w:val="00052E83"/>
    <w:rsid w:val="00053164"/>
    <w:rsid w:val="000533EE"/>
    <w:rsid w:val="0005358B"/>
    <w:rsid w:val="00053EC8"/>
    <w:rsid w:val="000549B6"/>
    <w:rsid w:val="0005521C"/>
    <w:rsid w:val="000569F9"/>
    <w:rsid w:val="00056A2B"/>
    <w:rsid w:val="000572F1"/>
    <w:rsid w:val="00057750"/>
    <w:rsid w:val="00057E4A"/>
    <w:rsid w:val="00061732"/>
    <w:rsid w:val="00061B87"/>
    <w:rsid w:val="00062161"/>
    <w:rsid w:val="00062BD0"/>
    <w:rsid w:val="00063DCC"/>
    <w:rsid w:val="00064EF0"/>
    <w:rsid w:val="00065D2F"/>
    <w:rsid w:val="00066531"/>
    <w:rsid w:val="00066F98"/>
    <w:rsid w:val="00067031"/>
    <w:rsid w:val="00067EC8"/>
    <w:rsid w:val="000704F9"/>
    <w:rsid w:val="00071174"/>
    <w:rsid w:val="00071238"/>
    <w:rsid w:val="00071BC5"/>
    <w:rsid w:val="00071EDA"/>
    <w:rsid w:val="00072096"/>
    <w:rsid w:val="000730CB"/>
    <w:rsid w:val="0007323E"/>
    <w:rsid w:val="00073283"/>
    <w:rsid w:val="000732A4"/>
    <w:rsid w:val="0007338F"/>
    <w:rsid w:val="00073514"/>
    <w:rsid w:val="000740D4"/>
    <w:rsid w:val="000741BA"/>
    <w:rsid w:val="00074251"/>
    <w:rsid w:val="000746DE"/>
    <w:rsid w:val="000756B3"/>
    <w:rsid w:val="000756E0"/>
    <w:rsid w:val="0007585A"/>
    <w:rsid w:val="00075C67"/>
    <w:rsid w:val="00075D1F"/>
    <w:rsid w:val="0007636D"/>
    <w:rsid w:val="00076527"/>
    <w:rsid w:val="000772B7"/>
    <w:rsid w:val="00077436"/>
    <w:rsid w:val="000818CE"/>
    <w:rsid w:val="00081C70"/>
    <w:rsid w:val="00082262"/>
    <w:rsid w:val="00082621"/>
    <w:rsid w:val="00083AAB"/>
    <w:rsid w:val="00083BAC"/>
    <w:rsid w:val="00083D75"/>
    <w:rsid w:val="000853CE"/>
    <w:rsid w:val="0008584A"/>
    <w:rsid w:val="00086227"/>
    <w:rsid w:val="000866FE"/>
    <w:rsid w:val="0008733F"/>
    <w:rsid w:val="0008793C"/>
    <w:rsid w:val="00090BB3"/>
    <w:rsid w:val="00090D15"/>
    <w:rsid w:val="00090ECF"/>
    <w:rsid w:val="000912CC"/>
    <w:rsid w:val="00091E9F"/>
    <w:rsid w:val="00091FFE"/>
    <w:rsid w:val="0009207A"/>
    <w:rsid w:val="000920D3"/>
    <w:rsid w:val="0009270E"/>
    <w:rsid w:val="00093C27"/>
    <w:rsid w:val="0009405D"/>
    <w:rsid w:val="00095171"/>
    <w:rsid w:val="00095EA1"/>
    <w:rsid w:val="00095F5F"/>
    <w:rsid w:val="00097381"/>
    <w:rsid w:val="00097C07"/>
    <w:rsid w:val="00097D14"/>
    <w:rsid w:val="000A00AD"/>
    <w:rsid w:val="000A065A"/>
    <w:rsid w:val="000A0676"/>
    <w:rsid w:val="000A0A72"/>
    <w:rsid w:val="000A0EAE"/>
    <w:rsid w:val="000A1C50"/>
    <w:rsid w:val="000A1D5B"/>
    <w:rsid w:val="000A2339"/>
    <w:rsid w:val="000A2B5F"/>
    <w:rsid w:val="000A2C5F"/>
    <w:rsid w:val="000A30F3"/>
    <w:rsid w:val="000A33AE"/>
    <w:rsid w:val="000A341E"/>
    <w:rsid w:val="000A3A0A"/>
    <w:rsid w:val="000A3D06"/>
    <w:rsid w:val="000A3ECE"/>
    <w:rsid w:val="000A4BFF"/>
    <w:rsid w:val="000A5DD2"/>
    <w:rsid w:val="000A66CA"/>
    <w:rsid w:val="000A7DC1"/>
    <w:rsid w:val="000B11CC"/>
    <w:rsid w:val="000B15D0"/>
    <w:rsid w:val="000B2408"/>
    <w:rsid w:val="000B283F"/>
    <w:rsid w:val="000B2B0A"/>
    <w:rsid w:val="000B2DFD"/>
    <w:rsid w:val="000B35D2"/>
    <w:rsid w:val="000B3BBC"/>
    <w:rsid w:val="000B4D4F"/>
    <w:rsid w:val="000B5038"/>
    <w:rsid w:val="000B5121"/>
    <w:rsid w:val="000B577D"/>
    <w:rsid w:val="000B5C1B"/>
    <w:rsid w:val="000B5D15"/>
    <w:rsid w:val="000B61FA"/>
    <w:rsid w:val="000B641C"/>
    <w:rsid w:val="000B7033"/>
    <w:rsid w:val="000B7DED"/>
    <w:rsid w:val="000C0B82"/>
    <w:rsid w:val="000C32B1"/>
    <w:rsid w:val="000C37FE"/>
    <w:rsid w:val="000C386B"/>
    <w:rsid w:val="000C4148"/>
    <w:rsid w:val="000C57F6"/>
    <w:rsid w:val="000C5FAF"/>
    <w:rsid w:val="000C601F"/>
    <w:rsid w:val="000C6126"/>
    <w:rsid w:val="000C7A6E"/>
    <w:rsid w:val="000C7C30"/>
    <w:rsid w:val="000C7CDC"/>
    <w:rsid w:val="000D0262"/>
    <w:rsid w:val="000D06D4"/>
    <w:rsid w:val="000D1555"/>
    <w:rsid w:val="000D2101"/>
    <w:rsid w:val="000D2801"/>
    <w:rsid w:val="000D2ADB"/>
    <w:rsid w:val="000D315B"/>
    <w:rsid w:val="000D6462"/>
    <w:rsid w:val="000D75A5"/>
    <w:rsid w:val="000E01CF"/>
    <w:rsid w:val="000E18A4"/>
    <w:rsid w:val="000E199B"/>
    <w:rsid w:val="000E22E1"/>
    <w:rsid w:val="000E29AC"/>
    <w:rsid w:val="000E3239"/>
    <w:rsid w:val="000E34D2"/>
    <w:rsid w:val="000E35B2"/>
    <w:rsid w:val="000E37F1"/>
    <w:rsid w:val="000E3C1C"/>
    <w:rsid w:val="000E4128"/>
    <w:rsid w:val="000E44BF"/>
    <w:rsid w:val="000E4604"/>
    <w:rsid w:val="000E4694"/>
    <w:rsid w:val="000E521E"/>
    <w:rsid w:val="000E6B77"/>
    <w:rsid w:val="000E6CF0"/>
    <w:rsid w:val="000E6D20"/>
    <w:rsid w:val="000E79DD"/>
    <w:rsid w:val="000F0023"/>
    <w:rsid w:val="000F0162"/>
    <w:rsid w:val="000F0420"/>
    <w:rsid w:val="000F0E05"/>
    <w:rsid w:val="000F1E94"/>
    <w:rsid w:val="000F2293"/>
    <w:rsid w:val="000F291A"/>
    <w:rsid w:val="000F3078"/>
    <w:rsid w:val="000F3D98"/>
    <w:rsid w:val="000F3DD1"/>
    <w:rsid w:val="000F43FB"/>
    <w:rsid w:val="000F49F5"/>
    <w:rsid w:val="000F5883"/>
    <w:rsid w:val="000F58DA"/>
    <w:rsid w:val="000F65EF"/>
    <w:rsid w:val="000F6A79"/>
    <w:rsid w:val="000F763B"/>
    <w:rsid w:val="00100C50"/>
    <w:rsid w:val="00100E69"/>
    <w:rsid w:val="00101520"/>
    <w:rsid w:val="00101DFD"/>
    <w:rsid w:val="00101F7A"/>
    <w:rsid w:val="001022A0"/>
    <w:rsid w:val="001025C8"/>
    <w:rsid w:val="0010378A"/>
    <w:rsid w:val="001047C0"/>
    <w:rsid w:val="00104892"/>
    <w:rsid w:val="00105500"/>
    <w:rsid w:val="001058B1"/>
    <w:rsid w:val="00105A67"/>
    <w:rsid w:val="00107085"/>
    <w:rsid w:val="00107C4B"/>
    <w:rsid w:val="00107C63"/>
    <w:rsid w:val="001112B2"/>
    <w:rsid w:val="00111389"/>
    <w:rsid w:val="00111861"/>
    <w:rsid w:val="001135F0"/>
    <w:rsid w:val="001141A0"/>
    <w:rsid w:val="001141C3"/>
    <w:rsid w:val="0011501D"/>
    <w:rsid w:val="00115134"/>
    <w:rsid w:val="001155BE"/>
    <w:rsid w:val="00115A5A"/>
    <w:rsid w:val="00116074"/>
    <w:rsid w:val="00117482"/>
    <w:rsid w:val="00117ACE"/>
    <w:rsid w:val="00117E96"/>
    <w:rsid w:val="00120D36"/>
    <w:rsid w:val="001218CC"/>
    <w:rsid w:val="00121B63"/>
    <w:rsid w:val="001222A7"/>
    <w:rsid w:val="00122DB4"/>
    <w:rsid w:val="00123374"/>
    <w:rsid w:val="0012382D"/>
    <w:rsid w:val="001238A7"/>
    <w:rsid w:val="00123908"/>
    <w:rsid w:val="00124058"/>
    <w:rsid w:val="001240D0"/>
    <w:rsid w:val="00124293"/>
    <w:rsid w:val="00125680"/>
    <w:rsid w:val="00125C1C"/>
    <w:rsid w:val="00126629"/>
    <w:rsid w:val="0012699A"/>
    <w:rsid w:val="00126AA0"/>
    <w:rsid w:val="00126F05"/>
    <w:rsid w:val="00127F0F"/>
    <w:rsid w:val="00130A27"/>
    <w:rsid w:val="00131B5F"/>
    <w:rsid w:val="001320E4"/>
    <w:rsid w:val="0013247C"/>
    <w:rsid w:val="00132858"/>
    <w:rsid w:val="001329F1"/>
    <w:rsid w:val="00132B49"/>
    <w:rsid w:val="00133ACE"/>
    <w:rsid w:val="001349CE"/>
    <w:rsid w:val="00135427"/>
    <w:rsid w:val="001359FE"/>
    <w:rsid w:val="00135AF9"/>
    <w:rsid w:val="00136292"/>
    <w:rsid w:val="00136D46"/>
    <w:rsid w:val="00137118"/>
    <w:rsid w:val="001372BC"/>
    <w:rsid w:val="0013790F"/>
    <w:rsid w:val="001405C4"/>
    <w:rsid w:val="0014073D"/>
    <w:rsid w:val="00141D03"/>
    <w:rsid w:val="00141E34"/>
    <w:rsid w:val="00142655"/>
    <w:rsid w:val="00142C44"/>
    <w:rsid w:val="00143870"/>
    <w:rsid w:val="00143E0E"/>
    <w:rsid w:val="001446DA"/>
    <w:rsid w:val="00145503"/>
    <w:rsid w:val="00145653"/>
    <w:rsid w:val="001458C1"/>
    <w:rsid w:val="00145930"/>
    <w:rsid w:val="00146704"/>
    <w:rsid w:val="00146FBC"/>
    <w:rsid w:val="001474A0"/>
    <w:rsid w:val="00147563"/>
    <w:rsid w:val="00147824"/>
    <w:rsid w:val="00150A2B"/>
    <w:rsid w:val="001517BD"/>
    <w:rsid w:val="00151E1D"/>
    <w:rsid w:val="00152247"/>
    <w:rsid w:val="00152FD8"/>
    <w:rsid w:val="0015371C"/>
    <w:rsid w:val="00153A01"/>
    <w:rsid w:val="00153ADB"/>
    <w:rsid w:val="00155CA9"/>
    <w:rsid w:val="00156810"/>
    <w:rsid w:val="00156878"/>
    <w:rsid w:val="00160955"/>
    <w:rsid w:val="0016113A"/>
    <w:rsid w:val="00161567"/>
    <w:rsid w:val="00161BFF"/>
    <w:rsid w:val="00162415"/>
    <w:rsid w:val="00163513"/>
    <w:rsid w:val="00163E6F"/>
    <w:rsid w:val="001645CB"/>
    <w:rsid w:val="001647F6"/>
    <w:rsid w:val="00164B89"/>
    <w:rsid w:val="00164D82"/>
    <w:rsid w:val="001654FC"/>
    <w:rsid w:val="00165868"/>
    <w:rsid w:val="00165920"/>
    <w:rsid w:val="00165985"/>
    <w:rsid w:val="001661C5"/>
    <w:rsid w:val="00166FDD"/>
    <w:rsid w:val="00167342"/>
    <w:rsid w:val="001701CF"/>
    <w:rsid w:val="00170B34"/>
    <w:rsid w:val="00170D10"/>
    <w:rsid w:val="001710B3"/>
    <w:rsid w:val="001718FC"/>
    <w:rsid w:val="001720D4"/>
    <w:rsid w:val="0017251E"/>
    <w:rsid w:val="00172EC3"/>
    <w:rsid w:val="00173712"/>
    <w:rsid w:val="0017431F"/>
    <w:rsid w:val="00174AE7"/>
    <w:rsid w:val="00175434"/>
    <w:rsid w:val="00175A23"/>
    <w:rsid w:val="00175A3E"/>
    <w:rsid w:val="00175CAE"/>
    <w:rsid w:val="00175E7C"/>
    <w:rsid w:val="00176E9B"/>
    <w:rsid w:val="0017709C"/>
    <w:rsid w:val="001770A0"/>
    <w:rsid w:val="00177D28"/>
    <w:rsid w:val="001800A1"/>
    <w:rsid w:val="00180545"/>
    <w:rsid w:val="00180E74"/>
    <w:rsid w:val="00181141"/>
    <w:rsid w:val="00182500"/>
    <w:rsid w:val="0018273E"/>
    <w:rsid w:val="001827EA"/>
    <w:rsid w:val="00182F0C"/>
    <w:rsid w:val="0018344A"/>
    <w:rsid w:val="00184246"/>
    <w:rsid w:val="0018439F"/>
    <w:rsid w:val="001853E9"/>
    <w:rsid w:val="00185639"/>
    <w:rsid w:val="00185974"/>
    <w:rsid w:val="00185B13"/>
    <w:rsid w:val="001866EC"/>
    <w:rsid w:val="0018680E"/>
    <w:rsid w:val="0019005D"/>
    <w:rsid w:val="00190ACB"/>
    <w:rsid w:val="0019164D"/>
    <w:rsid w:val="001922AC"/>
    <w:rsid w:val="00192EBB"/>
    <w:rsid w:val="00192ECD"/>
    <w:rsid w:val="00193428"/>
    <w:rsid w:val="0019444C"/>
    <w:rsid w:val="00194530"/>
    <w:rsid w:val="00194539"/>
    <w:rsid w:val="00195CD7"/>
    <w:rsid w:val="00196270"/>
    <w:rsid w:val="001962AD"/>
    <w:rsid w:val="00196E96"/>
    <w:rsid w:val="0019706B"/>
    <w:rsid w:val="001A038E"/>
    <w:rsid w:val="001A0C12"/>
    <w:rsid w:val="001A1757"/>
    <w:rsid w:val="001A1C1B"/>
    <w:rsid w:val="001A1D50"/>
    <w:rsid w:val="001A21C7"/>
    <w:rsid w:val="001A22BC"/>
    <w:rsid w:val="001A2A32"/>
    <w:rsid w:val="001A2D96"/>
    <w:rsid w:val="001A353B"/>
    <w:rsid w:val="001A4315"/>
    <w:rsid w:val="001A4CED"/>
    <w:rsid w:val="001A5DED"/>
    <w:rsid w:val="001A6C60"/>
    <w:rsid w:val="001A7195"/>
    <w:rsid w:val="001A7946"/>
    <w:rsid w:val="001A7BB1"/>
    <w:rsid w:val="001A7D81"/>
    <w:rsid w:val="001B0127"/>
    <w:rsid w:val="001B0553"/>
    <w:rsid w:val="001B0630"/>
    <w:rsid w:val="001B1E6E"/>
    <w:rsid w:val="001B1FFC"/>
    <w:rsid w:val="001B2345"/>
    <w:rsid w:val="001B24F1"/>
    <w:rsid w:val="001B3AC2"/>
    <w:rsid w:val="001B3ED5"/>
    <w:rsid w:val="001B3FEF"/>
    <w:rsid w:val="001B457C"/>
    <w:rsid w:val="001B4EF0"/>
    <w:rsid w:val="001B5268"/>
    <w:rsid w:val="001B52FB"/>
    <w:rsid w:val="001B56AB"/>
    <w:rsid w:val="001B63AF"/>
    <w:rsid w:val="001B7591"/>
    <w:rsid w:val="001B7C87"/>
    <w:rsid w:val="001C1449"/>
    <w:rsid w:val="001C151D"/>
    <w:rsid w:val="001C16C3"/>
    <w:rsid w:val="001C19BB"/>
    <w:rsid w:val="001C1EB9"/>
    <w:rsid w:val="001C20CC"/>
    <w:rsid w:val="001C39E4"/>
    <w:rsid w:val="001C3E43"/>
    <w:rsid w:val="001C3E98"/>
    <w:rsid w:val="001C433A"/>
    <w:rsid w:val="001C4D2C"/>
    <w:rsid w:val="001C4F34"/>
    <w:rsid w:val="001C5234"/>
    <w:rsid w:val="001C595B"/>
    <w:rsid w:val="001C5E93"/>
    <w:rsid w:val="001C6563"/>
    <w:rsid w:val="001C7877"/>
    <w:rsid w:val="001C7C62"/>
    <w:rsid w:val="001C7EB2"/>
    <w:rsid w:val="001D0485"/>
    <w:rsid w:val="001D0695"/>
    <w:rsid w:val="001D0F4B"/>
    <w:rsid w:val="001D1216"/>
    <w:rsid w:val="001D17DF"/>
    <w:rsid w:val="001D1893"/>
    <w:rsid w:val="001D2A1C"/>
    <w:rsid w:val="001D315E"/>
    <w:rsid w:val="001D3345"/>
    <w:rsid w:val="001D4119"/>
    <w:rsid w:val="001D4951"/>
    <w:rsid w:val="001D4F2A"/>
    <w:rsid w:val="001D5498"/>
    <w:rsid w:val="001D55C9"/>
    <w:rsid w:val="001D564B"/>
    <w:rsid w:val="001D5809"/>
    <w:rsid w:val="001D62A1"/>
    <w:rsid w:val="001D68B8"/>
    <w:rsid w:val="001D7141"/>
    <w:rsid w:val="001D76DE"/>
    <w:rsid w:val="001D7F01"/>
    <w:rsid w:val="001E0598"/>
    <w:rsid w:val="001E08B5"/>
    <w:rsid w:val="001E2AAD"/>
    <w:rsid w:val="001E30BD"/>
    <w:rsid w:val="001E3A96"/>
    <w:rsid w:val="001E6067"/>
    <w:rsid w:val="001E6151"/>
    <w:rsid w:val="001E6E28"/>
    <w:rsid w:val="001E7183"/>
    <w:rsid w:val="001E7E7E"/>
    <w:rsid w:val="001F07FD"/>
    <w:rsid w:val="001F140B"/>
    <w:rsid w:val="001F2368"/>
    <w:rsid w:val="001F2A71"/>
    <w:rsid w:val="001F43E1"/>
    <w:rsid w:val="001F4628"/>
    <w:rsid w:val="001F47F5"/>
    <w:rsid w:val="001F4C1B"/>
    <w:rsid w:val="001F4EE7"/>
    <w:rsid w:val="001F606A"/>
    <w:rsid w:val="001F6226"/>
    <w:rsid w:val="001F622F"/>
    <w:rsid w:val="001F6820"/>
    <w:rsid w:val="001F7382"/>
    <w:rsid w:val="0020062A"/>
    <w:rsid w:val="00200C89"/>
    <w:rsid w:val="00200E58"/>
    <w:rsid w:val="00200EAC"/>
    <w:rsid w:val="00202945"/>
    <w:rsid w:val="00203623"/>
    <w:rsid w:val="0020397E"/>
    <w:rsid w:val="0020488C"/>
    <w:rsid w:val="00204B5C"/>
    <w:rsid w:val="00204FE3"/>
    <w:rsid w:val="002054B7"/>
    <w:rsid w:val="0020569C"/>
    <w:rsid w:val="00205773"/>
    <w:rsid w:val="00206347"/>
    <w:rsid w:val="002101F1"/>
    <w:rsid w:val="00210D09"/>
    <w:rsid w:val="0021141D"/>
    <w:rsid w:val="00211602"/>
    <w:rsid w:val="00211D40"/>
    <w:rsid w:val="002120D4"/>
    <w:rsid w:val="002127A6"/>
    <w:rsid w:val="00212E20"/>
    <w:rsid w:val="00213821"/>
    <w:rsid w:val="00213C11"/>
    <w:rsid w:val="002147A5"/>
    <w:rsid w:val="00214AE3"/>
    <w:rsid w:val="00214D4D"/>
    <w:rsid w:val="002154B9"/>
    <w:rsid w:val="002157D4"/>
    <w:rsid w:val="0021743C"/>
    <w:rsid w:val="00217D24"/>
    <w:rsid w:val="00220047"/>
    <w:rsid w:val="002207E0"/>
    <w:rsid w:val="0022187F"/>
    <w:rsid w:val="002223FB"/>
    <w:rsid w:val="00222F36"/>
    <w:rsid w:val="00223522"/>
    <w:rsid w:val="00223F17"/>
    <w:rsid w:val="0022435F"/>
    <w:rsid w:val="00224496"/>
    <w:rsid w:val="0022640A"/>
    <w:rsid w:val="002266CE"/>
    <w:rsid w:val="00227966"/>
    <w:rsid w:val="00227B21"/>
    <w:rsid w:val="00227D98"/>
    <w:rsid w:val="00227E1A"/>
    <w:rsid w:val="00230B6F"/>
    <w:rsid w:val="00230C55"/>
    <w:rsid w:val="002311E7"/>
    <w:rsid w:val="002320F1"/>
    <w:rsid w:val="0023241F"/>
    <w:rsid w:val="00232779"/>
    <w:rsid w:val="00232ACD"/>
    <w:rsid w:val="002346CB"/>
    <w:rsid w:val="002347DD"/>
    <w:rsid w:val="00234A45"/>
    <w:rsid w:val="00234D20"/>
    <w:rsid w:val="00235064"/>
    <w:rsid w:val="00235170"/>
    <w:rsid w:val="00235B90"/>
    <w:rsid w:val="0023623C"/>
    <w:rsid w:val="002370DE"/>
    <w:rsid w:val="0023730D"/>
    <w:rsid w:val="00237776"/>
    <w:rsid w:val="00237C34"/>
    <w:rsid w:val="00237F41"/>
    <w:rsid w:val="002400E2"/>
    <w:rsid w:val="00240458"/>
    <w:rsid w:val="0024059B"/>
    <w:rsid w:val="002408CD"/>
    <w:rsid w:val="00240CA6"/>
    <w:rsid w:val="00242849"/>
    <w:rsid w:val="002437C0"/>
    <w:rsid w:val="0024382F"/>
    <w:rsid w:val="00244F7D"/>
    <w:rsid w:val="00246098"/>
    <w:rsid w:val="0024645F"/>
    <w:rsid w:val="00246A47"/>
    <w:rsid w:val="00246A8F"/>
    <w:rsid w:val="00247261"/>
    <w:rsid w:val="002474B1"/>
    <w:rsid w:val="00247920"/>
    <w:rsid w:val="002511C5"/>
    <w:rsid w:val="002511CA"/>
    <w:rsid w:val="0025126B"/>
    <w:rsid w:val="00251B23"/>
    <w:rsid w:val="00252780"/>
    <w:rsid w:val="002528E5"/>
    <w:rsid w:val="0025303E"/>
    <w:rsid w:val="0025350B"/>
    <w:rsid w:val="00253629"/>
    <w:rsid w:val="00253A54"/>
    <w:rsid w:val="00253EBA"/>
    <w:rsid w:val="002544A9"/>
    <w:rsid w:val="00254770"/>
    <w:rsid w:val="0025477C"/>
    <w:rsid w:val="00254F0A"/>
    <w:rsid w:val="00254FA8"/>
    <w:rsid w:val="002559C4"/>
    <w:rsid w:val="00255F70"/>
    <w:rsid w:val="0025613F"/>
    <w:rsid w:val="00256259"/>
    <w:rsid w:val="002565ED"/>
    <w:rsid w:val="002573ED"/>
    <w:rsid w:val="00257783"/>
    <w:rsid w:val="002607A2"/>
    <w:rsid w:val="0026083E"/>
    <w:rsid w:val="00260871"/>
    <w:rsid w:val="00260879"/>
    <w:rsid w:val="00260917"/>
    <w:rsid w:val="002610F6"/>
    <w:rsid w:val="00261282"/>
    <w:rsid w:val="002624B6"/>
    <w:rsid w:val="002626F6"/>
    <w:rsid w:val="00262AED"/>
    <w:rsid w:val="002643CB"/>
    <w:rsid w:val="002645A3"/>
    <w:rsid w:val="00264FB1"/>
    <w:rsid w:val="0026690F"/>
    <w:rsid w:val="00267E64"/>
    <w:rsid w:val="0027080F"/>
    <w:rsid w:val="0027129D"/>
    <w:rsid w:val="00271611"/>
    <w:rsid w:val="00272132"/>
    <w:rsid w:val="00272EBB"/>
    <w:rsid w:val="0027319B"/>
    <w:rsid w:val="00274A93"/>
    <w:rsid w:val="00274C8B"/>
    <w:rsid w:val="002750B8"/>
    <w:rsid w:val="002757E0"/>
    <w:rsid w:val="002758C2"/>
    <w:rsid w:val="002766D4"/>
    <w:rsid w:val="00276812"/>
    <w:rsid w:val="00276D1C"/>
    <w:rsid w:val="00277098"/>
    <w:rsid w:val="0028058A"/>
    <w:rsid w:val="00280A99"/>
    <w:rsid w:val="00280E8B"/>
    <w:rsid w:val="00281930"/>
    <w:rsid w:val="00282592"/>
    <w:rsid w:val="00282DA7"/>
    <w:rsid w:val="00283030"/>
    <w:rsid w:val="0028357F"/>
    <w:rsid w:val="00285910"/>
    <w:rsid w:val="002859E7"/>
    <w:rsid w:val="00285A37"/>
    <w:rsid w:val="00285F31"/>
    <w:rsid w:val="00286AD6"/>
    <w:rsid w:val="002872D2"/>
    <w:rsid w:val="00287784"/>
    <w:rsid w:val="00290903"/>
    <w:rsid w:val="002915A7"/>
    <w:rsid w:val="002925DD"/>
    <w:rsid w:val="00292688"/>
    <w:rsid w:val="002928A9"/>
    <w:rsid w:val="00293551"/>
    <w:rsid w:val="00293AD6"/>
    <w:rsid w:val="0029432B"/>
    <w:rsid w:val="0029437E"/>
    <w:rsid w:val="00294707"/>
    <w:rsid w:val="00294F23"/>
    <w:rsid w:val="002954FF"/>
    <w:rsid w:val="00295756"/>
    <w:rsid w:val="002957DC"/>
    <w:rsid w:val="00296618"/>
    <w:rsid w:val="00296CC7"/>
    <w:rsid w:val="00297AD2"/>
    <w:rsid w:val="00297EC0"/>
    <w:rsid w:val="002A0171"/>
    <w:rsid w:val="002A0B8E"/>
    <w:rsid w:val="002A117A"/>
    <w:rsid w:val="002A1C56"/>
    <w:rsid w:val="002A1DE0"/>
    <w:rsid w:val="002A2871"/>
    <w:rsid w:val="002A2ABD"/>
    <w:rsid w:val="002A2B33"/>
    <w:rsid w:val="002A3BAB"/>
    <w:rsid w:val="002A42E6"/>
    <w:rsid w:val="002A50A2"/>
    <w:rsid w:val="002A50C7"/>
    <w:rsid w:val="002A6450"/>
    <w:rsid w:val="002A6E5D"/>
    <w:rsid w:val="002A71D5"/>
    <w:rsid w:val="002A753C"/>
    <w:rsid w:val="002A758D"/>
    <w:rsid w:val="002A784D"/>
    <w:rsid w:val="002B0555"/>
    <w:rsid w:val="002B081F"/>
    <w:rsid w:val="002B18C2"/>
    <w:rsid w:val="002B24F1"/>
    <w:rsid w:val="002B2EEA"/>
    <w:rsid w:val="002B3553"/>
    <w:rsid w:val="002B3EA4"/>
    <w:rsid w:val="002B4AA1"/>
    <w:rsid w:val="002B4F67"/>
    <w:rsid w:val="002B51E9"/>
    <w:rsid w:val="002B61F9"/>
    <w:rsid w:val="002B6765"/>
    <w:rsid w:val="002B6A9E"/>
    <w:rsid w:val="002B6B89"/>
    <w:rsid w:val="002B6F1F"/>
    <w:rsid w:val="002B75F3"/>
    <w:rsid w:val="002B7A7C"/>
    <w:rsid w:val="002C06C2"/>
    <w:rsid w:val="002C0B8C"/>
    <w:rsid w:val="002C114A"/>
    <w:rsid w:val="002C1AEC"/>
    <w:rsid w:val="002C1BF3"/>
    <w:rsid w:val="002C2428"/>
    <w:rsid w:val="002C27A3"/>
    <w:rsid w:val="002C2F86"/>
    <w:rsid w:val="002C2FBD"/>
    <w:rsid w:val="002C34C6"/>
    <w:rsid w:val="002C391E"/>
    <w:rsid w:val="002C48F8"/>
    <w:rsid w:val="002C562D"/>
    <w:rsid w:val="002C6267"/>
    <w:rsid w:val="002C66C9"/>
    <w:rsid w:val="002C7791"/>
    <w:rsid w:val="002D00FB"/>
    <w:rsid w:val="002D02B7"/>
    <w:rsid w:val="002D0DC9"/>
    <w:rsid w:val="002D146B"/>
    <w:rsid w:val="002D167F"/>
    <w:rsid w:val="002D18B8"/>
    <w:rsid w:val="002D1BB6"/>
    <w:rsid w:val="002D1DE0"/>
    <w:rsid w:val="002D1E62"/>
    <w:rsid w:val="002D1EDA"/>
    <w:rsid w:val="002D1F0E"/>
    <w:rsid w:val="002D3554"/>
    <w:rsid w:val="002D364A"/>
    <w:rsid w:val="002D38B6"/>
    <w:rsid w:val="002D3CF9"/>
    <w:rsid w:val="002D4730"/>
    <w:rsid w:val="002D5684"/>
    <w:rsid w:val="002D789C"/>
    <w:rsid w:val="002D7A53"/>
    <w:rsid w:val="002E0179"/>
    <w:rsid w:val="002E08FE"/>
    <w:rsid w:val="002E1179"/>
    <w:rsid w:val="002E166E"/>
    <w:rsid w:val="002E17BE"/>
    <w:rsid w:val="002E186A"/>
    <w:rsid w:val="002E1AA3"/>
    <w:rsid w:val="002E2739"/>
    <w:rsid w:val="002E275A"/>
    <w:rsid w:val="002E312B"/>
    <w:rsid w:val="002E3DF0"/>
    <w:rsid w:val="002E426B"/>
    <w:rsid w:val="002E4769"/>
    <w:rsid w:val="002E4DDA"/>
    <w:rsid w:val="002E5908"/>
    <w:rsid w:val="002E6A80"/>
    <w:rsid w:val="002E6AAA"/>
    <w:rsid w:val="002E6EC7"/>
    <w:rsid w:val="002E7233"/>
    <w:rsid w:val="002E7455"/>
    <w:rsid w:val="002F00AF"/>
    <w:rsid w:val="002F1DF2"/>
    <w:rsid w:val="002F1EEB"/>
    <w:rsid w:val="002F238C"/>
    <w:rsid w:val="002F3596"/>
    <w:rsid w:val="002F40E6"/>
    <w:rsid w:val="002F4C2C"/>
    <w:rsid w:val="002F4EC3"/>
    <w:rsid w:val="002F50F9"/>
    <w:rsid w:val="002F532E"/>
    <w:rsid w:val="002F5A5D"/>
    <w:rsid w:val="002F6179"/>
    <w:rsid w:val="002F6749"/>
    <w:rsid w:val="002F6AC7"/>
    <w:rsid w:val="002F7858"/>
    <w:rsid w:val="002F7F44"/>
    <w:rsid w:val="00302083"/>
    <w:rsid w:val="003020F5"/>
    <w:rsid w:val="00302250"/>
    <w:rsid w:val="00302BF1"/>
    <w:rsid w:val="00302C04"/>
    <w:rsid w:val="00303D3A"/>
    <w:rsid w:val="0030448D"/>
    <w:rsid w:val="00305532"/>
    <w:rsid w:val="00305627"/>
    <w:rsid w:val="00305798"/>
    <w:rsid w:val="0030596B"/>
    <w:rsid w:val="00305A12"/>
    <w:rsid w:val="00306074"/>
    <w:rsid w:val="00306D54"/>
    <w:rsid w:val="0030745F"/>
    <w:rsid w:val="00307A57"/>
    <w:rsid w:val="00307E47"/>
    <w:rsid w:val="00310605"/>
    <w:rsid w:val="003116DD"/>
    <w:rsid w:val="00311C7F"/>
    <w:rsid w:val="00311D40"/>
    <w:rsid w:val="0031256A"/>
    <w:rsid w:val="00312DC1"/>
    <w:rsid w:val="003142A8"/>
    <w:rsid w:val="00315A82"/>
    <w:rsid w:val="00316CF6"/>
    <w:rsid w:val="00317664"/>
    <w:rsid w:val="00317C08"/>
    <w:rsid w:val="00320198"/>
    <w:rsid w:val="00320356"/>
    <w:rsid w:val="003209AC"/>
    <w:rsid w:val="00320B3E"/>
    <w:rsid w:val="00320BEC"/>
    <w:rsid w:val="00321A4C"/>
    <w:rsid w:val="003223B8"/>
    <w:rsid w:val="003229ED"/>
    <w:rsid w:val="00322D8C"/>
    <w:rsid w:val="003233C1"/>
    <w:rsid w:val="00323B48"/>
    <w:rsid w:val="00323FC9"/>
    <w:rsid w:val="0032461B"/>
    <w:rsid w:val="003247C2"/>
    <w:rsid w:val="00324C99"/>
    <w:rsid w:val="00324D47"/>
    <w:rsid w:val="00325D13"/>
    <w:rsid w:val="00326746"/>
    <w:rsid w:val="00326B88"/>
    <w:rsid w:val="003273AC"/>
    <w:rsid w:val="00327EED"/>
    <w:rsid w:val="00330B51"/>
    <w:rsid w:val="0033114E"/>
    <w:rsid w:val="0033115E"/>
    <w:rsid w:val="00331AFE"/>
    <w:rsid w:val="0033215B"/>
    <w:rsid w:val="00332654"/>
    <w:rsid w:val="00332C74"/>
    <w:rsid w:val="00333122"/>
    <w:rsid w:val="00333997"/>
    <w:rsid w:val="00333F43"/>
    <w:rsid w:val="0033449E"/>
    <w:rsid w:val="003349C1"/>
    <w:rsid w:val="00335A38"/>
    <w:rsid w:val="00336155"/>
    <w:rsid w:val="00336387"/>
    <w:rsid w:val="00336DC4"/>
    <w:rsid w:val="00337CA0"/>
    <w:rsid w:val="00337D52"/>
    <w:rsid w:val="003403E2"/>
    <w:rsid w:val="00340799"/>
    <w:rsid w:val="003416A8"/>
    <w:rsid w:val="0034180D"/>
    <w:rsid w:val="003427C2"/>
    <w:rsid w:val="00342C8B"/>
    <w:rsid w:val="00343131"/>
    <w:rsid w:val="003433A4"/>
    <w:rsid w:val="00343895"/>
    <w:rsid w:val="003439A0"/>
    <w:rsid w:val="00343E13"/>
    <w:rsid w:val="00345465"/>
    <w:rsid w:val="003457D9"/>
    <w:rsid w:val="00345BA4"/>
    <w:rsid w:val="0034625E"/>
    <w:rsid w:val="003464F5"/>
    <w:rsid w:val="003465D7"/>
    <w:rsid w:val="00347064"/>
    <w:rsid w:val="003500EE"/>
    <w:rsid w:val="003500F5"/>
    <w:rsid w:val="00350515"/>
    <w:rsid w:val="00350699"/>
    <w:rsid w:val="003508B0"/>
    <w:rsid w:val="00352333"/>
    <w:rsid w:val="00352BD3"/>
    <w:rsid w:val="00353372"/>
    <w:rsid w:val="00353A5C"/>
    <w:rsid w:val="00353F3D"/>
    <w:rsid w:val="00354746"/>
    <w:rsid w:val="00354BC8"/>
    <w:rsid w:val="00354E67"/>
    <w:rsid w:val="00355320"/>
    <w:rsid w:val="00355E1B"/>
    <w:rsid w:val="003562A6"/>
    <w:rsid w:val="00356450"/>
    <w:rsid w:val="003577F0"/>
    <w:rsid w:val="003578F2"/>
    <w:rsid w:val="00357C8D"/>
    <w:rsid w:val="00357D64"/>
    <w:rsid w:val="0036030A"/>
    <w:rsid w:val="00360B24"/>
    <w:rsid w:val="00360FD2"/>
    <w:rsid w:val="00361229"/>
    <w:rsid w:val="00361244"/>
    <w:rsid w:val="003612A3"/>
    <w:rsid w:val="003617C7"/>
    <w:rsid w:val="00361AE2"/>
    <w:rsid w:val="00361CC6"/>
    <w:rsid w:val="00362155"/>
    <w:rsid w:val="003624D7"/>
    <w:rsid w:val="0036323F"/>
    <w:rsid w:val="00363814"/>
    <w:rsid w:val="00363D02"/>
    <w:rsid w:val="00364510"/>
    <w:rsid w:val="0036513C"/>
    <w:rsid w:val="003655FF"/>
    <w:rsid w:val="00365652"/>
    <w:rsid w:val="00365680"/>
    <w:rsid w:val="003657EB"/>
    <w:rsid w:val="00365A41"/>
    <w:rsid w:val="003668A4"/>
    <w:rsid w:val="00367053"/>
    <w:rsid w:val="0036715B"/>
    <w:rsid w:val="003674E8"/>
    <w:rsid w:val="00367C5F"/>
    <w:rsid w:val="00367CE5"/>
    <w:rsid w:val="00370AC4"/>
    <w:rsid w:val="0037168C"/>
    <w:rsid w:val="003716B5"/>
    <w:rsid w:val="00371BC3"/>
    <w:rsid w:val="00371D0A"/>
    <w:rsid w:val="003720F4"/>
    <w:rsid w:val="003722BA"/>
    <w:rsid w:val="003736D6"/>
    <w:rsid w:val="00373ECE"/>
    <w:rsid w:val="00374559"/>
    <w:rsid w:val="0037483D"/>
    <w:rsid w:val="00374A2B"/>
    <w:rsid w:val="00375AA2"/>
    <w:rsid w:val="00375B7D"/>
    <w:rsid w:val="0037621C"/>
    <w:rsid w:val="00376CE1"/>
    <w:rsid w:val="00376EDC"/>
    <w:rsid w:val="00377035"/>
    <w:rsid w:val="003772B9"/>
    <w:rsid w:val="003774ED"/>
    <w:rsid w:val="00377926"/>
    <w:rsid w:val="00377B08"/>
    <w:rsid w:val="003804A1"/>
    <w:rsid w:val="0038068A"/>
    <w:rsid w:val="00380BB1"/>
    <w:rsid w:val="00380E6C"/>
    <w:rsid w:val="00381704"/>
    <w:rsid w:val="00381BD3"/>
    <w:rsid w:val="003824F0"/>
    <w:rsid w:val="0038297D"/>
    <w:rsid w:val="00383152"/>
    <w:rsid w:val="00383A5F"/>
    <w:rsid w:val="00384791"/>
    <w:rsid w:val="00384984"/>
    <w:rsid w:val="00384F39"/>
    <w:rsid w:val="00385512"/>
    <w:rsid w:val="00385808"/>
    <w:rsid w:val="00385C0E"/>
    <w:rsid w:val="00385FF7"/>
    <w:rsid w:val="003862EA"/>
    <w:rsid w:val="00386FA3"/>
    <w:rsid w:val="00387AA5"/>
    <w:rsid w:val="003902BF"/>
    <w:rsid w:val="00390B05"/>
    <w:rsid w:val="00390FD4"/>
    <w:rsid w:val="003910A9"/>
    <w:rsid w:val="0039139F"/>
    <w:rsid w:val="00391638"/>
    <w:rsid w:val="00391C16"/>
    <w:rsid w:val="00392496"/>
    <w:rsid w:val="00392724"/>
    <w:rsid w:val="00392C3C"/>
    <w:rsid w:val="00392C71"/>
    <w:rsid w:val="00393596"/>
    <w:rsid w:val="00393924"/>
    <w:rsid w:val="00393953"/>
    <w:rsid w:val="00394F1D"/>
    <w:rsid w:val="00394FA6"/>
    <w:rsid w:val="00395198"/>
    <w:rsid w:val="00395DC6"/>
    <w:rsid w:val="00396F3E"/>
    <w:rsid w:val="003978E6"/>
    <w:rsid w:val="00397D70"/>
    <w:rsid w:val="003A0C6B"/>
    <w:rsid w:val="003A20D9"/>
    <w:rsid w:val="003A2246"/>
    <w:rsid w:val="003A3418"/>
    <w:rsid w:val="003A3645"/>
    <w:rsid w:val="003A3711"/>
    <w:rsid w:val="003A37E0"/>
    <w:rsid w:val="003A380E"/>
    <w:rsid w:val="003A3A41"/>
    <w:rsid w:val="003A44A1"/>
    <w:rsid w:val="003A4EDE"/>
    <w:rsid w:val="003A5AD7"/>
    <w:rsid w:val="003A63A6"/>
    <w:rsid w:val="003A643B"/>
    <w:rsid w:val="003A66A9"/>
    <w:rsid w:val="003A69FA"/>
    <w:rsid w:val="003A7146"/>
    <w:rsid w:val="003A7366"/>
    <w:rsid w:val="003B05F6"/>
    <w:rsid w:val="003B1016"/>
    <w:rsid w:val="003B1089"/>
    <w:rsid w:val="003B31D6"/>
    <w:rsid w:val="003B3285"/>
    <w:rsid w:val="003B3A2F"/>
    <w:rsid w:val="003B5458"/>
    <w:rsid w:val="003B546E"/>
    <w:rsid w:val="003B5726"/>
    <w:rsid w:val="003B5D06"/>
    <w:rsid w:val="003B5F8A"/>
    <w:rsid w:val="003B6462"/>
    <w:rsid w:val="003B6C7A"/>
    <w:rsid w:val="003B7B72"/>
    <w:rsid w:val="003C0407"/>
    <w:rsid w:val="003C0889"/>
    <w:rsid w:val="003C0AD0"/>
    <w:rsid w:val="003C0DC3"/>
    <w:rsid w:val="003C10FF"/>
    <w:rsid w:val="003C1823"/>
    <w:rsid w:val="003C253E"/>
    <w:rsid w:val="003C2618"/>
    <w:rsid w:val="003C26CF"/>
    <w:rsid w:val="003C2CE8"/>
    <w:rsid w:val="003C2E57"/>
    <w:rsid w:val="003C3142"/>
    <w:rsid w:val="003C344A"/>
    <w:rsid w:val="003C3901"/>
    <w:rsid w:val="003C5549"/>
    <w:rsid w:val="003C67CB"/>
    <w:rsid w:val="003C7619"/>
    <w:rsid w:val="003C7875"/>
    <w:rsid w:val="003C7CB1"/>
    <w:rsid w:val="003D0341"/>
    <w:rsid w:val="003D0618"/>
    <w:rsid w:val="003D1213"/>
    <w:rsid w:val="003D1256"/>
    <w:rsid w:val="003D1601"/>
    <w:rsid w:val="003D45A4"/>
    <w:rsid w:val="003D4C28"/>
    <w:rsid w:val="003D6410"/>
    <w:rsid w:val="003D6446"/>
    <w:rsid w:val="003D649E"/>
    <w:rsid w:val="003D68DA"/>
    <w:rsid w:val="003D6963"/>
    <w:rsid w:val="003D6BA1"/>
    <w:rsid w:val="003D70F4"/>
    <w:rsid w:val="003D72AC"/>
    <w:rsid w:val="003E183E"/>
    <w:rsid w:val="003E1EC0"/>
    <w:rsid w:val="003E2673"/>
    <w:rsid w:val="003E370F"/>
    <w:rsid w:val="003E3883"/>
    <w:rsid w:val="003E3B2B"/>
    <w:rsid w:val="003E50DF"/>
    <w:rsid w:val="003E55A6"/>
    <w:rsid w:val="003E60ED"/>
    <w:rsid w:val="003E649F"/>
    <w:rsid w:val="003E6736"/>
    <w:rsid w:val="003E69FF"/>
    <w:rsid w:val="003E6BF3"/>
    <w:rsid w:val="003E6C78"/>
    <w:rsid w:val="003E726F"/>
    <w:rsid w:val="003E7278"/>
    <w:rsid w:val="003E72AF"/>
    <w:rsid w:val="003F01AE"/>
    <w:rsid w:val="003F0271"/>
    <w:rsid w:val="003F0490"/>
    <w:rsid w:val="003F0F1C"/>
    <w:rsid w:val="003F14C5"/>
    <w:rsid w:val="003F155B"/>
    <w:rsid w:val="003F169F"/>
    <w:rsid w:val="003F1AF6"/>
    <w:rsid w:val="003F1D86"/>
    <w:rsid w:val="003F2690"/>
    <w:rsid w:val="003F2B27"/>
    <w:rsid w:val="003F2B39"/>
    <w:rsid w:val="003F328D"/>
    <w:rsid w:val="003F33D8"/>
    <w:rsid w:val="003F36D9"/>
    <w:rsid w:val="003F3BE0"/>
    <w:rsid w:val="003F3F2C"/>
    <w:rsid w:val="003F4E96"/>
    <w:rsid w:val="003F564E"/>
    <w:rsid w:val="003F5B98"/>
    <w:rsid w:val="003F648B"/>
    <w:rsid w:val="003F6A17"/>
    <w:rsid w:val="003F6A7D"/>
    <w:rsid w:val="003F7043"/>
    <w:rsid w:val="003F7BB4"/>
    <w:rsid w:val="003F7DA5"/>
    <w:rsid w:val="0040004E"/>
    <w:rsid w:val="004000E8"/>
    <w:rsid w:val="0040019D"/>
    <w:rsid w:val="00400A16"/>
    <w:rsid w:val="00400B7E"/>
    <w:rsid w:val="00400BCB"/>
    <w:rsid w:val="00400E3D"/>
    <w:rsid w:val="00401916"/>
    <w:rsid w:val="00401A8B"/>
    <w:rsid w:val="00402179"/>
    <w:rsid w:val="00402997"/>
    <w:rsid w:val="00402A81"/>
    <w:rsid w:val="00402A8E"/>
    <w:rsid w:val="00403716"/>
    <w:rsid w:val="00403B26"/>
    <w:rsid w:val="00404AB6"/>
    <w:rsid w:val="00406C82"/>
    <w:rsid w:val="00407D11"/>
    <w:rsid w:val="00410756"/>
    <w:rsid w:val="00410EAC"/>
    <w:rsid w:val="004119DD"/>
    <w:rsid w:val="00412644"/>
    <w:rsid w:val="00412711"/>
    <w:rsid w:val="0041282C"/>
    <w:rsid w:val="00412C3A"/>
    <w:rsid w:val="004130A1"/>
    <w:rsid w:val="00413333"/>
    <w:rsid w:val="00413C57"/>
    <w:rsid w:val="00413FEF"/>
    <w:rsid w:val="00414B5D"/>
    <w:rsid w:val="00415FC0"/>
    <w:rsid w:val="00416748"/>
    <w:rsid w:val="00417060"/>
    <w:rsid w:val="00417293"/>
    <w:rsid w:val="00417CDE"/>
    <w:rsid w:val="00420504"/>
    <w:rsid w:val="004209E2"/>
    <w:rsid w:val="00420A39"/>
    <w:rsid w:val="004215E7"/>
    <w:rsid w:val="0042250B"/>
    <w:rsid w:val="0042340A"/>
    <w:rsid w:val="0042424A"/>
    <w:rsid w:val="00424CAB"/>
    <w:rsid w:val="00425D4C"/>
    <w:rsid w:val="0042618F"/>
    <w:rsid w:val="00426B13"/>
    <w:rsid w:val="004279A6"/>
    <w:rsid w:val="00427EB7"/>
    <w:rsid w:val="00431057"/>
    <w:rsid w:val="00431386"/>
    <w:rsid w:val="00431741"/>
    <w:rsid w:val="00431812"/>
    <w:rsid w:val="00431824"/>
    <w:rsid w:val="00431850"/>
    <w:rsid w:val="00431CAA"/>
    <w:rsid w:val="00432062"/>
    <w:rsid w:val="00432A9F"/>
    <w:rsid w:val="00432B2B"/>
    <w:rsid w:val="00432B5D"/>
    <w:rsid w:val="0043344E"/>
    <w:rsid w:val="00434473"/>
    <w:rsid w:val="004354CF"/>
    <w:rsid w:val="00435AC1"/>
    <w:rsid w:val="00435DA7"/>
    <w:rsid w:val="00436965"/>
    <w:rsid w:val="004374C7"/>
    <w:rsid w:val="004409A8"/>
    <w:rsid w:val="00440B71"/>
    <w:rsid w:val="00440F3A"/>
    <w:rsid w:val="004417F8"/>
    <w:rsid w:val="004423AD"/>
    <w:rsid w:val="00442FB4"/>
    <w:rsid w:val="00443988"/>
    <w:rsid w:val="00443B40"/>
    <w:rsid w:val="0044435B"/>
    <w:rsid w:val="00444448"/>
    <w:rsid w:val="00444631"/>
    <w:rsid w:val="00444745"/>
    <w:rsid w:val="00444A2B"/>
    <w:rsid w:val="00445E67"/>
    <w:rsid w:val="00446243"/>
    <w:rsid w:val="00446644"/>
    <w:rsid w:val="00447016"/>
    <w:rsid w:val="0044702B"/>
    <w:rsid w:val="00447164"/>
    <w:rsid w:val="004476B3"/>
    <w:rsid w:val="00447A2C"/>
    <w:rsid w:val="00447F21"/>
    <w:rsid w:val="004513D8"/>
    <w:rsid w:val="00451450"/>
    <w:rsid w:val="00451B2A"/>
    <w:rsid w:val="0045268E"/>
    <w:rsid w:val="00452A2D"/>
    <w:rsid w:val="00452C21"/>
    <w:rsid w:val="00452EDC"/>
    <w:rsid w:val="00452F7B"/>
    <w:rsid w:val="004543AA"/>
    <w:rsid w:val="00454847"/>
    <w:rsid w:val="00454C57"/>
    <w:rsid w:val="00454DFD"/>
    <w:rsid w:val="00455500"/>
    <w:rsid w:val="0045689E"/>
    <w:rsid w:val="004576ED"/>
    <w:rsid w:val="00457EB6"/>
    <w:rsid w:val="00460F78"/>
    <w:rsid w:val="00461055"/>
    <w:rsid w:val="004610E9"/>
    <w:rsid w:val="00461327"/>
    <w:rsid w:val="00461F28"/>
    <w:rsid w:val="004621DC"/>
    <w:rsid w:val="00464BAF"/>
    <w:rsid w:val="0046550C"/>
    <w:rsid w:val="004655D7"/>
    <w:rsid w:val="0046697E"/>
    <w:rsid w:val="00466C02"/>
    <w:rsid w:val="004671C3"/>
    <w:rsid w:val="0046779F"/>
    <w:rsid w:val="00467B4B"/>
    <w:rsid w:val="00467D9D"/>
    <w:rsid w:val="004700FB"/>
    <w:rsid w:val="004711C4"/>
    <w:rsid w:val="004721E3"/>
    <w:rsid w:val="004729F8"/>
    <w:rsid w:val="004739D9"/>
    <w:rsid w:val="00474305"/>
    <w:rsid w:val="00475030"/>
    <w:rsid w:val="004757B0"/>
    <w:rsid w:val="004757D7"/>
    <w:rsid w:val="0047673D"/>
    <w:rsid w:val="00476C40"/>
    <w:rsid w:val="00476EDB"/>
    <w:rsid w:val="004779F0"/>
    <w:rsid w:val="00477CA9"/>
    <w:rsid w:val="00477D3C"/>
    <w:rsid w:val="0048033B"/>
    <w:rsid w:val="00481019"/>
    <w:rsid w:val="00481697"/>
    <w:rsid w:val="00481FD4"/>
    <w:rsid w:val="00482CC4"/>
    <w:rsid w:val="00483023"/>
    <w:rsid w:val="00483897"/>
    <w:rsid w:val="00483950"/>
    <w:rsid w:val="004850E6"/>
    <w:rsid w:val="004854D3"/>
    <w:rsid w:val="004858F0"/>
    <w:rsid w:val="0048621D"/>
    <w:rsid w:val="00486E6D"/>
    <w:rsid w:val="0048761E"/>
    <w:rsid w:val="0048766A"/>
    <w:rsid w:val="004900D1"/>
    <w:rsid w:val="00490D8B"/>
    <w:rsid w:val="00491237"/>
    <w:rsid w:val="00491363"/>
    <w:rsid w:val="00491423"/>
    <w:rsid w:val="00491D4C"/>
    <w:rsid w:val="00492F07"/>
    <w:rsid w:val="00493285"/>
    <w:rsid w:val="0049383D"/>
    <w:rsid w:val="00493870"/>
    <w:rsid w:val="00493E05"/>
    <w:rsid w:val="004942E5"/>
    <w:rsid w:val="00494E92"/>
    <w:rsid w:val="0049518F"/>
    <w:rsid w:val="00495E22"/>
    <w:rsid w:val="00497466"/>
    <w:rsid w:val="0049761B"/>
    <w:rsid w:val="00497E00"/>
    <w:rsid w:val="004A0994"/>
    <w:rsid w:val="004A0E40"/>
    <w:rsid w:val="004A1250"/>
    <w:rsid w:val="004A2014"/>
    <w:rsid w:val="004A2954"/>
    <w:rsid w:val="004A31A2"/>
    <w:rsid w:val="004A4D67"/>
    <w:rsid w:val="004A5827"/>
    <w:rsid w:val="004A5D41"/>
    <w:rsid w:val="004A610C"/>
    <w:rsid w:val="004A628B"/>
    <w:rsid w:val="004A6319"/>
    <w:rsid w:val="004A6693"/>
    <w:rsid w:val="004A6721"/>
    <w:rsid w:val="004A6F0C"/>
    <w:rsid w:val="004B02B4"/>
    <w:rsid w:val="004B02D5"/>
    <w:rsid w:val="004B03FC"/>
    <w:rsid w:val="004B18C1"/>
    <w:rsid w:val="004B1F70"/>
    <w:rsid w:val="004B22B4"/>
    <w:rsid w:val="004B2CF5"/>
    <w:rsid w:val="004B3593"/>
    <w:rsid w:val="004B3C77"/>
    <w:rsid w:val="004B3CA4"/>
    <w:rsid w:val="004B4A2D"/>
    <w:rsid w:val="004B4DBD"/>
    <w:rsid w:val="004B4F08"/>
    <w:rsid w:val="004B5465"/>
    <w:rsid w:val="004B5C38"/>
    <w:rsid w:val="004B743C"/>
    <w:rsid w:val="004B7CD4"/>
    <w:rsid w:val="004B7FCD"/>
    <w:rsid w:val="004C01D0"/>
    <w:rsid w:val="004C023B"/>
    <w:rsid w:val="004C0341"/>
    <w:rsid w:val="004C0BB4"/>
    <w:rsid w:val="004C1445"/>
    <w:rsid w:val="004C1675"/>
    <w:rsid w:val="004C1E51"/>
    <w:rsid w:val="004C206B"/>
    <w:rsid w:val="004C2564"/>
    <w:rsid w:val="004C2579"/>
    <w:rsid w:val="004C27A2"/>
    <w:rsid w:val="004C2B69"/>
    <w:rsid w:val="004C398D"/>
    <w:rsid w:val="004C438D"/>
    <w:rsid w:val="004C466B"/>
    <w:rsid w:val="004C51E1"/>
    <w:rsid w:val="004C54DD"/>
    <w:rsid w:val="004C5BEF"/>
    <w:rsid w:val="004C5D4A"/>
    <w:rsid w:val="004C6704"/>
    <w:rsid w:val="004C680A"/>
    <w:rsid w:val="004C6BD3"/>
    <w:rsid w:val="004C70F5"/>
    <w:rsid w:val="004D026A"/>
    <w:rsid w:val="004D0BDB"/>
    <w:rsid w:val="004D0D04"/>
    <w:rsid w:val="004D1378"/>
    <w:rsid w:val="004D1D96"/>
    <w:rsid w:val="004D1E67"/>
    <w:rsid w:val="004D3277"/>
    <w:rsid w:val="004D32E5"/>
    <w:rsid w:val="004D33B8"/>
    <w:rsid w:val="004D3CB4"/>
    <w:rsid w:val="004D3FC5"/>
    <w:rsid w:val="004D3FDC"/>
    <w:rsid w:val="004D46EE"/>
    <w:rsid w:val="004D5439"/>
    <w:rsid w:val="004D5A37"/>
    <w:rsid w:val="004D5BC1"/>
    <w:rsid w:val="004D6E8B"/>
    <w:rsid w:val="004D7666"/>
    <w:rsid w:val="004E005A"/>
    <w:rsid w:val="004E041E"/>
    <w:rsid w:val="004E0AE7"/>
    <w:rsid w:val="004E0C4B"/>
    <w:rsid w:val="004E1788"/>
    <w:rsid w:val="004E1917"/>
    <w:rsid w:val="004E1994"/>
    <w:rsid w:val="004E41A7"/>
    <w:rsid w:val="004E4C15"/>
    <w:rsid w:val="004E4FC9"/>
    <w:rsid w:val="004E596C"/>
    <w:rsid w:val="004E74D8"/>
    <w:rsid w:val="004E7860"/>
    <w:rsid w:val="004E7D30"/>
    <w:rsid w:val="004F05D3"/>
    <w:rsid w:val="004F06CA"/>
    <w:rsid w:val="004F11AC"/>
    <w:rsid w:val="004F15D4"/>
    <w:rsid w:val="004F1B6F"/>
    <w:rsid w:val="004F21F5"/>
    <w:rsid w:val="004F2B19"/>
    <w:rsid w:val="004F2CE6"/>
    <w:rsid w:val="004F33E5"/>
    <w:rsid w:val="004F37C0"/>
    <w:rsid w:val="004F4405"/>
    <w:rsid w:val="004F48F8"/>
    <w:rsid w:val="004F530C"/>
    <w:rsid w:val="004F5351"/>
    <w:rsid w:val="004F5397"/>
    <w:rsid w:val="004F5D7F"/>
    <w:rsid w:val="004F63D4"/>
    <w:rsid w:val="004F647D"/>
    <w:rsid w:val="004F6F2C"/>
    <w:rsid w:val="004F6F99"/>
    <w:rsid w:val="004F7E8E"/>
    <w:rsid w:val="005004E7"/>
    <w:rsid w:val="00500867"/>
    <w:rsid w:val="00500BD0"/>
    <w:rsid w:val="00501877"/>
    <w:rsid w:val="00501DC1"/>
    <w:rsid w:val="00501DF9"/>
    <w:rsid w:val="005024D2"/>
    <w:rsid w:val="00502D3F"/>
    <w:rsid w:val="00503162"/>
    <w:rsid w:val="00503D8E"/>
    <w:rsid w:val="00503DA2"/>
    <w:rsid w:val="005045A8"/>
    <w:rsid w:val="00504991"/>
    <w:rsid w:val="00504BCF"/>
    <w:rsid w:val="005051D3"/>
    <w:rsid w:val="00505411"/>
    <w:rsid w:val="005055C9"/>
    <w:rsid w:val="00505E8C"/>
    <w:rsid w:val="005064E8"/>
    <w:rsid w:val="005066BA"/>
    <w:rsid w:val="00506EF7"/>
    <w:rsid w:val="0050728E"/>
    <w:rsid w:val="00507D8D"/>
    <w:rsid w:val="0051069F"/>
    <w:rsid w:val="00510D54"/>
    <w:rsid w:val="00511AE1"/>
    <w:rsid w:val="00512023"/>
    <w:rsid w:val="005129EB"/>
    <w:rsid w:val="00512E2E"/>
    <w:rsid w:val="005135AA"/>
    <w:rsid w:val="00513EDD"/>
    <w:rsid w:val="005145A8"/>
    <w:rsid w:val="005147B5"/>
    <w:rsid w:val="005148D3"/>
    <w:rsid w:val="00514E75"/>
    <w:rsid w:val="00514E91"/>
    <w:rsid w:val="00515DF0"/>
    <w:rsid w:val="005205CF"/>
    <w:rsid w:val="005205F3"/>
    <w:rsid w:val="005209D9"/>
    <w:rsid w:val="00520F97"/>
    <w:rsid w:val="0052285A"/>
    <w:rsid w:val="005233DC"/>
    <w:rsid w:val="005237FE"/>
    <w:rsid w:val="005239DF"/>
    <w:rsid w:val="00523A9F"/>
    <w:rsid w:val="00524D55"/>
    <w:rsid w:val="005255C8"/>
    <w:rsid w:val="00525E9A"/>
    <w:rsid w:val="0052686F"/>
    <w:rsid w:val="00526920"/>
    <w:rsid w:val="00526BFB"/>
    <w:rsid w:val="00527302"/>
    <w:rsid w:val="005276DB"/>
    <w:rsid w:val="005279BF"/>
    <w:rsid w:val="0053086D"/>
    <w:rsid w:val="005309E8"/>
    <w:rsid w:val="00530AF0"/>
    <w:rsid w:val="00530B8F"/>
    <w:rsid w:val="0053146D"/>
    <w:rsid w:val="0053201F"/>
    <w:rsid w:val="00532FCB"/>
    <w:rsid w:val="005335D7"/>
    <w:rsid w:val="005336C3"/>
    <w:rsid w:val="0053481A"/>
    <w:rsid w:val="005351D7"/>
    <w:rsid w:val="0053547C"/>
    <w:rsid w:val="005354CD"/>
    <w:rsid w:val="00535B6A"/>
    <w:rsid w:val="00536916"/>
    <w:rsid w:val="0053694A"/>
    <w:rsid w:val="0053694C"/>
    <w:rsid w:val="00536E41"/>
    <w:rsid w:val="00536F01"/>
    <w:rsid w:val="00536F02"/>
    <w:rsid w:val="00540272"/>
    <w:rsid w:val="00540A19"/>
    <w:rsid w:val="00540F1F"/>
    <w:rsid w:val="00540FF6"/>
    <w:rsid w:val="0054189F"/>
    <w:rsid w:val="0054194F"/>
    <w:rsid w:val="00541D64"/>
    <w:rsid w:val="00542D5C"/>
    <w:rsid w:val="0054314B"/>
    <w:rsid w:val="0054327A"/>
    <w:rsid w:val="00544BC0"/>
    <w:rsid w:val="005458DD"/>
    <w:rsid w:val="00545939"/>
    <w:rsid w:val="005459CF"/>
    <w:rsid w:val="00546087"/>
    <w:rsid w:val="00546E7C"/>
    <w:rsid w:val="00547137"/>
    <w:rsid w:val="005472E3"/>
    <w:rsid w:val="00547535"/>
    <w:rsid w:val="00547699"/>
    <w:rsid w:val="005478DF"/>
    <w:rsid w:val="0054790F"/>
    <w:rsid w:val="00550E84"/>
    <w:rsid w:val="00550FF3"/>
    <w:rsid w:val="00552640"/>
    <w:rsid w:val="00552B83"/>
    <w:rsid w:val="00552FE7"/>
    <w:rsid w:val="005536D5"/>
    <w:rsid w:val="00554303"/>
    <w:rsid w:val="0055440F"/>
    <w:rsid w:val="00554785"/>
    <w:rsid w:val="00554D25"/>
    <w:rsid w:val="00554F59"/>
    <w:rsid w:val="0055520D"/>
    <w:rsid w:val="0055631A"/>
    <w:rsid w:val="00556F8A"/>
    <w:rsid w:val="00557280"/>
    <w:rsid w:val="005573DF"/>
    <w:rsid w:val="00560C97"/>
    <w:rsid w:val="00560D5D"/>
    <w:rsid w:val="005610B5"/>
    <w:rsid w:val="005613B7"/>
    <w:rsid w:val="0056156D"/>
    <w:rsid w:val="005627E0"/>
    <w:rsid w:val="005629D6"/>
    <w:rsid w:val="00562F20"/>
    <w:rsid w:val="005631E9"/>
    <w:rsid w:val="00563B0B"/>
    <w:rsid w:val="00563B84"/>
    <w:rsid w:val="0056455B"/>
    <w:rsid w:val="00564C66"/>
    <w:rsid w:val="00565F00"/>
    <w:rsid w:val="005666ED"/>
    <w:rsid w:val="0056672B"/>
    <w:rsid w:val="00566ECC"/>
    <w:rsid w:val="005679EE"/>
    <w:rsid w:val="0057076F"/>
    <w:rsid w:val="0057115D"/>
    <w:rsid w:val="0057125F"/>
    <w:rsid w:val="0057349A"/>
    <w:rsid w:val="00573668"/>
    <w:rsid w:val="00574916"/>
    <w:rsid w:val="00575DBD"/>
    <w:rsid w:val="00576010"/>
    <w:rsid w:val="005761FE"/>
    <w:rsid w:val="00576441"/>
    <w:rsid w:val="0057702D"/>
    <w:rsid w:val="005773A6"/>
    <w:rsid w:val="00580CC6"/>
    <w:rsid w:val="0058120F"/>
    <w:rsid w:val="00581B2A"/>
    <w:rsid w:val="0058332C"/>
    <w:rsid w:val="005842C5"/>
    <w:rsid w:val="005845B0"/>
    <w:rsid w:val="00585330"/>
    <w:rsid w:val="00585407"/>
    <w:rsid w:val="005858C6"/>
    <w:rsid w:val="00585C14"/>
    <w:rsid w:val="00585CA6"/>
    <w:rsid w:val="00586CCC"/>
    <w:rsid w:val="005900C3"/>
    <w:rsid w:val="00590194"/>
    <w:rsid w:val="005901CC"/>
    <w:rsid w:val="0059063C"/>
    <w:rsid w:val="00590CB5"/>
    <w:rsid w:val="005915A0"/>
    <w:rsid w:val="00592420"/>
    <w:rsid w:val="00592760"/>
    <w:rsid w:val="00592F64"/>
    <w:rsid w:val="00594E55"/>
    <w:rsid w:val="00595491"/>
    <w:rsid w:val="005A01BD"/>
    <w:rsid w:val="005A03CA"/>
    <w:rsid w:val="005A03D0"/>
    <w:rsid w:val="005A0DC6"/>
    <w:rsid w:val="005A18A8"/>
    <w:rsid w:val="005A1D4F"/>
    <w:rsid w:val="005A1E40"/>
    <w:rsid w:val="005A1F25"/>
    <w:rsid w:val="005A21E7"/>
    <w:rsid w:val="005A3278"/>
    <w:rsid w:val="005A42A7"/>
    <w:rsid w:val="005A449B"/>
    <w:rsid w:val="005A522F"/>
    <w:rsid w:val="005A5683"/>
    <w:rsid w:val="005A593F"/>
    <w:rsid w:val="005A5F91"/>
    <w:rsid w:val="005A6230"/>
    <w:rsid w:val="005A668B"/>
    <w:rsid w:val="005A71CE"/>
    <w:rsid w:val="005A7383"/>
    <w:rsid w:val="005A73B1"/>
    <w:rsid w:val="005B04F0"/>
    <w:rsid w:val="005B05C4"/>
    <w:rsid w:val="005B0F5A"/>
    <w:rsid w:val="005B186C"/>
    <w:rsid w:val="005B1993"/>
    <w:rsid w:val="005B2149"/>
    <w:rsid w:val="005B2995"/>
    <w:rsid w:val="005B32F0"/>
    <w:rsid w:val="005B3623"/>
    <w:rsid w:val="005B4434"/>
    <w:rsid w:val="005B46D2"/>
    <w:rsid w:val="005B46D9"/>
    <w:rsid w:val="005B48CF"/>
    <w:rsid w:val="005B5049"/>
    <w:rsid w:val="005B5161"/>
    <w:rsid w:val="005B5D01"/>
    <w:rsid w:val="005B6066"/>
    <w:rsid w:val="005B63E1"/>
    <w:rsid w:val="005B686A"/>
    <w:rsid w:val="005B6BB7"/>
    <w:rsid w:val="005B7280"/>
    <w:rsid w:val="005C07DA"/>
    <w:rsid w:val="005C11B6"/>
    <w:rsid w:val="005C11E8"/>
    <w:rsid w:val="005C2E4C"/>
    <w:rsid w:val="005C305D"/>
    <w:rsid w:val="005C3287"/>
    <w:rsid w:val="005C37A0"/>
    <w:rsid w:val="005C3A44"/>
    <w:rsid w:val="005C3BDB"/>
    <w:rsid w:val="005C3F69"/>
    <w:rsid w:val="005C478B"/>
    <w:rsid w:val="005C4DDE"/>
    <w:rsid w:val="005C5B4F"/>
    <w:rsid w:val="005C5D57"/>
    <w:rsid w:val="005C68D5"/>
    <w:rsid w:val="005C6946"/>
    <w:rsid w:val="005C6F25"/>
    <w:rsid w:val="005C7396"/>
    <w:rsid w:val="005D02DE"/>
    <w:rsid w:val="005D0AC4"/>
    <w:rsid w:val="005D0E30"/>
    <w:rsid w:val="005D0F0F"/>
    <w:rsid w:val="005D14E3"/>
    <w:rsid w:val="005D154F"/>
    <w:rsid w:val="005D3D9C"/>
    <w:rsid w:val="005D4753"/>
    <w:rsid w:val="005D486C"/>
    <w:rsid w:val="005D4B58"/>
    <w:rsid w:val="005D7849"/>
    <w:rsid w:val="005E0AE6"/>
    <w:rsid w:val="005E0AF8"/>
    <w:rsid w:val="005E17CA"/>
    <w:rsid w:val="005E1D2E"/>
    <w:rsid w:val="005E233F"/>
    <w:rsid w:val="005E26B9"/>
    <w:rsid w:val="005E273F"/>
    <w:rsid w:val="005E278B"/>
    <w:rsid w:val="005E2BE8"/>
    <w:rsid w:val="005E2D53"/>
    <w:rsid w:val="005E2D77"/>
    <w:rsid w:val="005E3345"/>
    <w:rsid w:val="005E33B3"/>
    <w:rsid w:val="005E42D1"/>
    <w:rsid w:val="005E430E"/>
    <w:rsid w:val="005E44EB"/>
    <w:rsid w:val="005E4831"/>
    <w:rsid w:val="005E4F9E"/>
    <w:rsid w:val="005E519A"/>
    <w:rsid w:val="005E58B1"/>
    <w:rsid w:val="005E5F92"/>
    <w:rsid w:val="005E6777"/>
    <w:rsid w:val="005E6B05"/>
    <w:rsid w:val="005E6D42"/>
    <w:rsid w:val="005E73E6"/>
    <w:rsid w:val="005F0FDF"/>
    <w:rsid w:val="005F12A1"/>
    <w:rsid w:val="005F1985"/>
    <w:rsid w:val="005F1FB7"/>
    <w:rsid w:val="005F2110"/>
    <w:rsid w:val="005F26CA"/>
    <w:rsid w:val="005F2C3C"/>
    <w:rsid w:val="005F345B"/>
    <w:rsid w:val="005F3C61"/>
    <w:rsid w:val="005F4A95"/>
    <w:rsid w:val="005F5232"/>
    <w:rsid w:val="005F5953"/>
    <w:rsid w:val="005F59F3"/>
    <w:rsid w:val="005F5DA7"/>
    <w:rsid w:val="005F5FBF"/>
    <w:rsid w:val="005F6A1D"/>
    <w:rsid w:val="005F705A"/>
    <w:rsid w:val="00600210"/>
    <w:rsid w:val="00600624"/>
    <w:rsid w:val="0060074B"/>
    <w:rsid w:val="00602175"/>
    <w:rsid w:val="00602499"/>
    <w:rsid w:val="00603709"/>
    <w:rsid w:val="006038B2"/>
    <w:rsid w:val="0060397C"/>
    <w:rsid w:val="006043B4"/>
    <w:rsid w:val="00604C7E"/>
    <w:rsid w:val="006056B2"/>
    <w:rsid w:val="00606382"/>
    <w:rsid w:val="006066C0"/>
    <w:rsid w:val="00606D95"/>
    <w:rsid w:val="00606F8D"/>
    <w:rsid w:val="0060749C"/>
    <w:rsid w:val="00607E29"/>
    <w:rsid w:val="0061001B"/>
    <w:rsid w:val="0061011E"/>
    <w:rsid w:val="006101AA"/>
    <w:rsid w:val="00610384"/>
    <w:rsid w:val="006103CD"/>
    <w:rsid w:val="006120F6"/>
    <w:rsid w:val="00612E5B"/>
    <w:rsid w:val="00612EF4"/>
    <w:rsid w:val="00613059"/>
    <w:rsid w:val="00613632"/>
    <w:rsid w:val="006139EB"/>
    <w:rsid w:val="00614062"/>
    <w:rsid w:val="00614B29"/>
    <w:rsid w:val="006154CE"/>
    <w:rsid w:val="006154F2"/>
    <w:rsid w:val="00616CB4"/>
    <w:rsid w:val="00616E6C"/>
    <w:rsid w:val="00617449"/>
    <w:rsid w:val="0061756A"/>
    <w:rsid w:val="00620C6A"/>
    <w:rsid w:val="00621195"/>
    <w:rsid w:val="00621329"/>
    <w:rsid w:val="0062185F"/>
    <w:rsid w:val="006218FB"/>
    <w:rsid w:val="00622151"/>
    <w:rsid w:val="00622C50"/>
    <w:rsid w:val="0062427B"/>
    <w:rsid w:val="00624447"/>
    <w:rsid w:val="0062531D"/>
    <w:rsid w:val="006257D1"/>
    <w:rsid w:val="00626C9F"/>
    <w:rsid w:val="006276CD"/>
    <w:rsid w:val="006278CF"/>
    <w:rsid w:val="00627BE8"/>
    <w:rsid w:val="0063093E"/>
    <w:rsid w:val="00630B43"/>
    <w:rsid w:val="00630C2E"/>
    <w:rsid w:val="00631E3C"/>
    <w:rsid w:val="00631F44"/>
    <w:rsid w:val="00632F1B"/>
    <w:rsid w:val="00632F1E"/>
    <w:rsid w:val="0063322E"/>
    <w:rsid w:val="00635A03"/>
    <w:rsid w:val="00636561"/>
    <w:rsid w:val="00636923"/>
    <w:rsid w:val="006373C7"/>
    <w:rsid w:val="006400A1"/>
    <w:rsid w:val="006403B4"/>
    <w:rsid w:val="00640C44"/>
    <w:rsid w:val="00640E1B"/>
    <w:rsid w:val="006417AE"/>
    <w:rsid w:val="006419FA"/>
    <w:rsid w:val="00641B32"/>
    <w:rsid w:val="00641C27"/>
    <w:rsid w:val="00641FA5"/>
    <w:rsid w:val="0064304E"/>
    <w:rsid w:val="006434B0"/>
    <w:rsid w:val="00643785"/>
    <w:rsid w:val="00643B39"/>
    <w:rsid w:val="00643E32"/>
    <w:rsid w:val="00644EDB"/>
    <w:rsid w:val="00644F26"/>
    <w:rsid w:val="00645832"/>
    <w:rsid w:val="00645AE9"/>
    <w:rsid w:val="00645FD0"/>
    <w:rsid w:val="00646231"/>
    <w:rsid w:val="00647361"/>
    <w:rsid w:val="00647395"/>
    <w:rsid w:val="00650068"/>
    <w:rsid w:val="006516F4"/>
    <w:rsid w:val="00651AA0"/>
    <w:rsid w:val="00652071"/>
    <w:rsid w:val="00652274"/>
    <w:rsid w:val="006523D5"/>
    <w:rsid w:val="00652570"/>
    <w:rsid w:val="00652B5F"/>
    <w:rsid w:val="00652C48"/>
    <w:rsid w:val="00652E4D"/>
    <w:rsid w:val="006536CC"/>
    <w:rsid w:val="00653944"/>
    <w:rsid w:val="00653D38"/>
    <w:rsid w:val="00653D3C"/>
    <w:rsid w:val="00653D74"/>
    <w:rsid w:val="006544B8"/>
    <w:rsid w:val="00655007"/>
    <w:rsid w:val="00655F6A"/>
    <w:rsid w:val="00656FBE"/>
    <w:rsid w:val="006572D9"/>
    <w:rsid w:val="006576E1"/>
    <w:rsid w:val="00657763"/>
    <w:rsid w:val="00657811"/>
    <w:rsid w:val="006609C4"/>
    <w:rsid w:val="00660B5D"/>
    <w:rsid w:val="00660EC2"/>
    <w:rsid w:val="00661DCB"/>
    <w:rsid w:val="00662006"/>
    <w:rsid w:val="00662225"/>
    <w:rsid w:val="006628B5"/>
    <w:rsid w:val="00663BBA"/>
    <w:rsid w:val="00663BCD"/>
    <w:rsid w:val="00664976"/>
    <w:rsid w:val="0066499A"/>
    <w:rsid w:val="00665F33"/>
    <w:rsid w:val="006660A1"/>
    <w:rsid w:val="0066620D"/>
    <w:rsid w:val="00666FE5"/>
    <w:rsid w:val="00667A85"/>
    <w:rsid w:val="006701FF"/>
    <w:rsid w:val="0067058E"/>
    <w:rsid w:val="00671B1C"/>
    <w:rsid w:val="00671DC4"/>
    <w:rsid w:val="006721BF"/>
    <w:rsid w:val="006726DC"/>
    <w:rsid w:val="00672CB0"/>
    <w:rsid w:val="00672D83"/>
    <w:rsid w:val="00673DF4"/>
    <w:rsid w:val="00675138"/>
    <w:rsid w:val="0067570E"/>
    <w:rsid w:val="00675820"/>
    <w:rsid w:val="00675EE3"/>
    <w:rsid w:val="00676CA0"/>
    <w:rsid w:val="00676F28"/>
    <w:rsid w:val="006771B7"/>
    <w:rsid w:val="00677A8D"/>
    <w:rsid w:val="00677B59"/>
    <w:rsid w:val="00677E08"/>
    <w:rsid w:val="00677E36"/>
    <w:rsid w:val="006807AB"/>
    <w:rsid w:val="00680CA3"/>
    <w:rsid w:val="00682D63"/>
    <w:rsid w:val="00682E68"/>
    <w:rsid w:val="006831CE"/>
    <w:rsid w:val="00683227"/>
    <w:rsid w:val="00683892"/>
    <w:rsid w:val="006838F1"/>
    <w:rsid w:val="00684C82"/>
    <w:rsid w:val="00685321"/>
    <w:rsid w:val="00685AEF"/>
    <w:rsid w:val="006868FD"/>
    <w:rsid w:val="00686924"/>
    <w:rsid w:val="00686B68"/>
    <w:rsid w:val="0069007B"/>
    <w:rsid w:val="006908F5"/>
    <w:rsid w:val="00690C66"/>
    <w:rsid w:val="006910DC"/>
    <w:rsid w:val="00691792"/>
    <w:rsid w:val="00691A82"/>
    <w:rsid w:val="00691F14"/>
    <w:rsid w:val="00692DFD"/>
    <w:rsid w:val="00692ECA"/>
    <w:rsid w:val="00693138"/>
    <w:rsid w:val="006935BE"/>
    <w:rsid w:val="00693691"/>
    <w:rsid w:val="00693F10"/>
    <w:rsid w:val="00693FD6"/>
    <w:rsid w:val="006941A6"/>
    <w:rsid w:val="006945B0"/>
    <w:rsid w:val="00694890"/>
    <w:rsid w:val="006962B1"/>
    <w:rsid w:val="006962DA"/>
    <w:rsid w:val="00696F74"/>
    <w:rsid w:val="006971E1"/>
    <w:rsid w:val="006A0090"/>
    <w:rsid w:val="006A0754"/>
    <w:rsid w:val="006A0DF4"/>
    <w:rsid w:val="006A0EDF"/>
    <w:rsid w:val="006A0EF9"/>
    <w:rsid w:val="006A111D"/>
    <w:rsid w:val="006A1D33"/>
    <w:rsid w:val="006A1E20"/>
    <w:rsid w:val="006A2423"/>
    <w:rsid w:val="006A3494"/>
    <w:rsid w:val="006A402E"/>
    <w:rsid w:val="006A4382"/>
    <w:rsid w:val="006A4429"/>
    <w:rsid w:val="006A4A6A"/>
    <w:rsid w:val="006A5802"/>
    <w:rsid w:val="006A5923"/>
    <w:rsid w:val="006A5B5A"/>
    <w:rsid w:val="006A606B"/>
    <w:rsid w:val="006A6E05"/>
    <w:rsid w:val="006A7723"/>
    <w:rsid w:val="006A7770"/>
    <w:rsid w:val="006A79AD"/>
    <w:rsid w:val="006B03BF"/>
    <w:rsid w:val="006B0484"/>
    <w:rsid w:val="006B05E6"/>
    <w:rsid w:val="006B1C1E"/>
    <w:rsid w:val="006B25DB"/>
    <w:rsid w:val="006B3DBF"/>
    <w:rsid w:val="006B4409"/>
    <w:rsid w:val="006B445E"/>
    <w:rsid w:val="006B47D5"/>
    <w:rsid w:val="006B4B38"/>
    <w:rsid w:val="006B63B9"/>
    <w:rsid w:val="006B6B28"/>
    <w:rsid w:val="006B7225"/>
    <w:rsid w:val="006B735D"/>
    <w:rsid w:val="006B78E7"/>
    <w:rsid w:val="006C1B7A"/>
    <w:rsid w:val="006C25DA"/>
    <w:rsid w:val="006C3462"/>
    <w:rsid w:val="006C381A"/>
    <w:rsid w:val="006C3967"/>
    <w:rsid w:val="006C3BF5"/>
    <w:rsid w:val="006C4597"/>
    <w:rsid w:val="006C4714"/>
    <w:rsid w:val="006C47EC"/>
    <w:rsid w:val="006C4ABF"/>
    <w:rsid w:val="006C4B8E"/>
    <w:rsid w:val="006C58BE"/>
    <w:rsid w:val="006C5F09"/>
    <w:rsid w:val="006C6107"/>
    <w:rsid w:val="006C6303"/>
    <w:rsid w:val="006C6565"/>
    <w:rsid w:val="006C66CF"/>
    <w:rsid w:val="006C6FE2"/>
    <w:rsid w:val="006C75AF"/>
    <w:rsid w:val="006C7741"/>
    <w:rsid w:val="006D020C"/>
    <w:rsid w:val="006D15D4"/>
    <w:rsid w:val="006D1FCB"/>
    <w:rsid w:val="006D2668"/>
    <w:rsid w:val="006D2BB9"/>
    <w:rsid w:val="006D418D"/>
    <w:rsid w:val="006D4A55"/>
    <w:rsid w:val="006D62EF"/>
    <w:rsid w:val="006D6889"/>
    <w:rsid w:val="006D6E7D"/>
    <w:rsid w:val="006D7514"/>
    <w:rsid w:val="006D7D84"/>
    <w:rsid w:val="006E04C2"/>
    <w:rsid w:val="006E0845"/>
    <w:rsid w:val="006E0C08"/>
    <w:rsid w:val="006E1D72"/>
    <w:rsid w:val="006E2089"/>
    <w:rsid w:val="006E3274"/>
    <w:rsid w:val="006E35D9"/>
    <w:rsid w:val="006E4741"/>
    <w:rsid w:val="006E4C82"/>
    <w:rsid w:val="006E611E"/>
    <w:rsid w:val="006E6B2B"/>
    <w:rsid w:val="006E6C61"/>
    <w:rsid w:val="006F0493"/>
    <w:rsid w:val="006F0570"/>
    <w:rsid w:val="006F060C"/>
    <w:rsid w:val="006F1721"/>
    <w:rsid w:val="006F2406"/>
    <w:rsid w:val="006F33AB"/>
    <w:rsid w:val="006F3C5E"/>
    <w:rsid w:val="006F3D3A"/>
    <w:rsid w:val="006F4376"/>
    <w:rsid w:val="006F4738"/>
    <w:rsid w:val="006F4F75"/>
    <w:rsid w:val="006F5115"/>
    <w:rsid w:val="006F5372"/>
    <w:rsid w:val="006F5A05"/>
    <w:rsid w:val="006F6858"/>
    <w:rsid w:val="006F68CC"/>
    <w:rsid w:val="00700000"/>
    <w:rsid w:val="00700E7C"/>
    <w:rsid w:val="007019C4"/>
    <w:rsid w:val="00701F03"/>
    <w:rsid w:val="007022D3"/>
    <w:rsid w:val="00704067"/>
    <w:rsid w:val="00704279"/>
    <w:rsid w:val="00704981"/>
    <w:rsid w:val="007049BC"/>
    <w:rsid w:val="007053DA"/>
    <w:rsid w:val="00705915"/>
    <w:rsid w:val="00706107"/>
    <w:rsid w:val="0070644F"/>
    <w:rsid w:val="00706A58"/>
    <w:rsid w:val="00706E81"/>
    <w:rsid w:val="00706EC6"/>
    <w:rsid w:val="00706F73"/>
    <w:rsid w:val="00707C0A"/>
    <w:rsid w:val="007107DC"/>
    <w:rsid w:val="007109AE"/>
    <w:rsid w:val="00711AA4"/>
    <w:rsid w:val="00713091"/>
    <w:rsid w:val="007130DF"/>
    <w:rsid w:val="007143B9"/>
    <w:rsid w:val="00714DEA"/>
    <w:rsid w:val="0071580F"/>
    <w:rsid w:val="00716591"/>
    <w:rsid w:val="0071697B"/>
    <w:rsid w:val="007178AE"/>
    <w:rsid w:val="007179DD"/>
    <w:rsid w:val="00721871"/>
    <w:rsid w:val="00721E65"/>
    <w:rsid w:val="0072255F"/>
    <w:rsid w:val="00722AC0"/>
    <w:rsid w:val="00722CBE"/>
    <w:rsid w:val="00723649"/>
    <w:rsid w:val="0072465C"/>
    <w:rsid w:val="007247D6"/>
    <w:rsid w:val="007249B0"/>
    <w:rsid w:val="00724DF0"/>
    <w:rsid w:val="007250E1"/>
    <w:rsid w:val="007255DB"/>
    <w:rsid w:val="00725BBE"/>
    <w:rsid w:val="007266EC"/>
    <w:rsid w:val="0072688F"/>
    <w:rsid w:val="0072695E"/>
    <w:rsid w:val="00726D8A"/>
    <w:rsid w:val="0073031C"/>
    <w:rsid w:val="0073070F"/>
    <w:rsid w:val="007307B5"/>
    <w:rsid w:val="00731515"/>
    <w:rsid w:val="007319C4"/>
    <w:rsid w:val="00732BB9"/>
    <w:rsid w:val="00732DD1"/>
    <w:rsid w:val="00733110"/>
    <w:rsid w:val="0073326D"/>
    <w:rsid w:val="0073368B"/>
    <w:rsid w:val="00734A62"/>
    <w:rsid w:val="00734C7A"/>
    <w:rsid w:val="0073610B"/>
    <w:rsid w:val="00736C50"/>
    <w:rsid w:val="00737D4F"/>
    <w:rsid w:val="00740264"/>
    <w:rsid w:val="00740B79"/>
    <w:rsid w:val="00740BFB"/>
    <w:rsid w:val="00740E24"/>
    <w:rsid w:val="007410D4"/>
    <w:rsid w:val="00741D97"/>
    <w:rsid w:val="007425E6"/>
    <w:rsid w:val="00742822"/>
    <w:rsid w:val="0074285F"/>
    <w:rsid w:val="007429D3"/>
    <w:rsid w:val="00743024"/>
    <w:rsid w:val="00743D75"/>
    <w:rsid w:val="00744A76"/>
    <w:rsid w:val="0074506F"/>
    <w:rsid w:val="00745364"/>
    <w:rsid w:val="007454E2"/>
    <w:rsid w:val="007458AF"/>
    <w:rsid w:val="00746064"/>
    <w:rsid w:val="007463C1"/>
    <w:rsid w:val="0074691F"/>
    <w:rsid w:val="00746BC5"/>
    <w:rsid w:val="007478EA"/>
    <w:rsid w:val="00747D0E"/>
    <w:rsid w:val="007508E6"/>
    <w:rsid w:val="00750968"/>
    <w:rsid w:val="007515A2"/>
    <w:rsid w:val="00751916"/>
    <w:rsid w:val="00751EF4"/>
    <w:rsid w:val="00752C30"/>
    <w:rsid w:val="0075318C"/>
    <w:rsid w:val="0075361C"/>
    <w:rsid w:val="00753A90"/>
    <w:rsid w:val="0075548C"/>
    <w:rsid w:val="00755787"/>
    <w:rsid w:val="00756073"/>
    <w:rsid w:val="007560CC"/>
    <w:rsid w:val="00756D17"/>
    <w:rsid w:val="00757FB1"/>
    <w:rsid w:val="00757FEC"/>
    <w:rsid w:val="007600A1"/>
    <w:rsid w:val="00760398"/>
    <w:rsid w:val="0076116C"/>
    <w:rsid w:val="00761B08"/>
    <w:rsid w:val="0076277B"/>
    <w:rsid w:val="00762DD1"/>
    <w:rsid w:val="00763472"/>
    <w:rsid w:val="00763A4E"/>
    <w:rsid w:val="00763E2C"/>
    <w:rsid w:val="00765301"/>
    <w:rsid w:val="00765468"/>
    <w:rsid w:val="0076629E"/>
    <w:rsid w:val="00766BED"/>
    <w:rsid w:val="00767A69"/>
    <w:rsid w:val="00767F59"/>
    <w:rsid w:val="0077064D"/>
    <w:rsid w:val="00770F7C"/>
    <w:rsid w:val="00771165"/>
    <w:rsid w:val="00771B75"/>
    <w:rsid w:val="00772CE7"/>
    <w:rsid w:val="00773055"/>
    <w:rsid w:val="00773234"/>
    <w:rsid w:val="00773410"/>
    <w:rsid w:val="00773A4F"/>
    <w:rsid w:val="00773A9B"/>
    <w:rsid w:val="007744DB"/>
    <w:rsid w:val="00774536"/>
    <w:rsid w:val="007755D7"/>
    <w:rsid w:val="00775831"/>
    <w:rsid w:val="00775D53"/>
    <w:rsid w:val="00776091"/>
    <w:rsid w:val="007761E6"/>
    <w:rsid w:val="00777352"/>
    <w:rsid w:val="00777905"/>
    <w:rsid w:val="00777924"/>
    <w:rsid w:val="007807FA"/>
    <w:rsid w:val="00780955"/>
    <w:rsid w:val="00780B46"/>
    <w:rsid w:val="0078151E"/>
    <w:rsid w:val="00781825"/>
    <w:rsid w:val="0078190E"/>
    <w:rsid w:val="007823AD"/>
    <w:rsid w:val="00782561"/>
    <w:rsid w:val="00782692"/>
    <w:rsid w:val="00783323"/>
    <w:rsid w:val="007833EC"/>
    <w:rsid w:val="00783B36"/>
    <w:rsid w:val="00784F4A"/>
    <w:rsid w:val="00785097"/>
    <w:rsid w:val="00785175"/>
    <w:rsid w:val="007851B1"/>
    <w:rsid w:val="007856C4"/>
    <w:rsid w:val="00785B83"/>
    <w:rsid w:val="00787030"/>
    <w:rsid w:val="00791B76"/>
    <w:rsid w:val="007928A3"/>
    <w:rsid w:val="00792A59"/>
    <w:rsid w:val="007931FB"/>
    <w:rsid w:val="00793AE6"/>
    <w:rsid w:val="00793D14"/>
    <w:rsid w:val="00794E61"/>
    <w:rsid w:val="007953F9"/>
    <w:rsid w:val="00795858"/>
    <w:rsid w:val="00795EEF"/>
    <w:rsid w:val="00796DC2"/>
    <w:rsid w:val="00797027"/>
    <w:rsid w:val="007A0A54"/>
    <w:rsid w:val="007A251F"/>
    <w:rsid w:val="007A2538"/>
    <w:rsid w:val="007A2691"/>
    <w:rsid w:val="007A2715"/>
    <w:rsid w:val="007A2C0A"/>
    <w:rsid w:val="007A31DF"/>
    <w:rsid w:val="007A4221"/>
    <w:rsid w:val="007A422F"/>
    <w:rsid w:val="007A631C"/>
    <w:rsid w:val="007A671F"/>
    <w:rsid w:val="007A6817"/>
    <w:rsid w:val="007A693F"/>
    <w:rsid w:val="007A704C"/>
    <w:rsid w:val="007A7138"/>
    <w:rsid w:val="007A7684"/>
    <w:rsid w:val="007A7B0C"/>
    <w:rsid w:val="007B10CE"/>
    <w:rsid w:val="007B1433"/>
    <w:rsid w:val="007B1560"/>
    <w:rsid w:val="007B216E"/>
    <w:rsid w:val="007B22D9"/>
    <w:rsid w:val="007B2ECF"/>
    <w:rsid w:val="007B30CD"/>
    <w:rsid w:val="007B3634"/>
    <w:rsid w:val="007B4998"/>
    <w:rsid w:val="007B50A0"/>
    <w:rsid w:val="007B50A4"/>
    <w:rsid w:val="007B5C3F"/>
    <w:rsid w:val="007B630E"/>
    <w:rsid w:val="007B65C4"/>
    <w:rsid w:val="007B7A09"/>
    <w:rsid w:val="007C0524"/>
    <w:rsid w:val="007C1129"/>
    <w:rsid w:val="007C14F6"/>
    <w:rsid w:val="007C1FD9"/>
    <w:rsid w:val="007C2292"/>
    <w:rsid w:val="007C2A1B"/>
    <w:rsid w:val="007C2E15"/>
    <w:rsid w:val="007C3F6D"/>
    <w:rsid w:val="007C4001"/>
    <w:rsid w:val="007C4813"/>
    <w:rsid w:val="007C48F1"/>
    <w:rsid w:val="007C49BB"/>
    <w:rsid w:val="007C4C21"/>
    <w:rsid w:val="007C589A"/>
    <w:rsid w:val="007C6180"/>
    <w:rsid w:val="007C750E"/>
    <w:rsid w:val="007C7545"/>
    <w:rsid w:val="007C79C7"/>
    <w:rsid w:val="007D02FE"/>
    <w:rsid w:val="007D0598"/>
    <w:rsid w:val="007D09E6"/>
    <w:rsid w:val="007D1348"/>
    <w:rsid w:val="007D1BC2"/>
    <w:rsid w:val="007D1FB2"/>
    <w:rsid w:val="007D23EA"/>
    <w:rsid w:val="007D258B"/>
    <w:rsid w:val="007D2972"/>
    <w:rsid w:val="007D2BA7"/>
    <w:rsid w:val="007D3A0A"/>
    <w:rsid w:val="007D3E17"/>
    <w:rsid w:val="007D4329"/>
    <w:rsid w:val="007D4995"/>
    <w:rsid w:val="007D4DAE"/>
    <w:rsid w:val="007D560C"/>
    <w:rsid w:val="007D575D"/>
    <w:rsid w:val="007D57CA"/>
    <w:rsid w:val="007D6162"/>
    <w:rsid w:val="007D686C"/>
    <w:rsid w:val="007D7508"/>
    <w:rsid w:val="007D7CF5"/>
    <w:rsid w:val="007D7D78"/>
    <w:rsid w:val="007E054A"/>
    <w:rsid w:val="007E070E"/>
    <w:rsid w:val="007E0BC8"/>
    <w:rsid w:val="007E0D5C"/>
    <w:rsid w:val="007E33C7"/>
    <w:rsid w:val="007E3628"/>
    <w:rsid w:val="007E3FAE"/>
    <w:rsid w:val="007E4E36"/>
    <w:rsid w:val="007E554B"/>
    <w:rsid w:val="007E577A"/>
    <w:rsid w:val="007E6039"/>
    <w:rsid w:val="007E64BE"/>
    <w:rsid w:val="007E677A"/>
    <w:rsid w:val="007E68A8"/>
    <w:rsid w:val="007E7129"/>
    <w:rsid w:val="007E7178"/>
    <w:rsid w:val="007F0870"/>
    <w:rsid w:val="007F114D"/>
    <w:rsid w:val="007F12B2"/>
    <w:rsid w:val="007F237B"/>
    <w:rsid w:val="007F266E"/>
    <w:rsid w:val="007F2688"/>
    <w:rsid w:val="007F283B"/>
    <w:rsid w:val="007F3511"/>
    <w:rsid w:val="007F35C6"/>
    <w:rsid w:val="007F383C"/>
    <w:rsid w:val="007F44AF"/>
    <w:rsid w:val="007F488F"/>
    <w:rsid w:val="007F614D"/>
    <w:rsid w:val="007F61F0"/>
    <w:rsid w:val="007F6993"/>
    <w:rsid w:val="007F76A5"/>
    <w:rsid w:val="007F776F"/>
    <w:rsid w:val="00802542"/>
    <w:rsid w:val="0080306D"/>
    <w:rsid w:val="00803B70"/>
    <w:rsid w:val="008047E1"/>
    <w:rsid w:val="00804E52"/>
    <w:rsid w:val="00807C43"/>
    <w:rsid w:val="00807C6E"/>
    <w:rsid w:val="00807D5B"/>
    <w:rsid w:val="00810480"/>
    <w:rsid w:val="00811582"/>
    <w:rsid w:val="00812915"/>
    <w:rsid w:val="00812AAC"/>
    <w:rsid w:val="00813002"/>
    <w:rsid w:val="0081336E"/>
    <w:rsid w:val="008135DA"/>
    <w:rsid w:val="00813CEB"/>
    <w:rsid w:val="00813EBE"/>
    <w:rsid w:val="00814277"/>
    <w:rsid w:val="008148C0"/>
    <w:rsid w:val="00815841"/>
    <w:rsid w:val="00815EED"/>
    <w:rsid w:val="00817884"/>
    <w:rsid w:val="00817A32"/>
    <w:rsid w:val="008208BF"/>
    <w:rsid w:val="0082143A"/>
    <w:rsid w:val="00821A46"/>
    <w:rsid w:val="00821D05"/>
    <w:rsid w:val="008223A3"/>
    <w:rsid w:val="0082250D"/>
    <w:rsid w:val="008236ED"/>
    <w:rsid w:val="00823713"/>
    <w:rsid w:val="00823B77"/>
    <w:rsid w:val="00823DFA"/>
    <w:rsid w:val="008241F3"/>
    <w:rsid w:val="0082449C"/>
    <w:rsid w:val="00825069"/>
    <w:rsid w:val="0082540C"/>
    <w:rsid w:val="00825B04"/>
    <w:rsid w:val="00825FD3"/>
    <w:rsid w:val="00826C28"/>
    <w:rsid w:val="00826C3F"/>
    <w:rsid w:val="00827298"/>
    <w:rsid w:val="00827D94"/>
    <w:rsid w:val="00830302"/>
    <w:rsid w:val="008309E8"/>
    <w:rsid w:val="00830DB1"/>
    <w:rsid w:val="008311DD"/>
    <w:rsid w:val="008316F1"/>
    <w:rsid w:val="00833118"/>
    <w:rsid w:val="00833FEB"/>
    <w:rsid w:val="00834A0A"/>
    <w:rsid w:val="00835EE5"/>
    <w:rsid w:val="00836E52"/>
    <w:rsid w:val="00837049"/>
    <w:rsid w:val="00837528"/>
    <w:rsid w:val="00837A29"/>
    <w:rsid w:val="00837E8D"/>
    <w:rsid w:val="00840BDC"/>
    <w:rsid w:val="00840F32"/>
    <w:rsid w:val="00841763"/>
    <w:rsid w:val="00841AC7"/>
    <w:rsid w:val="00841BFA"/>
    <w:rsid w:val="008420B7"/>
    <w:rsid w:val="008421F0"/>
    <w:rsid w:val="0084271A"/>
    <w:rsid w:val="00842B4D"/>
    <w:rsid w:val="00842F56"/>
    <w:rsid w:val="00843702"/>
    <w:rsid w:val="00843EEC"/>
    <w:rsid w:val="0084592E"/>
    <w:rsid w:val="0084599D"/>
    <w:rsid w:val="0084641C"/>
    <w:rsid w:val="0084647E"/>
    <w:rsid w:val="00847976"/>
    <w:rsid w:val="008503CA"/>
    <w:rsid w:val="00850C3F"/>
    <w:rsid w:val="00850DC9"/>
    <w:rsid w:val="0085291E"/>
    <w:rsid w:val="00852AA7"/>
    <w:rsid w:val="00852C76"/>
    <w:rsid w:val="00853835"/>
    <w:rsid w:val="00853F78"/>
    <w:rsid w:val="008542BE"/>
    <w:rsid w:val="00855397"/>
    <w:rsid w:val="0085550C"/>
    <w:rsid w:val="008566E7"/>
    <w:rsid w:val="00856733"/>
    <w:rsid w:val="0085673E"/>
    <w:rsid w:val="00856CE1"/>
    <w:rsid w:val="00860BA1"/>
    <w:rsid w:val="00860D99"/>
    <w:rsid w:val="00861090"/>
    <w:rsid w:val="00861191"/>
    <w:rsid w:val="008615A4"/>
    <w:rsid w:val="00862155"/>
    <w:rsid w:val="0086268B"/>
    <w:rsid w:val="008626B2"/>
    <w:rsid w:val="00862A97"/>
    <w:rsid w:val="00862B29"/>
    <w:rsid w:val="008632C1"/>
    <w:rsid w:val="00863D3B"/>
    <w:rsid w:val="008649ED"/>
    <w:rsid w:val="00865AC1"/>
    <w:rsid w:val="00865D3D"/>
    <w:rsid w:val="008663A9"/>
    <w:rsid w:val="00866590"/>
    <w:rsid w:val="0086669D"/>
    <w:rsid w:val="00866DE1"/>
    <w:rsid w:val="008678EB"/>
    <w:rsid w:val="00867B29"/>
    <w:rsid w:val="00867F09"/>
    <w:rsid w:val="00870598"/>
    <w:rsid w:val="00870BD0"/>
    <w:rsid w:val="008730CF"/>
    <w:rsid w:val="00873216"/>
    <w:rsid w:val="00873874"/>
    <w:rsid w:val="0087398F"/>
    <w:rsid w:val="00873A46"/>
    <w:rsid w:val="00873C79"/>
    <w:rsid w:val="00874C4F"/>
    <w:rsid w:val="0087505D"/>
    <w:rsid w:val="008752C3"/>
    <w:rsid w:val="008752F8"/>
    <w:rsid w:val="0087534E"/>
    <w:rsid w:val="00875D8C"/>
    <w:rsid w:val="00875E10"/>
    <w:rsid w:val="00876567"/>
    <w:rsid w:val="00876D14"/>
    <w:rsid w:val="00877703"/>
    <w:rsid w:val="0088092B"/>
    <w:rsid w:val="00880A3D"/>
    <w:rsid w:val="00880B95"/>
    <w:rsid w:val="00881151"/>
    <w:rsid w:val="00881475"/>
    <w:rsid w:val="00881838"/>
    <w:rsid w:val="00881B51"/>
    <w:rsid w:val="00882180"/>
    <w:rsid w:val="008829B0"/>
    <w:rsid w:val="00882BE3"/>
    <w:rsid w:val="00882F37"/>
    <w:rsid w:val="00884072"/>
    <w:rsid w:val="00884B1B"/>
    <w:rsid w:val="00884C68"/>
    <w:rsid w:val="00885A9A"/>
    <w:rsid w:val="00885AD8"/>
    <w:rsid w:val="00886310"/>
    <w:rsid w:val="00887713"/>
    <w:rsid w:val="008908FC"/>
    <w:rsid w:val="008909A3"/>
    <w:rsid w:val="00891F93"/>
    <w:rsid w:val="0089262C"/>
    <w:rsid w:val="00893197"/>
    <w:rsid w:val="008935E1"/>
    <w:rsid w:val="00893660"/>
    <w:rsid w:val="00893E28"/>
    <w:rsid w:val="0089466C"/>
    <w:rsid w:val="00894879"/>
    <w:rsid w:val="008954C7"/>
    <w:rsid w:val="00895979"/>
    <w:rsid w:val="00895D45"/>
    <w:rsid w:val="00896255"/>
    <w:rsid w:val="00896383"/>
    <w:rsid w:val="00897BB4"/>
    <w:rsid w:val="008A0098"/>
    <w:rsid w:val="008A0D99"/>
    <w:rsid w:val="008A26AA"/>
    <w:rsid w:val="008A2AA2"/>
    <w:rsid w:val="008A2D3B"/>
    <w:rsid w:val="008A326E"/>
    <w:rsid w:val="008A33AD"/>
    <w:rsid w:val="008A424B"/>
    <w:rsid w:val="008A4D0C"/>
    <w:rsid w:val="008A5513"/>
    <w:rsid w:val="008A6459"/>
    <w:rsid w:val="008A6461"/>
    <w:rsid w:val="008A6BA7"/>
    <w:rsid w:val="008A7035"/>
    <w:rsid w:val="008B0C94"/>
    <w:rsid w:val="008B20DE"/>
    <w:rsid w:val="008B2223"/>
    <w:rsid w:val="008B37D3"/>
    <w:rsid w:val="008B3E75"/>
    <w:rsid w:val="008B40B2"/>
    <w:rsid w:val="008B4C58"/>
    <w:rsid w:val="008B529D"/>
    <w:rsid w:val="008B5AA3"/>
    <w:rsid w:val="008B6181"/>
    <w:rsid w:val="008B6566"/>
    <w:rsid w:val="008B7859"/>
    <w:rsid w:val="008B7D28"/>
    <w:rsid w:val="008C05CF"/>
    <w:rsid w:val="008C13DB"/>
    <w:rsid w:val="008C1629"/>
    <w:rsid w:val="008C2577"/>
    <w:rsid w:val="008C2DFE"/>
    <w:rsid w:val="008C3B18"/>
    <w:rsid w:val="008C4137"/>
    <w:rsid w:val="008C4C99"/>
    <w:rsid w:val="008C57D1"/>
    <w:rsid w:val="008C592A"/>
    <w:rsid w:val="008C5B9D"/>
    <w:rsid w:val="008C6056"/>
    <w:rsid w:val="008C6E14"/>
    <w:rsid w:val="008C70F0"/>
    <w:rsid w:val="008C73D7"/>
    <w:rsid w:val="008D0788"/>
    <w:rsid w:val="008D13A5"/>
    <w:rsid w:val="008D14DA"/>
    <w:rsid w:val="008D2755"/>
    <w:rsid w:val="008D2960"/>
    <w:rsid w:val="008D46CF"/>
    <w:rsid w:val="008D5257"/>
    <w:rsid w:val="008D61C8"/>
    <w:rsid w:val="008D6856"/>
    <w:rsid w:val="008D7216"/>
    <w:rsid w:val="008D78F0"/>
    <w:rsid w:val="008D7AD2"/>
    <w:rsid w:val="008E0840"/>
    <w:rsid w:val="008E0905"/>
    <w:rsid w:val="008E0D29"/>
    <w:rsid w:val="008E13B1"/>
    <w:rsid w:val="008E15B3"/>
    <w:rsid w:val="008E1E3C"/>
    <w:rsid w:val="008E219C"/>
    <w:rsid w:val="008E25AB"/>
    <w:rsid w:val="008E2C54"/>
    <w:rsid w:val="008E3838"/>
    <w:rsid w:val="008E4598"/>
    <w:rsid w:val="008E5740"/>
    <w:rsid w:val="008E6026"/>
    <w:rsid w:val="008E64B7"/>
    <w:rsid w:val="008E6C1C"/>
    <w:rsid w:val="008E71BE"/>
    <w:rsid w:val="008E78A9"/>
    <w:rsid w:val="008E7A44"/>
    <w:rsid w:val="008E7FB7"/>
    <w:rsid w:val="008F0375"/>
    <w:rsid w:val="008F04DE"/>
    <w:rsid w:val="008F0BDA"/>
    <w:rsid w:val="008F1130"/>
    <w:rsid w:val="008F1456"/>
    <w:rsid w:val="008F274F"/>
    <w:rsid w:val="008F2866"/>
    <w:rsid w:val="008F42BF"/>
    <w:rsid w:val="008F45E9"/>
    <w:rsid w:val="008F522F"/>
    <w:rsid w:val="008F5605"/>
    <w:rsid w:val="008F5909"/>
    <w:rsid w:val="008F5C45"/>
    <w:rsid w:val="008F62F5"/>
    <w:rsid w:val="008F69AD"/>
    <w:rsid w:val="008F6F7B"/>
    <w:rsid w:val="008F726B"/>
    <w:rsid w:val="008F7D17"/>
    <w:rsid w:val="009005DF"/>
    <w:rsid w:val="00900AF8"/>
    <w:rsid w:val="00900D70"/>
    <w:rsid w:val="009011BB"/>
    <w:rsid w:val="0090139F"/>
    <w:rsid w:val="009017BB"/>
    <w:rsid w:val="00901CCB"/>
    <w:rsid w:val="009027E9"/>
    <w:rsid w:val="009033E1"/>
    <w:rsid w:val="00903709"/>
    <w:rsid w:val="0090405F"/>
    <w:rsid w:val="00904AD1"/>
    <w:rsid w:val="00904C65"/>
    <w:rsid w:val="00905769"/>
    <w:rsid w:val="00906573"/>
    <w:rsid w:val="00906F5E"/>
    <w:rsid w:val="009070A9"/>
    <w:rsid w:val="00907245"/>
    <w:rsid w:val="00907A6C"/>
    <w:rsid w:val="00907C6C"/>
    <w:rsid w:val="00907F8B"/>
    <w:rsid w:val="00907FB3"/>
    <w:rsid w:val="009109A6"/>
    <w:rsid w:val="009110A3"/>
    <w:rsid w:val="009111CF"/>
    <w:rsid w:val="00911808"/>
    <w:rsid w:val="00912780"/>
    <w:rsid w:val="00913422"/>
    <w:rsid w:val="00914A02"/>
    <w:rsid w:val="00914C0B"/>
    <w:rsid w:val="00914E81"/>
    <w:rsid w:val="0091597A"/>
    <w:rsid w:val="00915C71"/>
    <w:rsid w:val="009174C0"/>
    <w:rsid w:val="0092002E"/>
    <w:rsid w:val="00920112"/>
    <w:rsid w:val="009201C7"/>
    <w:rsid w:val="009206AF"/>
    <w:rsid w:val="0092100C"/>
    <w:rsid w:val="009224E2"/>
    <w:rsid w:val="00922DCE"/>
    <w:rsid w:val="00922F63"/>
    <w:rsid w:val="009231CC"/>
    <w:rsid w:val="009253DD"/>
    <w:rsid w:val="009263AF"/>
    <w:rsid w:val="00926586"/>
    <w:rsid w:val="0092730E"/>
    <w:rsid w:val="00927C06"/>
    <w:rsid w:val="009300D5"/>
    <w:rsid w:val="0093035B"/>
    <w:rsid w:val="00930DFE"/>
    <w:rsid w:val="00931139"/>
    <w:rsid w:val="00931ADA"/>
    <w:rsid w:val="0093232C"/>
    <w:rsid w:val="00932C36"/>
    <w:rsid w:val="00932CE2"/>
    <w:rsid w:val="0093359B"/>
    <w:rsid w:val="00933B18"/>
    <w:rsid w:val="00933C60"/>
    <w:rsid w:val="00936AFA"/>
    <w:rsid w:val="00936B96"/>
    <w:rsid w:val="009371D7"/>
    <w:rsid w:val="009373D5"/>
    <w:rsid w:val="009377C1"/>
    <w:rsid w:val="00937C8A"/>
    <w:rsid w:val="00940E17"/>
    <w:rsid w:val="00941138"/>
    <w:rsid w:val="0094180B"/>
    <w:rsid w:val="00942116"/>
    <w:rsid w:val="009436CF"/>
    <w:rsid w:val="009446FE"/>
    <w:rsid w:val="00945EDB"/>
    <w:rsid w:val="00946D5A"/>
    <w:rsid w:val="00947078"/>
    <w:rsid w:val="00947C27"/>
    <w:rsid w:val="00947F58"/>
    <w:rsid w:val="009502EF"/>
    <w:rsid w:val="009508EE"/>
    <w:rsid w:val="00951BB2"/>
    <w:rsid w:val="0095278B"/>
    <w:rsid w:val="00952C0C"/>
    <w:rsid w:val="00953178"/>
    <w:rsid w:val="00954302"/>
    <w:rsid w:val="009548C5"/>
    <w:rsid w:val="00954918"/>
    <w:rsid w:val="009549DD"/>
    <w:rsid w:val="00954F4B"/>
    <w:rsid w:val="00955116"/>
    <w:rsid w:val="00956728"/>
    <w:rsid w:val="00956B62"/>
    <w:rsid w:val="00957A20"/>
    <w:rsid w:val="00960459"/>
    <w:rsid w:val="009606E8"/>
    <w:rsid w:val="00960E95"/>
    <w:rsid w:val="00961131"/>
    <w:rsid w:val="009613F6"/>
    <w:rsid w:val="0096185C"/>
    <w:rsid w:val="00962E27"/>
    <w:rsid w:val="00962F5F"/>
    <w:rsid w:val="0096371C"/>
    <w:rsid w:val="00963F63"/>
    <w:rsid w:val="009642E1"/>
    <w:rsid w:val="0096488D"/>
    <w:rsid w:val="00964B3F"/>
    <w:rsid w:val="00964F3D"/>
    <w:rsid w:val="00965282"/>
    <w:rsid w:val="0096556A"/>
    <w:rsid w:val="009675DB"/>
    <w:rsid w:val="0096776C"/>
    <w:rsid w:val="009678B2"/>
    <w:rsid w:val="0097085A"/>
    <w:rsid w:val="0097156F"/>
    <w:rsid w:val="009716B0"/>
    <w:rsid w:val="00972020"/>
    <w:rsid w:val="0097204E"/>
    <w:rsid w:val="009722AF"/>
    <w:rsid w:val="00972707"/>
    <w:rsid w:val="00972829"/>
    <w:rsid w:val="00972BDF"/>
    <w:rsid w:val="00972D33"/>
    <w:rsid w:val="00972F88"/>
    <w:rsid w:val="009734FA"/>
    <w:rsid w:val="009739FF"/>
    <w:rsid w:val="00973C7D"/>
    <w:rsid w:val="009744DE"/>
    <w:rsid w:val="009749C5"/>
    <w:rsid w:val="00975F0D"/>
    <w:rsid w:val="00976127"/>
    <w:rsid w:val="0097626D"/>
    <w:rsid w:val="00976A53"/>
    <w:rsid w:val="0097723A"/>
    <w:rsid w:val="0098005B"/>
    <w:rsid w:val="009800C4"/>
    <w:rsid w:val="0098020F"/>
    <w:rsid w:val="009807C2"/>
    <w:rsid w:val="00980C4A"/>
    <w:rsid w:val="00980CE0"/>
    <w:rsid w:val="00980E7A"/>
    <w:rsid w:val="00981510"/>
    <w:rsid w:val="0098153C"/>
    <w:rsid w:val="00981837"/>
    <w:rsid w:val="00981949"/>
    <w:rsid w:val="00982268"/>
    <w:rsid w:val="00982F24"/>
    <w:rsid w:val="009836C7"/>
    <w:rsid w:val="00984151"/>
    <w:rsid w:val="00984807"/>
    <w:rsid w:val="00984F31"/>
    <w:rsid w:val="00985A97"/>
    <w:rsid w:val="009861E5"/>
    <w:rsid w:val="009863DD"/>
    <w:rsid w:val="00986F31"/>
    <w:rsid w:val="00987A34"/>
    <w:rsid w:val="00987C4F"/>
    <w:rsid w:val="00987EDD"/>
    <w:rsid w:val="00990491"/>
    <w:rsid w:val="009906A8"/>
    <w:rsid w:val="009907B3"/>
    <w:rsid w:val="00990AE7"/>
    <w:rsid w:val="00990C29"/>
    <w:rsid w:val="00990DA3"/>
    <w:rsid w:val="00990F27"/>
    <w:rsid w:val="00991953"/>
    <w:rsid w:val="009926C4"/>
    <w:rsid w:val="00993F60"/>
    <w:rsid w:val="00995021"/>
    <w:rsid w:val="009950DF"/>
    <w:rsid w:val="009956A6"/>
    <w:rsid w:val="00995721"/>
    <w:rsid w:val="009959AE"/>
    <w:rsid w:val="00996FAE"/>
    <w:rsid w:val="0099707C"/>
    <w:rsid w:val="00997246"/>
    <w:rsid w:val="009973F4"/>
    <w:rsid w:val="009976FC"/>
    <w:rsid w:val="00997AC4"/>
    <w:rsid w:val="009A0D55"/>
    <w:rsid w:val="009A11F2"/>
    <w:rsid w:val="009A18AF"/>
    <w:rsid w:val="009A279B"/>
    <w:rsid w:val="009A3073"/>
    <w:rsid w:val="009A30C5"/>
    <w:rsid w:val="009A32D7"/>
    <w:rsid w:val="009A3D0A"/>
    <w:rsid w:val="009A3D93"/>
    <w:rsid w:val="009A4458"/>
    <w:rsid w:val="009A4855"/>
    <w:rsid w:val="009A5263"/>
    <w:rsid w:val="009A582B"/>
    <w:rsid w:val="009A58A6"/>
    <w:rsid w:val="009A5FD2"/>
    <w:rsid w:val="009A6444"/>
    <w:rsid w:val="009A6ECB"/>
    <w:rsid w:val="009A7B66"/>
    <w:rsid w:val="009B063B"/>
    <w:rsid w:val="009B0E17"/>
    <w:rsid w:val="009B2D09"/>
    <w:rsid w:val="009B36C5"/>
    <w:rsid w:val="009B4096"/>
    <w:rsid w:val="009B4991"/>
    <w:rsid w:val="009B4A81"/>
    <w:rsid w:val="009B4E4C"/>
    <w:rsid w:val="009B5461"/>
    <w:rsid w:val="009B5E5D"/>
    <w:rsid w:val="009B6226"/>
    <w:rsid w:val="009B625F"/>
    <w:rsid w:val="009B6271"/>
    <w:rsid w:val="009B65C5"/>
    <w:rsid w:val="009B677D"/>
    <w:rsid w:val="009B6D0A"/>
    <w:rsid w:val="009B6D19"/>
    <w:rsid w:val="009C0751"/>
    <w:rsid w:val="009C1741"/>
    <w:rsid w:val="009C2C1F"/>
    <w:rsid w:val="009C2FEB"/>
    <w:rsid w:val="009C3C70"/>
    <w:rsid w:val="009C3E1B"/>
    <w:rsid w:val="009C59E5"/>
    <w:rsid w:val="009C5B8F"/>
    <w:rsid w:val="009C6539"/>
    <w:rsid w:val="009C6B01"/>
    <w:rsid w:val="009C6C3F"/>
    <w:rsid w:val="009C6EB7"/>
    <w:rsid w:val="009C7625"/>
    <w:rsid w:val="009C7965"/>
    <w:rsid w:val="009C7D24"/>
    <w:rsid w:val="009D0F18"/>
    <w:rsid w:val="009D10FB"/>
    <w:rsid w:val="009D1592"/>
    <w:rsid w:val="009D1922"/>
    <w:rsid w:val="009D2C3E"/>
    <w:rsid w:val="009D2CD6"/>
    <w:rsid w:val="009D2D0F"/>
    <w:rsid w:val="009D3309"/>
    <w:rsid w:val="009D3CCE"/>
    <w:rsid w:val="009D41DE"/>
    <w:rsid w:val="009D4267"/>
    <w:rsid w:val="009D45D2"/>
    <w:rsid w:val="009D4ABC"/>
    <w:rsid w:val="009D5A03"/>
    <w:rsid w:val="009D673D"/>
    <w:rsid w:val="009D7094"/>
    <w:rsid w:val="009D7961"/>
    <w:rsid w:val="009D7F1A"/>
    <w:rsid w:val="009E0EE8"/>
    <w:rsid w:val="009E1BC5"/>
    <w:rsid w:val="009E2012"/>
    <w:rsid w:val="009E39E0"/>
    <w:rsid w:val="009E44E4"/>
    <w:rsid w:val="009E4A3F"/>
    <w:rsid w:val="009E4E43"/>
    <w:rsid w:val="009E4F2F"/>
    <w:rsid w:val="009E52DD"/>
    <w:rsid w:val="009E5698"/>
    <w:rsid w:val="009E56C2"/>
    <w:rsid w:val="009E5702"/>
    <w:rsid w:val="009E6105"/>
    <w:rsid w:val="009E65A0"/>
    <w:rsid w:val="009E6785"/>
    <w:rsid w:val="009E697D"/>
    <w:rsid w:val="009E7762"/>
    <w:rsid w:val="009E7847"/>
    <w:rsid w:val="009F0634"/>
    <w:rsid w:val="009F191A"/>
    <w:rsid w:val="009F273F"/>
    <w:rsid w:val="009F3776"/>
    <w:rsid w:val="009F3C77"/>
    <w:rsid w:val="009F415B"/>
    <w:rsid w:val="009F4272"/>
    <w:rsid w:val="009F5C04"/>
    <w:rsid w:val="009F5E78"/>
    <w:rsid w:val="009F65EB"/>
    <w:rsid w:val="009F7423"/>
    <w:rsid w:val="00A002F0"/>
    <w:rsid w:val="00A003C9"/>
    <w:rsid w:val="00A00522"/>
    <w:rsid w:val="00A00A1C"/>
    <w:rsid w:val="00A01559"/>
    <w:rsid w:val="00A017F9"/>
    <w:rsid w:val="00A0205C"/>
    <w:rsid w:val="00A020C4"/>
    <w:rsid w:val="00A021A4"/>
    <w:rsid w:val="00A02996"/>
    <w:rsid w:val="00A02CE1"/>
    <w:rsid w:val="00A03477"/>
    <w:rsid w:val="00A038F6"/>
    <w:rsid w:val="00A044B3"/>
    <w:rsid w:val="00A052D4"/>
    <w:rsid w:val="00A05B19"/>
    <w:rsid w:val="00A05D69"/>
    <w:rsid w:val="00A063B7"/>
    <w:rsid w:val="00A06BBB"/>
    <w:rsid w:val="00A07F08"/>
    <w:rsid w:val="00A106C0"/>
    <w:rsid w:val="00A1172B"/>
    <w:rsid w:val="00A11C05"/>
    <w:rsid w:val="00A11D45"/>
    <w:rsid w:val="00A1204B"/>
    <w:rsid w:val="00A12ACE"/>
    <w:rsid w:val="00A1432C"/>
    <w:rsid w:val="00A15848"/>
    <w:rsid w:val="00A15A02"/>
    <w:rsid w:val="00A16406"/>
    <w:rsid w:val="00A166D1"/>
    <w:rsid w:val="00A167A4"/>
    <w:rsid w:val="00A1777C"/>
    <w:rsid w:val="00A177B4"/>
    <w:rsid w:val="00A17B99"/>
    <w:rsid w:val="00A21ACC"/>
    <w:rsid w:val="00A223E4"/>
    <w:rsid w:val="00A2253A"/>
    <w:rsid w:val="00A22737"/>
    <w:rsid w:val="00A22E4F"/>
    <w:rsid w:val="00A22ED7"/>
    <w:rsid w:val="00A23681"/>
    <w:rsid w:val="00A23D2E"/>
    <w:rsid w:val="00A23FB4"/>
    <w:rsid w:val="00A249F3"/>
    <w:rsid w:val="00A25370"/>
    <w:rsid w:val="00A25900"/>
    <w:rsid w:val="00A2603C"/>
    <w:rsid w:val="00A26960"/>
    <w:rsid w:val="00A269CF"/>
    <w:rsid w:val="00A26AE8"/>
    <w:rsid w:val="00A2711A"/>
    <w:rsid w:val="00A3066C"/>
    <w:rsid w:val="00A30D3B"/>
    <w:rsid w:val="00A31B50"/>
    <w:rsid w:val="00A33507"/>
    <w:rsid w:val="00A3384B"/>
    <w:rsid w:val="00A33CE0"/>
    <w:rsid w:val="00A343C2"/>
    <w:rsid w:val="00A34AFC"/>
    <w:rsid w:val="00A34C04"/>
    <w:rsid w:val="00A352B6"/>
    <w:rsid w:val="00A36A74"/>
    <w:rsid w:val="00A36F2F"/>
    <w:rsid w:val="00A37059"/>
    <w:rsid w:val="00A3727E"/>
    <w:rsid w:val="00A3746E"/>
    <w:rsid w:val="00A40CC1"/>
    <w:rsid w:val="00A411AC"/>
    <w:rsid w:val="00A4145B"/>
    <w:rsid w:val="00A423FD"/>
    <w:rsid w:val="00A42B88"/>
    <w:rsid w:val="00A43F96"/>
    <w:rsid w:val="00A44B84"/>
    <w:rsid w:val="00A450D6"/>
    <w:rsid w:val="00A45A74"/>
    <w:rsid w:val="00A46467"/>
    <w:rsid w:val="00A470E8"/>
    <w:rsid w:val="00A47A36"/>
    <w:rsid w:val="00A50ED0"/>
    <w:rsid w:val="00A513D7"/>
    <w:rsid w:val="00A51451"/>
    <w:rsid w:val="00A51E8B"/>
    <w:rsid w:val="00A5304F"/>
    <w:rsid w:val="00A54E44"/>
    <w:rsid w:val="00A550A0"/>
    <w:rsid w:val="00A5537B"/>
    <w:rsid w:val="00A56A9B"/>
    <w:rsid w:val="00A570A5"/>
    <w:rsid w:val="00A57688"/>
    <w:rsid w:val="00A57A93"/>
    <w:rsid w:val="00A57C97"/>
    <w:rsid w:val="00A60067"/>
    <w:rsid w:val="00A60347"/>
    <w:rsid w:val="00A61B67"/>
    <w:rsid w:val="00A62443"/>
    <w:rsid w:val="00A625B0"/>
    <w:rsid w:val="00A62EE4"/>
    <w:rsid w:val="00A6366E"/>
    <w:rsid w:val="00A6399B"/>
    <w:rsid w:val="00A64011"/>
    <w:rsid w:val="00A643D5"/>
    <w:rsid w:val="00A64554"/>
    <w:rsid w:val="00A6498F"/>
    <w:rsid w:val="00A654EA"/>
    <w:rsid w:val="00A66058"/>
    <w:rsid w:val="00A662BA"/>
    <w:rsid w:val="00A6692E"/>
    <w:rsid w:val="00A67448"/>
    <w:rsid w:val="00A70FE2"/>
    <w:rsid w:val="00A72034"/>
    <w:rsid w:val="00A72AED"/>
    <w:rsid w:val="00A74266"/>
    <w:rsid w:val="00A74285"/>
    <w:rsid w:val="00A742C5"/>
    <w:rsid w:val="00A745F5"/>
    <w:rsid w:val="00A747DC"/>
    <w:rsid w:val="00A7554D"/>
    <w:rsid w:val="00A76171"/>
    <w:rsid w:val="00A76696"/>
    <w:rsid w:val="00A7727F"/>
    <w:rsid w:val="00A77FC5"/>
    <w:rsid w:val="00A80EBA"/>
    <w:rsid w:val="00A81B77"/>
    <w:rsid w:val="00A81E8E"/>
    <w:rsid w:val="00A82533"/>
    <w:rsid w:val="00A839FF"/>
    <w:rsid w:val="00A83BD6"/>
    <w:rsid w:val="00A83DBA"/>
    <w:rsid w:val="00A8428B"/>
    <w:rsid w:val="00A84861"/>
    <w:rsid w:val="00A84A8F"/>
    <w:rsid w:val="00A84B14"/>
    <w:rsid w:val="00A85488"/>
    <w:rsid w:val="00A8582F"/>
    <w:rsid w:val="00A9165C"/>
    <w:rsid w:val="00A92140"/>
    <w:rsid w:val="00A924B1"/>
    <w:rsid w:val="00A92726"/>
    <w:rsid w:val="00A92ADC"/>
    <w:rsid w:val="00A931FB"/>
    <w:rsid w:val="00A9342E"/>
    <w:rsid w:val="00A93B88"/>
    <w:rsid w:val="00A93C23"/>
    <w:rsid w:val="00A93CD6"/>
    <w:rsid w:val="00A94816"/>
    <w:rsid w:val="00A94E2A"/>
    <w:rsid w:val="00A963CD"/>
    <w:rsid w:val="00A97827"/>
    <w:rsid w:val="00A97948"/>
    <w:rsid w:val="00A97FE9"/>
    <w:rsid w:val="00AA01DD"/>
    <w:rsid w:val="00AA07EE"/>
    <w:rsid w:val="00AA0977"/>
    <w:rsid w:val="00AA11E9"/>
    <w:rsid w:val="00AA1BCE"/>
    <w:rsid w:val="00AA208F"/>
    <w:rsid w:val="00AA33B5"/>
    <w:rsid w:val="00AA33D8"/>
    <w:rsid w:val="00AA3504"/>
    <w:rsid w:val="00AA3773"/>
    <w:rsid w:val="00AA3934"/>
    <w:rsid w:val="00AA3EFF"/>
    <w:rsid w:val="00AA426F"/>
    <w:rsid w:val="00AA5283"/>
    <w:rsid w:val="00AA53D2"/>
    <w:rsid w:val="00AA5882"/>
    <w:rsid w:val="00AA7520"/>
    <w:rsid w:val="00AA7B7D"/>
    <w:rsid w:val="00AA7D98"/>
    <w:rsid w:val="00AB0C23"/>
    <w:rsid w:val="00AB0ECB"/>
    <w:rsid w:val="00AB0F73"/>
    <w:rsid w:val="00AB116D"/>
    <w:rsid w:val="00AB14A5"/>
    <w:rsid w:val="00AB15C9"/>
    <w:rsid w:val="00AB1D27"/>
    <w:rsid w:val="00AB1E0A"/>
    <w:rsid w:val="00AB1F2C"/>
    <w:rsid w:val="00AB1FEA"/>
    <w:rsid w:val="00AB2370"/>
    <w:rsid w:val="00AB2A87"/>
    <w:rsid w:val="00AB2B17"/>
    <w:rsid w:val="00AB316B"/>
    <w:rsid w:val="00AB31E9"/>
    <w:rsid w:val="00AB41BE"/>
    <w:rsid w:val="00AB426E"/>
    <w:rsid w:val="00AB4791"/>
    <w:rsid w:val="00AB4A83"/>
    <w:rsid w:val="00AB5B7D"/>
    <w:rsid w:val="00AB7DF8"/>
    <w:rsid w:val="00AC0AEB"/>
    <w:rsid w:val="00AC10FD"/>
    <w:rsid w:val="00AC234A"/>
    <w:rsid w:val="00AC2887"/>
    <w:rsid w:val="00AC29CC"/>
    <w:rsid w:val="00AC30B8"/>
    <w:rsid w:val="00AC3779"/>
    <w:rsid w:val="00AC3CDB"/>
    <w:rsid w:val="00AC54E7"/>
    <w:rsid w:val="00AC5DD1"/>
    <w:rsid w:val="00AC649F"/>
    <w:rsid w:val="00AC681B"/>
    <w:rsid w:val="00AC68FE"/>
    <w:rsid w:val="00AC7594"/>
    <w:rsid w:val="00AD0371"/>
    <w:rsid w:val="00AD0DE5"/>
    <w:rsid w:val="00AD112F"/>
    <w:rsid w:val="00AD16DD"/>
    <w:rsid w:val="00AD1A88"/>
    <w:rsid w:val="00AD1D61"/>
    <w:rsid w:val="00AD204F"/>
    <w:rsid w:val="00AD2EED"/>
    <w:rsid w:val="00AD3AC0"/>
    <w:rsid w:val="00AD3E48"/>
    <w:rsid w:val="00AD42C9"/>
    <w:rsid w:val="00AD4694"/>
    <w:rsid w:val="00AD46E5"/>
    <w:rsid w:val="00AD4799"/>
    <w:rsid w:val="00AD4E39"/>
    <w:rsid w:val="00AD6213"/>
    <w:rsid w:val="00AD64E7"/>
    <w:rsid w:val="00AD6B7B"/>
    <w:rsid w:val="00AD6E9D"/>
    <w:rsid w:val="00AE06E5"/>
    <w:rsid w:val="00AE0741"/>
    <w:rsid w:val="00AE0B6F"/>
    <w:rsid w:val="00AE1528"/>
    <w:rsid w:val="00AE2357"/>
    <w:rsid w:val="00AE39F3"/>
    <w:rsid w:val="00AE3DAF"/>
    <w:rsid w:val="00AE4817"/>
    <w:rsid w:val="00AE4AF9"/>
    <w:rsid w:val="00AE53EF"/>
    <w:rsid w:val="00AE58BF"/>
    <w:rsid w:val="00AE62B5"/>
    <w:rsid w:val="00AE71D9"/>
    <w:rsid w:val="00AF06F9"/>
    <w:rsid w:val="00AF1A1E"/>
    <w:rsid w:val="00AF28DF"/>
    <w:rsid w:val="00AF29ED"/>
    <w:rsid w:val="00AF3805"/>
    <w:rsid w:val="00AF40CC"/>
    <w:rsid w:val="00AF4FCE"/>
    <w:rsid w:val="00AF51A4"/>
    <w:rsid w:val="00AF5A89"/>
    <w:rsid w:val="00AF6C28"/>
    <w:rsid w:val="00AF6F54"/>
    <w:rsid w:val="00AF7730"/>
    <w:rsid w:val="00AF7B78"/>
    <w:rsid w:val="00AF7E23"/>
    <w:rsid w:val="00B0037C"/>
    <w:rsid w:val="00B0114B"/>
    <w:rsid w:val="00B01FD3"/>
    <w:rsid w:val="00B02103"/>
    <w:rsid w:val="00B028DA"/>
    <w:rsid w:val="00B02A8A"/>
    <w:rsid w:val="00B02A8E"/>
    <w:rsid w:val="00B04A39"/>
    <w:rsid w:val="00B056CD"/>
    <w:rsid w:val="00B058FA"/>
    <w:rsid w:val="00B0597D"/>
    <w:rsid w:val="00B05D5A"/>
    <w:rsid w:val="00B061B9"/>
    <w:rsid w:val="00B0621C"/>
    <w:rsid w:val="00B076B6"/>
    <w:rsid w:val="00B10951"/>
    <w:rsid w:val="00B10B44"/>
    <w:rsid w:val="00B12560"/>
    <w:rsid w:val="00B125F9"/>
    <w:rsid w:val="00B12C06"/>
    <w:rsid w:val="00B12F62"/>
    <w:rsid w:val="00B1343A"/>
    <w:rsid w:val="00B13B77"/>
    <w:rsid w:val="00B13C35"/>
    <w:rsid w:val="00B1461F"/>
    <w:rsid w:val="00B14D9A"/>
    <w:rsid w:val="00B150D7"/>
    <w:rsid w:val="00B15791"/>
    <w:rsid w:val="00B162F0"/>
    <w:rsid w:val="00B17AAE"/>
    <w:rsid w:val="00B17C35"/>
    <w:rsid w:val="00B20490"/>
    <w:rsid w:val="00B21117"/>
    <w:rsid w:val="00B212F4"/>
    <w:rsid w:val="00B217D2"/>
    <w:rsid w:val="00B2336F"/>
    <w:rsid w:val="00B241AA"/>
    <w:rsid w:val="00B25A1B"/>
    <w:rsid w:val="00B268C4"/>
    <w:rsid w:val="00B27540"/>
    <w:rsid w:val="00B30719"/>
    <w:rsid w:val="00B3087B"/>
    <w:rsid w:val="00B30A6F"/>
    <w:rsid w:val="00B310D6"/>
    <w:rsid w:val="00B31DDD"/>
    <w:rsid w:val="00B32A43"/>
    <w:rsid w:val="00B32DD5"/>
    <w:rsid w:val="00B339CD"/>
    <w:rsid w:val="00B33B76"/>
    <w:rsid w:val="00B33D40"/>
    <w:rsid w:val="00B34142"/>
    <w:rsid w:val="00B34D60"/>
    <w:rsid w:val="00B35C93"/>
    <w:rsid w:val="00B37B82"/>
    <w:rsid w:val="00B37D5D"/>
    <w:rsid w:val="00B40169"/>
    <w:rsid w:val="00B405BD"/>
    <w:rsid w:val="00B40A2C"/>
    <w:rsid w:val="00B4147C"/>
    <w:rsid w:val="00B41A4A"/>
    <w:rsid w:val="00B41B59"/>
    <w:rsid w:val="00B43361"/>
    <w:rsid w:val="00B43449"/>
    <w:rsid w:val="00B435B1"/>
    <w:rsid w:val="00B435C8"/>
    <w:rsid w:val="00B4379F"/>
    <w:rsid w:val="00B43DA9"/>
    <w:rsid w:val="00B43E3A"/>
    <w:rsid w:val="00B4423A"/>
    <w:rsid w:val="00B44447"/>
    <w:rsid w:val="00B44772"/>
    <w:rsid w:val="00B447AA"/>
    <w:rsid w:val="00B44C5C"/>
    <w:rsid w:val="00B45560"/>
    <w:rsid w:val="00B45711"/>
    <w:rsid w:val="00B46001"/>
    <w:rsid w:val="00B47DA1"/>
    <w:rsid w:val="00B50266"/>
    <w:rsid w:val="00B50D2A"/>
    <w:rsid w:val="00B51490"/>
    <w:rsid w:val="00B51718"/>
    <w:rsid w:val="00B527E9"/>
    <w:rsid w:val="00B52C09"/>
    <w:rsid w:val="00B5322E"/>
    <w:rsid w:val="00B53295"/>
    <w:rsid w:val="00B534E3"/>
    <w:rsid w:val="00B54773"/>
    <w:rsid w:val="00B54955"/>
    <w:rsid w:val="00B54C99"/>
    <w:rsid w:val="00B54D2F"/>
    <w:rsid w:val="00B55567"/>
    <w:rsid w:val="00B55BEB"/>
    <w:rsid w:val="00B564E0"/>
    <w:rsid w:val="00B571C8"/>
    <w:rsid w:val="00B575B9"/>
    <w:rsid w:val="00B57A03"/>
    <w:rsid w:val="00B60C8B"/>
    <w:rsid w:val="00B614B7"/>
    <w:rsid w:val="00B615B0"/>
    <w:rsid w:val="00B61928"/>
    <w:rsid w:val="00B61EC8"/>
    <w:rsid w:val="00B625C9"/>
    <w:rsid w:val="00B628AF"/>
    <w:rsid w:val="00B63D76"/>
    <w:rsid w:val="00B63DAF"/>
    <w:rsid w:val="00B63FE7"/>
    <w:rsid w:val="00B64884"/>
    <w:rsid w:val="00B64D2B"/>
    <w:rsid w:val="00B64FD2"/>
    <w:rsid w:val="00B656E9"/>
    <w:rsid w:val="00B658B5"/>
    <w:rsid w:val="00B6673E"/>
    <w:rsid w:val="00B66EC7"/>
    <w:rsid w:val="00B67177"/>
    <w:rsid w:val="00B6743F"/>
    <w:rsid w:val="00B67486"/>
    <w:rsid w:val="00B703C0"/>
    <w:rsid w:val="00B71072"/>
    <w:rsid w:val="00B71AFF"/>
    <w:rsid w:val="00B722C6"/>
    <w:rsid w:val="00B72C5D"/>
    <w:rsid w:val="00B74511"/>
    <w:rsid w:val="00B746FC"/>
    <w:rsid w:val="00B74AC9"/>
    <w:rsid w:val="00B74F2E"/>
    <w:rsid w:val="00B74FBC"/>
    <w:rsid w:val="00B75C3F"/>
    <w:rsid w:val="00B760F9"/>
    <w:rsid w:val="00B767B3"/>
    <w:rsid w:val="00B76962"/>
    <w:rsid w:val="00B81AC1"/>
    <w:rsid w:val="00B81C7E"/>
    <w:rsid w:val="00B8227F"/>
    <w:rsid w:val="00B8285A"/>
    <w:rsid w:val="00B83794"/>
    <w:rsid w:val="00B839D4"/>
    <w:rsid w:val="00B8409E"/>
    <w:rsid w:val="00B86819"/>
    <w:rsid w:val="00B86831"/>
    <w:rsid w:val="00B86D71"/>
    <w:rsid w:val="00B86F53"/>
    <w:rsid w:val="00B8718B"/>
    <w:rsid w:val="00B87A9A"/>
    <w:rsid w:val="00B9034E"/>
    <w:rsid w:val="00B9107C"/>
    <w:rsid w:val="00B91171"/>
    <w:rsid w:val="00B92164"/>
    <w:rsid w:val="00B9241D"/>
    <w:rsid w:val="00B92F7D"/>
    <w:rsid w:val="00B9463C"/>
    <w:rsid w:val="00B9490C"/>
    <w:rsid w:val="00B95487"/>
    <w:rsid w:val="00B955FD"/>
    <w:rsid w:val="00B95F3E"/>
    <w:rsid w:val="00B9641D"/>
    <w:rsid w:val="00B96437"/>
    <w:rsid w:val="00B968AF"/>
    <w:rsid w:val="00B968C1"/>
    <w:rsid w:val="00B968D3"/>
    <w:rsid w:val="00B96A79"/>
    <w:rsid w:val="00B96E0E"/>
    <w:rsid w:val="00B9779D"/>
    <w:rsid w:val="00B979BA"/>
    <w:rsid w:val="00B97CCA"/>
    <w:rsid w:val="00BA08B3"/>
    <w:rsid w:val="00BA12BB"/>
    <w:rsid w:val="00BA1398"/>
    <w:rsid w:val="00BA15FD"/>
    <w:rsid w:val="00BA1A1D"/>
    <w:rsid w:val="00BA1B66"/>
    <w:rsid w:val="00BA4D69"/>
    <w:rsid w:val="00BA52AD"/>
    <w:rsid w:val="00BA5B7C"/>
    <w:rsid w:val="00BA5E99"/>
    <w:rsid w:val="00BA6281"/>
    <w:rsid w:val="00BA6EE4"/>
    <w:rsid w:val="00BA7299"/>
    <w:rsid w:val="00BA7499"/>
    <w:rsid w:val="00BA7C98"/>
    <w:rsid w:val="00BA7E7D"/>
    <w:rsid w:val="00BB0C49"/>
    <w:rsid w:val="00BB0D1B"/>
    <w:rsid w:val="00BB105A"/>
    <w:rsid w:val="00BB21C0"/>
    <w:rsid w:val="00BB3109"/>
    <w:rsid w:val="00BB3852"/>
    <w:rsid w:val="00BB3B9B"/>
    <w:rsid w:val="00BB3BD9"/>
    <w:rsid w:val="00BB4231"/>
    <w:rsid w:val="00BB47A5"/>
    <w:rsid w:val="00BB4D30"/>
    <w:rsid w:val="00BB5A3D"/>
    <w:rsid w:val="00BB5A67"/>
    <w:rsid w:val="00BB60A7"/>
    <w:rsid w:val="00BB6168"/>
    <w:rsid w:val="00BB616D"/>
    <w:rsid w:val="00BB65B8"/>
    <w:rsid w:val="00BB6663"/>
    <w:rsid w:val="00BB6D0C"/>
    <w:rsid w:val="00BB70B2"/>
    <w:rsid w:val="00BC0756"/>
    <w:rsid w:val="00BC0AEE"/>
    <w:rsid w:val="00BC11DC"/>
    <w:rsid w:val="00BC16F6"/>
    <w:rsid w:val="00BC2F21"/>
    <w:rsid w:val="00BC389C"/>
    <w:rsid w:val="00BC3ED2"/>
    <w:rsid w:val="00BC4D99"/>
    <w:rsid w:val="00BC52F5"/>
    <w:rsid w:val="00BC6FD4"/>
    <w:rsid w:val="00BC7AA3"/>
    <w:rsid w:val="00BC7B45"/>
    <w:rsid w:val="00BD064F"/>
    <w:rsid w:val="00BD0ECC"/>
    <w:rsid w:val="00BD13DD"/>
    <w:rsid w:val="00BD1715"/>
    <w:rsid w:val="00BD180B"/>
    <w:rsid w:val="00BD1B74"/>
    <w:rsid w:val="00BD1D6A"/>
    <w:rsid w:val="00BD2D4F"/>
    <w:rsid w:val="00BD2E54"/>
    <w:rsid w:val="00BD3D41"/>
    <w:rsid w:val="00BD3DA4"/>
    <w:rsid w:val="00BD435B"/>
    <w:rsid w:val="00BD505E"/>
    <w:rsid w:val="00BD52A7"/>
    <w:rsid w:val="00BD56A2"/>
    <w:rsid w:val="00BD69D1"/>
    <w:rsid w:val="00BD6CDB"/>
    <w:rsid w:val="00BD6ED9"/>
    <w:rsid w:val="00BD75F6"/>
    <w:rsid w:val="00BD7718"/>
    <w:rsid w:val="00BD7E05"/>
    <w:rsid w:val="00BE02D2"/>
    <w:rsid w:val="00BE08A2"/>
    <w:rsid w:val="00BE0F91"/>
    <w:rsid w:val="00BE10DE"/>
    <w:rsid w:val="00BE1306"/>
    <w:rsid w:val="00BE20CB"/>
    <w:rsid w:val="00BE22B8"/>
    <w:rsid w:val="00BE2F10"/>
    <w:rsid w:val="00BE46F8"/>
    <w:rsid w:val="00BE48F3"/>
    <w:rsid w:val="00BE566F"/>
    <w:rsid w:val="00BE5CB6"/>
    <w:rsid w:val="00BE5CBD"/>
    <w:rsid w:val="00BE5EB7"/>
    <w:rsid w:val="00BE6FB0"/>
    <w:rsid w:val="00BE7133"/>
    <w:rsid w:val="00BF0445"/>
    <w:rsid w:val="00BF07D7"/>
    <w:rsid w:val="00BF11F6"/>
    <w:rsid w:val="00BF1C19"/>
    <w:rsid w:val="00BF1FA2"/>
    <w:rsid w:val="00BF24DE"/>
    <w:rsid w:val="00BF267E"/>
    <w:rsid w:val="00BF39A5"/>
    <w:rsid w:val="00BF3D1C"/>
    <w:rsid w:val="00BF3F1A"/>
    <w:rsid w:val="00BF423E"/>
    <w:rsid w:val="00BF47B7"/>
    <w:rsid w:val="00BF53C3"/>
    <w:rsid w:val="00BF6154"/>
    <w:rsid w:val="00BF6666"/>
    <w:rsid w:val="00BF6C21"/>
    <w:rsid w:val="00BF6F3B"/>
    <w:rsid w:val="00BF7541"/>
    <w:rsid w:val="00BF7A07"/>
    <w:rsid w:val="00BF7A5C"/>
    <w:rsid w:val="00C008BE"/>
    <w:rsid w:val="00C00F50"/>
    <w:rsid w:val="00C010F4"/>
    <w:rsid w:val="00C01D6B"/>
    <w:rsid w:val="00C02091"/>
    <w:rsid w:val="00C026B5"/>
    <w:rsid w:val="00C03036"/>
    <w:rsid w:val="00C030E5"/>
    <w:rsid w:val="00C030EA"/>
    <w:rsid w:val="00C03413"/>
    <w:rsid w:val="00C0349F"/>
    <w:rsid w:val="00C03961"/>
    <w:rsid w:val="00C039C9"/>
    <w:rsid w:val="00C04B77"/>
    <w:rsid w:val="00C06525"/>
    <w:rsid w:val="00C06F0C"/>
    <w:rsid w:val="00C07070"/>
    <w:rsid w:val="00C0750F"/>
    <w:rsid w:val="00C0769C"/>
    <w:rsid w:val="00C07774"/>
    <w:rsid w:val="00C07ABE"/>
    <w:rsid w:val="00C100A7"/>
    <w:rsid w:val="00C103C3"/>
    <w:rsid w:val="00C10788"/>
    <w:rsid w:val="00C10F40"/>
    <w:rsid w:val="00C11267"/>
    <w:rsid w:val="00C112E8"/>
    <w:rsid w:val="00C12063"/>
    <w:rsid w:val="00C124A2"/>
    <w:rsid w:val="00C12F1A"/>
    <w:rsid w:val="00C13E1A"/>
    <w:rsid w:val="00C14C32"/>
    <w:rsid w:val="00C14E1D"/>
    <w:rsid w:val="00C15078"/>
    <w:rsid w:val="00C15E4E"/>
    <w:rsid w:val="00C1653A"/>
    <w:rsid w:val="00C166D1"/>
    <w:rsid w:val="00C1693A"/>
    <w:rsid w:val="00C17DC6"/>
    <w:rsid w:val="00C20118"/>
    <w:rsid w:val="00C20466"/>
    <w:rsid w:val="00C2094B"/>
    <w:rsid w:val="00C214C2"/>
    <w:rsid w:val="00C21E22"/>
    <w:rsid w:val="00C22CCF"/>
    <w:rsid w:val="00C22FAD"/>
    <w:rsid w:val="00C23266"/>
    <w:rsid w:val="00C23C83"/>
    <w:rsid w:val="00C24394"/>
    <w:rsid w:val="00C267B1"/>
    <w:rsid w:val="00C273ED"/>
    <w:rsid w:val="00C27870"/>
    <w:rsid w:val="00C30AF6"/>
    <w:rsid w:val="00C30B58"/>
    <w:rsid w:val="00C30E13"/>
    <w:rsid w:val="00C314B1"/>
    <w:rsid w:val="00C32B47"/>
    <w:rsid w:val="00C338A5"/>
    <w:rsid w:val="00C3395A"/>
    <w:rsid w:val="00C33E25"/>
    <w:rsid w:val="00C34B8D"/>
    <w:rsid w:val="00C34BA8"/>
    <w:rsid w:val="00C35406"/>
    <w:rsid w:val="00C3588C"/>
    <w:rsid w:val="00C35E28"/>
    <w:rsid w:val="00C36242"/>
    <w:rsid w:val="00C36733"/>
    <w:rsid w:val="00C36D82"/>
    <w:rsid w:val="00C36DC4"/>
    <w:rsid w:val="00C37146"/>
    <w:rsid w:val="00C405ED"/>
    <w:rsid w:val="00C40917"/>
    <w:rsid w:val="00C40A46"/>
    <w:rsid w:val="00C40C1A"/>
    <w:rsid w:val="00C411AA"/>
    <w:rsid w:val="00C41251"/>
    <w:rsid w:val="00C41E50"/>
    <w:rsid w:val="00C423B3"/>
    <w:rsid w:val="00C44165"/>
    <w:rsid w:val="00C44390"/>
    <w:rsid w:val="00C45034"/>
    <w:rsid w:val="00C45345"/>
    <w:rsid w:val="00C45A62"/>
    <w:rsid w:val="00C45D01"/>
    <w:rsid w:val="00C46233"/>
    <w:rsid w:val="00C504AD"/>
    <w:rsid w:val="00C5064D"/>
    <w:rsid w:val="00C51345"/>
    <w:rsid w:val="00C513CD"/>
    <w:rsid w:val="00C5236B"/>
    <w:rsid w:val="00C52ABF"/>
    <w:rsid w:val="00C52F52"/>
    <w:rsid w:val="00C532EA"/>
    <w:rsid w:val="00C53E92"/>
    <w:rsid w:val="00C5494D"/>
    <w:rsid w:val="00C54E58"/>
    <w:rsid w:val="00C550CE"/>
    <w:rsid w:val="00C552FE"/>
    <w:rsid w:val="00C559FA"/>
    <w:rsid w:val="00C55D89"/>
    <w:rsid w:val="00C55FFF"/>
    <w:rsid w:val="00C56203"/>
    <w:rsid w:val="00C569D9"/>
    <w:rsid w:val="00C56FB1"/>
    <w:rsid w:val="00C57265"/>
    <w:rsid w:val="00C57B9E"/>
    <w:rsid w:val="00C57F0F"/>
    <w:rsid w:val="00C60325"/>
    <w:rsid w:val="00C606E9"/>
    <w:rsid w:val="00C60E32"/>
    <w:rsid w:val="00C615D8"/>
    <w:rsid w:val="00C6195D"/>
    <w:rsid w:val="00C61C20"/>
    <w:rsid w:val="00C62652"/>
    <w:rsid w:val="00C62A62"/>
    <w:rsid w:val="00C63235"/>
    <w:rsid w:val="00C63258"/>
    <w:rsid w:val="00C63563"/>
    <w:rsid w:val="00C64915"/>
    <w:rsid w:val="00C64B8E"/>
    <w:rsid w:val="00C65535"/>
    <w:rsid w:val="00C660B4"/>
    <w:rsid w:val="00C66241"/>
    <w:rsid w:val="00C66BD5"/>
    <w:rsid w:val="00C670A2"/>
    <w:rsid w:val="00C71114"/>
    <w:rsid w:val="00C716DF"/>
    <w:rsid w:val="00C718C5"/>
    <w:rsid w:val="00C73D15"/>
    <w:rsid w:val="00C73E17"/>
    <w:rsid w:val="00C74174"/>
    <w:rsid w:val="00C7418B"/>
    <w:rsid w:val="00C7443A"/>
    <w:rsid w:val="00C744AE"/>
    <w:rsid w:val="00C74799"/>
    <w:rsid w:val="00C755C4"/>
    <w:rsid w:val="00C76047"/>
    <w:rsid w:val="00C7782F"/>
    <w:rsid w:val="00C77CA2"/>
    <w:rsid w:val="00C77F5C"/>
    <w:rsid w:val="00C80375"/>
    <w:rsid w:val="00C8058D"/>
    <w:rsid w:val="00C80838"/>
    <w:rsid w:val="00C809A1"/>
    <w:rsid w:val="00C80B70"/>
    <w:rsid w:val="00C80EC3"/>
    <w:rsid w:val="00C826A5"/>
    <w:rsid w:val="00C82F3E"/>
    <w:rsid w:val="00C83067"/>
    <w:rsid w:val="00C83ABA"/>
    <w:rsid w:val="00C83DD3"/>
    <w:rsid w:val="00C8470B"/>
    <w:rsid w:val="00C84717"/>
    <w:rsid w:val="00C84AA0"/>
    <w:rsid w:val="00C858C7"/>
    <w:rsid w:val="00C867ED"/>
    <w:rsid w:val="00C902B5"/>
    <w:rsid w:val="00C91016"/>
    <w:rsid w:val="00C9151F"/>
    <w:rsid w:val="00C91FCC"/>
    <w:rsid w:val="00C9249D"/>
    <w:rsid w:val="00C93072"/>
    <w:rsid w:val="00C933A1"/>
    <w:rsid w:val="00C93721"/>
    <w:rsid w:val="00C94309"/>
    <w:rsid w:val="00C9485B"/>
    <w:rsid w:val="00C94CA0"/>
    <w:rsid w:val="00C95247"/>
    <w:rsid w:val="00C95746"/>
    <w:rsid w:val="00C96357"/>
    <w:rsid w:val="00C9651E"/>
    <w:rsid w:val="00C96DF8"/>
    <w:rsid w:val="00C96FA1"/>
    <w:rsid w:val="00C976AA"/>
    <w:rsid w:val="00C97AC6"/>
    <w:rsid w:val="00C97BF5"/>
    <w:rsid w:val="00CA17B2"/>
    <w:rsid w:val="00CA1D15"/>
    <w:rsid w:val="00CA1EF7"/>
    <w:rsid w:val="00CA298B"/>
    <w:rsid w:val="00CA2BE4"/>
    <w:rsid w:val="00CA39DB"/>
    <w:rsid w:val="00CA436C"/>
    <w:rsid w:val="00CA4718"/>
    <w:rsid w:val="00CA5032"/>
    <w:rsid w:val="00CA538C"/>
    <w:rsid w:val="00CA5CD8"/>
    <w:rsid w:val="00CA653A"/>
    <w:rsid w:val="00CA694E"/>
    <w:rsid w:val="00CA6FF9"/>
    <w:rsid w:val="00CA7243"/>
    <w:rsid w:val="00CA7B62"/>
    <w:rsid w:val="00CB02C3"/>
    <w:rsid w:val="00CB0F78"/>
    <w:rsid w:val="00CB2E86"/>
    <w:rsid w:val="00CB2FA2"/>
    <w:rsid w:val="00CB3413"/>
    <w:rsid w:val="00CB36C9"/>
    <w:rsid w:val="00CB61B5"/>
    <w:rsid w:val="00CB642B"/>
    <w:rsid w:val="00CB6440"/>
    <w:rsid w:val="00CB64E0"/>
    <w:rsid w:val="00CB666A"/>
    <w:rsid w:val="00CB76C1"/>
    <w:rsid w:val="00CC0B01"/>
    <w:rsid w:val="00CC0D79"/>
    <w:rsid w:val="00CC0D9E"/>
    <w:rsid w:val="00CC1026"/>
    <w:rsid w:val="00CC1371"/>
    <w:rsid w:val="00CC18A2"/>
    <w:rsid w:val="00CC2024"/>
    <w:rsid w:val="00CC24BB"/>
    <w:rsid w:val="00CC2E4A"/>
    <w:rsid w:val="00CC3A7E"/>
    <w:rsid w:val="00CC3C8C"/>
    <w:rsid w:val="00CC42E5"/>
    <w:rsid w:val="00CC4CCA"/>
    <w:rsid w:val="00CC5206"/>
    <w:rsid w:val="00CC5749"/>
    <w:rsid w:val="00CC579A"/>
    <w:rsid w:val="00CC589A"/>
    <w:rsid w:val="00CC77E6"/>
    <w:rsid w:val="00CC7CE9"/>
    <w:rsid w:val="00CD0090"/>
    <w:rsid w:val="00CD0375"/>
    <w:rsid w:val="00CD066D"/>
    <w:rsid w:val="00CD12CD"/>
    <w:rsid w:val="00CD1E1D"/>
    <w:rsid w:val="00CD24BC"/>
    <w:rsid w:val="00CD262D"/>
    <w:rsid w:val="00CD3A26"/>
    <w:rsid w:val="00CD49C7"/>
    <w:rsid w:val="00CD4AAB"/>
    <w:rsid w:val="00CD5D7F"/>
    <w:rsid w:val="00CD66A5"/>
    <w:rsid w:val="00CD66E6"/>
    <w:rsid w:val="00CD6962"/>
    <w:rsid w:val="00CE0997"/>
    <w:rsid w:val="00CE0D94"/>
    <w:rsid w:val="00CE22C3"/>
    <w:rsid w:val="00CE232A"/>
    <w:rsid w:val="00CE3596"/>
    <w:rsid w:val="00CE3CF6"/>
    <w:rsid w:val="00CE41A3"/>
    <w:rsid w:val="00CE66D0"/>
    <w:rsid w:val="00CE724D"/>
    <w:rsid w:val="00CE79CE"/>
    <w:rsid w:val="00CE7C4A"/>
    <w:rsid w:val="00CF02E9"/>
    <w:rsid w:val="00CF0CAC"/>
    <w:rsid w:val="00CF1703"/>
    <w:rsid w:val="00CF1C28"/>
    <w:rsid w:val="00CF2C40"/>
    <w:rsid w:val="00CF3A7F"/>
    <w:rsid w:val="00CF5203"/>
    <w:rsid w:val="00CF52F2"/>
    <w:rsid w:val="00CF676E"/>
    <w:rsid w:val="00CF6C21"/>
    <w:rsid w:val="00CF6D82"/>
    <w:rsid w:val="00CF73C3"/>
    <w:rsid w:val="00CF7A21"/>
    <w:rsid w:val="00CF7ACF"/>
    <w:rsid w:val="00CF7B80"/>
    <w:rsid w:val="00D013B4"/>
    <w:rsid w:val="00D016F6"/>
    <w:rsid w:val="00D01F0D"/>
    <w:rsid w:val="00D02836"/>
    <w:rsid w:val="00D029E7"/>
    <w:rsid w:val="00D02BE9"/>
    <w:rsid w:val="00D03278"/>
    <w:rsid w:val="00D03F7B"/>
    <w:rsid w:val="00D0493C"/>
    <w:rsid w:val="00D04CEF"/>
    <w:rsid w:val="00D06224"/>
    <w:rsid w:val="00D0655A"/>
    <w:rsid w:val="00D066D0"/>
    <w:rsid w:val="00D0690E"/>
    <w:rsid w:val="00D06F7C"/>
    <w:rsid w:val="00D072EB"/>
    <w:rsid w:val="00D1088A"/>
    <w:rsid w:val="00D10ADC"/>
    <w:rsid w:val="00D10F5C"/>
    <w:rsid w:val="00D11555"/>
    <w:rsid w:val="00D12051"/>
    <w:rsid w:val="00D126AA"/>
    <w:rsid w:val="00D12789"/>
    <w:rsid w:val="00D1286A"/>
    <w:rsid w:val="00D1356C"/>
    <w:rsid w:val="00D144F6"/>
    <w:rsid w:val="00D147E8"/>
    <w:rsid w:val="00D14D57"/>
    <w:rsid w:val="00D14DEF"/>
    <w:rsid w:val="00D14EEB"/>
    <w:rsid w:val="00D154C3"/>
    <w:rsid w:val="00D157C0"/>
    <w:rsid w:val="00D1588E"/>
    <w:rsid w:val="00D15EFA"/>
    <w:rsid w:val="00D165B4"/>
    <w:rsid w:val="00D16AC0"/>
    <w:rsid w:val="00D16C2F"/>
    <w:rsid w:val="00D1750F"/>
    <w:rsid w:val="00D17A6A"/>
    <w:rsid w:val="00D2006B"/>
    <w:rsid w:val="00D20C5B"/>
    <w:rsid w:val="00D20E1A"/>
    <w:rsid w:val="00D20E6E"/>
    <w:rsid w:val="00D20EA7"/>
    <w:rsid w:val="00D21AFD"/>
    <w:rsid w:val="00D21E63"/>
    <w:rsid w:val="00D227AF"/>
    <w:rsid w:val="00D23ACE"/>
    <w:rsid w:val="00D23D35"/>
    <w:rsid w:val="00D2457F"/>
    <w:rsid w:val="00D24599"/>
    <w:rsid w:val="00D24B37"/>
    <w:rsid w:val="00D24D88"/>
    <w:rsid w:val="00D24F16"/>
    <w:rsid w:val="00D24F37"/>
    <w:rsid w:val="00D25B83"/>
    <w:rsid w:val="00D25E51"/>
    <w:rsid w:val="00D262A6"/>
    <w:rsid w:val="00D271A2"/>
    <w:rsid w:val="00D30D66"/>
    <w:rsid w:val="00D318A4"/>
    <w:rsid w:val="00D31A74"/>
    <w:rsid w:val="00D31B61"/>
    <w:rsid w:val="00D320D5"/>
    <w:rsid w:val="00D32635"/>
    <w:rsid w:val="00D32D59"/>
    <w:rsid w:val="00D33D14"/>
    <w:rsid w:val="00D3410C"/>
    <w:rsid w:val="00D34A85"/>
    <w:rsid w:val="00D35313"/>
    <w:rsid w:val="00D3557E"/>
    <w:rsid w:val="00D361E1"/>
    <w:rsid w:val="00D36958"/>
    <w:rsid w:val="00D36ABC"/>
    <w:rsid w:val="00D371F8"/>
    <w:rsid w:val="00D37734"/>
    <w:rsid w:val="00D37B02"/>
    <w:rsid w:val="00D41A47"/>
    <w:rsid w:val="00D41C91"/>
    <w:rsid w:val="00D421C4"/>
    <w:rsid w:val="00D429B1"/>
    <w:rsid w:val="00D44AD4"/>
    <w:rsid w:val="00D4511A"/>
    <w:rsid w:val="00D45D8B"/>
    <w:rsid w:val="00D46202"/>
    <w:rsid w:val="00D46235"/>
    <w:rsid w:val="00D46514"/>
    <w:rsid w:val="00D46853"/>
    <w:rsid w:val="00D47B06"/>
    <w:rsid w:val="00D47E88"/>
    <w:rsid w:val="00D5007B"/>
    <w:rsid w:val="00D50668"/>
    <w:rsid w:val="00D50A36"/>
    <w:rsid w:val="00D50CF7"/>
    <w:rsid w:val="00D51CD7"/>
    <w:rsid w:val="00D52F7E"/>
    <w:rsid w:val="00D539CF"/>
    <w:rsid w:val="00D53E71"/>
    <w:rsid w:val="00D541B7"/>
    <w:rsid w:val="00D54457"/>
    <w:rsid w:val="00D54524"/>
    <w:rsid w:val="00D5469D"/>
    <w:rsid w:val="00D54CDA"/>
    <w:rsid w:val="00D5592F"/>
    <w:rsid w:val="00D559C1"/>
    <w:rsid w:val="00D55BED"/>
    <w:rsid w:val="00D565AC"/>
    <w:rsid w:val="00D56C26"/>
    <w:rsid w:val="00D57991"/>
    <w:rsid w:val="00D60710"/>
    <w:rsid w:val="00D614C7"/>
    <w:rsid w:val="00D61EE1"/>
    <w:rsid w:val="00D61FED"/>
    <w:rsid w:val="00D62EAF"/>
    <w:rsid w:val="00D63300"/>
    <w:rsid w:val="00D63509"/>
    <w:rsid w:val="00D63A94"/>
    <w:rsid w:val="00D6563B"/>
    <w:rsid w:val="00D65C52"/>
    <w:rsid w:val="00D6602D"/>
    <w:rsid w:val="00D663EF"/>
    <w:rsid w:val="00D66EBC"/>
    <w:rsid w:val="00D67189"/>
    <w:rsid w:val="00D67737"/>
    <w:rsid w:val="00D67B3D"/>
    <w:rsid w:val="00D70033"/>
    <w:rsid w:val="00D70254"/>
    <w:rsid w:val="00D706E9"/>
    <w:rsid w:val="00D7166D"/>
    <w:rsid w:val="00D7172A"/>
    <w:rsid w:val="00D7193A"/>
    <w:rsid w:val="00D722FB"/>
    <w:rsid w:val="00D72802"/>
    <w:rsid w:val="00D73282"/>
    <w:rsid w:val="00D733BE"/>
    <w:rsid w:val="00D738AD"/>
    <w:rsid w:val="00D73940"/>
    <w:rsid w:val="00D74240"/>
    <w:rsid w:val="00D75311"/>
    <w:rsid w:val="00D757CC"/>
    <w:rsid w:val="00D75960"/>
    <w:rsid w:val="00D75DAB"/>
    <w:rsid w:val="00D7680B"/>
    <w:rsid w:val="00D7704B"/>
    <w:rsid w:val="00D775AB"/>
    <w:rsid w:val="00D77E81"/>
    <w:rsid w:val="00D80A33"/>
    <w:rsid w:val="00D8152B"/>
    <w:rsid w:val="00D816FE"/>
    <w:rsid w:val="00D81A0D"/>
    <w:rsid w:val="00D8240D"/>
    <w:rsid w:val="00D82C53"/>
    <w:rsid w:val="00D82F54"/>
    <w:rsid w:val="00D83264"/>
    <w:rsid w:val="00D8329A"/>
    <w:rsid w:val="00D8355F"/>
    <w:rsid w:val="00D83DA0"/>
    <w:rsid w:val="00D83F16"/>
    <w:rsid w:val="00D865D5"/>
    <w:rsid w:val="00D86D21"/>
    <w:rsid w:val="00D86FEB"/>
    <w:rsid w:val="00D87287"/>
    <w:rsid w:val="00D8758D"/>
    <w:rsid w:val="00D875EA"/>
    <w:rsid w:val="00D9059D"/>
    <w:rsid w:val="00D911E9"/>
    <w:rsid w:val="00D91243"/>
    <w:rsid w:val="00D917B2"/>
    <w:rsid w:val="00D92CA6"/>
    <w:rsid w:val="00D93211"/>
    <w:rsid w:val="00D933A8"/>
    <w:rsid w:val="00D93CE0"/>
    <w:rsid w:val="00D93E12"/>
    <w:rsid w:val="00D93ECF"/>
    <w:rsid w:val="00D957D1"/>
    <w:rsid w:val="00D96297"/>
    <w:rsid w:val="00D96C49"/>
    <w:rsid w:val="00D979E8"/>
    <w:rsid w:val="00D97C0F"/>
    <w:rsid w:val="00DA01BD"/>
    <w:rsid w:val="00DA0355"/>
    <w:rsid w:val="00DA0AC1"/>
    <w:rsid w:val="00DA198D"/>
    <w:rsid w:val="00DA1DF3"/>
    <w:rsid w:val="00DA28B8"/>
    <w:rsid w:val="00DA2C5D"/>
    <w:rsid w:val="00DA2CA6"/>
    <w:rsid w:val="00DA3227"/>
    <w:rsid w:val="00DA5733"/>
    <w:rsid w:val="00DA5E9B"/>
    <w:rsid w:val="00DA6E14"/>
    <w:rsid w:val="00DA7729"/>
    <w:rsid w:val="00DB01AE"/>
    <w:rsid w:val="00DB024E"/>
    <w:rsid w:val="00DB08FB"/>
    <w:rsid w:val="00DB0E9B"/>
    <w:rsid w:val="00DB145D"/>
    <w:rsid w:val="00DB158F"/>
    <w:rsid w:val="00DB19C6"/>
    <w:rsid w:val="00DB2201"/>
    <w:rsid w:val="00DB23CC"/>
    <w:rsid w:val="00DB2C15"/>
    <w:rsid w:val="00DB3399"/>
    <w:rsid w:val="00DB42F7"/>
    <w:rsid w:val="00DB44FC"/>
    <w:rsid w:val="00DB4BE6"/>
    <w:rsid w:val="00DB53B7"/>
    <w:rsid w:val="00DB613F"/>
    <w:rsid w:val="00DC03BC"/>
    <w:rsid w:val="00DC1AA5"/>
    <w:rsid w:val="00DC1E90"/>
    <w:rsid w:val="00DC229F"/>
    <w:rsid w:val="00DC2D27"/>
    <w:rsid w:val="00DC2F96"/>
    <w:rsid w:val="00DC35A8"/>
    <w:rsid w:val="00DC41C5"/>
    <w:rsid w:val="00DC4CBE"/>
    <w:rsid w:val="00DC4D97"/>
    <w:rsid w:val="00DC4F67"/>
    <w:rsid w:val="00DC5CA2"/>
    <w:rsid w:val="00DC66A3"/>
    <w:rsid w:val="00DC6D5F"/>
    <w:rsid w:val="00DD1554"/>
    <w:rsid w:val="00DD1646"/>
    <w:rsid w:val="00DD16A6"/>
    <w:rsid w:val="00DD19D1"/>
    <w:rsid w:val="00DD20C9"/>
    <w:rsid w:val="00DD215F"/>
    <w:rsid w:val="00DD2B91"/>
    <w:rsid w:val="00DD2D4D"/>
    <w:rsid w:val="00DD3D3E"/>
    <w:rsid w:val="00DD40A3"/>
    <w:rsid w:val="00DD4C5C"/>
    <w:rsid w:val="00DD581B"/>
    <w:rsid w:val="00DD5EE7"/>
    <w:rsid w:val="00DD6F88"/>
    <w:rsid w:val="00DD6F95"/>
    <w:rsid w:val="00DD75FA"/>
    <w:rsid w:val="00DD7A56"/>
    <w:rsid w:val="00DE0985"/>
    <w:rsid w:val="00DE0ACC"/>
    <w:rsid w:val="00DE0D22"/>
    <w:rsid w:val="00DE1F49"/>
    <w:rsid w:val="00DE1F94"/>
    <w:rsid w:val="00DE2807"/>
    <w:rsid w:val="00DE2889"/>
    <w:rsid w:val="00DE3D8C"/>
    <w:rsid w:val="00DE506E"/>
    <w:rsid w:val="00DE598E"/>
    <w:rsid w:val="00DE5D4E"/>
    <w:rsid w:val="00DE6007"/>
    <w:rsid w:val="00DE616C"/>
    <w:rsid w:val="00DE6453"/>
    <w:rsid w:val="00DE6F04"/>
    <w:rsid w:val="00DE6F18"/>
    <w:rsid w:val="00DE70C4"/>
    <w:rsid w:val="00DE70F3"/>
    <w:rsid w:val="00DE70FB"/>
    <w:rsid w:val="00DE779B"/>
    <w:rsid w:val="00DF0F0D"/>
    <w:rsid w:val="00DF1284"/>
    <w:rsid w:val="00DF1614"/>
    <w:rsid w:val="00DF1665"/>
    <w:rsid w:val="00DF1AC4"/>
    <w:rsid w:val="00DF1F71"/>
    <w:rsid w:val="00DF39D3"/>
    <w:rsid w:val="00DF3BBC"/>
    <w:rsid w:val="00DF40E5"/>
    <w:rsid w:val="00DF4DCF"/>
    <w:rsid w:val="00DF68C7"/>
    <w:rsid w:val="00DF75EC"/>
    <w:rsid w:val="00E01D7E"/>
    <w:rsid w:val="00E033C5"/>
    <w:rsid w:val="00E03778"/>
    <w:rsid w:val="00E040B1"/>
    <w:rsid w:val="00E0448F"/>
    <w:rsid w:val="00E046E4"/>
    <w:rsid w:val="00E0490A"/>
    <w:rsid w:val="00E04AEF"/>
    <w:rsid w:val="00E04EF5"/>
    <w:rsid w:val="00E05112"/>
    <w:rsid w:val="00E05291"/>
    <w:rsid w:val="00E0557E"/>
    <w:rsid w:val="00E05E94"/>
    <w:rsid w:val="00E06879"/>
    <w:rsid w:val="00E06C44"/>
    <w:rsid w:val="00E07728"/>
    <w:rsid w:val="00E10A59"/>
    <w:rsid w:val="00E10B79"/>
    <w:rsid w:val="00E1156C"/>
    <w:rsid w:val="00E124FE"/>
    <w:rsid w:val="00E126E3"/>
    <w:rsid w:val="00E1275A"/>
    <w:rsid w:val="00E128BF"/>
    <w:rsid w:val="00E12B0E"/>
    <w:rsid w:val="00E134DF"/>
    <w:rsid w:val="00E136C0"/>
    <w:rsid w:val="00E13835"/>
    <w:rsid w:val="00E139E1"/>
    <w:rsid w:val="00E147FC"/>
    <w:rsid w:val="00E15A51"/>
    <w:rsid w:val="00E16738"/>
    <w:rsid w:val="00E16A87"/>
    <w:rsid w:val="00E176E0"/>
    <w:rsid w:val="00E17918"/>
    <w:rsid w:val="00E17B4B"/>
    <w:rsid w:val="00E17C05"/>
    <w:rsid w:val="00E200CC"/>
    <w:rsid w:val="00E204BA"/>
    <w:rsid w:val="00E22160"/>
    <w:rsid w:val="00E23045"/>
    <w:rsid w:val="00E23123"/>
    <w:rsid w:val="00E238B6"/>
    <w:rsid w:val="00E24269"/>
    <w:rsid w:val="00E24ACE"/>
    <w:rsid w:val="00E24B51"/>
    <w:rsid w:val="00E262BC"/>
    <w:rsid w:val="00E26696"/>
    <w:rsid w:val="00E2785B"/>
    <w:rsid w:val="00E3116A"/>
    <w:rsid w:val="00E31775"/>
    <w:rsid w:val="00E31CFC"/>
    <w:rsid w:val="00E32B50"/>
    <w:rsid w:val="00E32BF3"/>
    <w:rsid w:val="00E332E6"/>
    <w:rsid w:val="00E341DB"/>
    <w:rsid w:val="00E3454A"/>
    <w:rsid w:val="00E345BA"/>
    <w:rsid w:val="00E3463F"/>
    <w:rsid w:val="00E3540C"/>
    <w:rsid w:val="00E36422"/>
    <w:rsid w:val="00E36D01"/>
    <w:rsid w:val="00E371AB"/>
    <w:rsid w:val="00E402A5"/>
    <w:rsid w:val="00E402AD"/>
    <w:rsid w:val="00E402DC"/>
    <w:rsid w:val="00E403A1"/>
    <w:rsid w:val="00E41190"/>
    <w:rsid w:val="00E41DDC"/>
    <w:rsid w:val="00E42010"/>
    <w:rsid w:val="00E42A7E"/>
    <w:rsid w:val="00E43F48"/>
    <w:rsid w:val="00E4431A"/>
    <w:rsid w:val="00E4488B"/>
    <w:rsid w:val="00E449E4"/>
    <w:rsid w:val="00E44A7A"/>
    <w:rsid w:val="00E453D6"/>
    <w:rsid w:val="00E457CB"/>
    <w:rsid w:val="00E458FE"/>
    <w:rsid w:val="00E45D42"/>
    <w:rsid w:val="00E46901"/>
    <w:rsid w:val="00E46AAE"/>
    <w:rsid w:val="00E4758E"/>
    <w:rsid w:val="00E4764D"/>
    <w:rsid w:val="00E50176"/>
    <w:rsid w:val="00E51C5F"/>
    <w:rsid w:val="00E51D16"/>
    <w:rsid w:val="00E524B1"/>
    <w:rsid w:val="00E53736"/>
    <w:rsid w:val="00E545EC"/>
    <w:rsid w:val="00E54795"/>
    <w:rsid w:val="00E5490E"/>
    <w:rsid w:val="00E550E2"/>
    <w:rsid w:val="00E55196"/>
    <w:rsid w:val="00E55BB9"/>
    <w:rsid w:val="00E55DA8"/>
    <w:rsid w:val="00E55E9C"/>
    <w:rsid w:val="00E55F56"/>
    <w:rsid w:val="00E56443"/>
    <w:rsid w:val="00E5645B"/>
    <w:rsid w:val="00E5762F"/>
    <w:rsid w:val="00E5789B"/>
    <w:rsid w:val="00E57E5A"/>
    <w:rsid w:val="00E602CC"/>
    <w:rsid w:val="00E604DC"/>
    <w:rsid w:val="00E6053B"/>
    <w:rsid w:val="00E608D4"/>
    <w:rsid w:val="00E60C97"/>
    <w:rsid w:val="00E60D69"/>
    <w:rsid w:val="00E617DA"/>
    <w:rsid w:val="00E61F9B"/>
    <w:rsid w:val="00E6216D"/>
    <w:rsid w:val="00E6288E"/>
    <w:rsid w:val="00E62EA1"/>
    <w:rsid w:val="00E63282"/>
    <w:rsid w:val="00E6336B"/>
    <w:rsid w:val="00E6428B"/>
    <w:rsid w:val="00E657CA"/>
    <w:rsid w:val="00E65A8E"/>
    <w:rsid w:val="00E65E54"/>
    <w:rsid w:val="00E66C27"/>
    <w:rsid w:val="00E66D07"/>
    <w:rsid w:val="00E66D47"/>
    <w:rsid w:val="00E7073D"/>
    <w:rsid w:val="00E70A84"/>
    <w:rsid w:val="00E72924"/>
    <w:rsid w:val="00E730E6"/>
    <w:rsid w:val="00E73EA9"/>
    <w:rsid w:val="00E7424E"/>
    <w:rsid w:val="00E75814"/>
    <w:rsid w:val="00E75B1A"/>
    <w:rsid w:val="00E76DB8"/>
    <w:rsid w:val="00E76E2A"/>
    <w:rsid w:val="00E810A6"/>
    <w:rsid w:val="00E819F5"/>
    <w:rsid w:val="00E81D68"/>
    <w:rsid w:val="00E81EB7"/>
    <w:rsid w:val="00E821B1"/>
    <w:rsid w:val="00E836E0"/>
    <w:rsid w:val="00E84A43"/>
    <w:rsid w:val="00E84FF9"/>
    <w:rsid w:val="00E855B5"/>
    <w:rsid w:val="00E85A00"/>
    <w:rsid w:val="00E863E1"/>
    <w:rsid w:val="00E8657C"/>
    <w:rsid w:val="00E868B6"/>
    <w:rsid w:val="00E86FEE"/>
    <w:rsid w:val="00E8715C"/>
    <w:rsid w:val="00E87437"/>
    <w:rsid w:val="00E9220E"/>
    <w:rsid w:val="00E928F7"/>
    <w:rsid w:val="00E9360B"/>
    <w:rsid w:val="00E93D1C"/>
    <w:rsid w:val="00E93DE7"/>
    <w:rsid w:val="00E93FF8"/>
    <w:rsid w:val="00E961C9"/>
    <w:rsid w:val="00E96361"/>
    <w:rsid w:val="00E9646C"/>
    <w:rsid w:val="00E973B8"/>
    <w:rsid w:val="00E9765E"/>
    <w:rsid w:val="00E97CEA"/>
    <w:rsid w:val="00EA172B"/>
    <w:rsid w:val="00EA18D6"/>
    <w:rsid w:val="00EA18DE"/>
    <w:rsid w:val="00EA3124"/>
    <w:rsid w:val="00EA31CB"/>
    <w:rsid w:val="00EA3526"/>
    <w:rsid w:val="00EA3563"/>
    <w:rsid w:val="00EA3C32"/>
    <w:rsid w:val="00EA42A9"/>
    <w:rsid w:val="00EA4AC5"/>
    <w:rsid w:val="00EA4B32"/>
    <w:rsid w:val="00EA4F83"/>
    <w:rsid w:val="00EA5195"/>
    <w:rsid w:val="00EA5579"/>
    <w:rsid w:val="00EA5974"/>
    <w:rsid w:val="00EA615B"/>
    <w:rsid w:val="00EA6BFD"/>
    <w:rsid w:val="00EA6E4B"/>
    <w:rsid w:val="00EA7525"/>
    <w:rsid w:val="00EA7AC9"/>
    <w:rsid w:val="00EB0699"/>
    <w:rsid w:val="00EB0A8F"/>
    <w:rsid w:val="00EB15F2"/>
    <w:rsid w:val="00EB1983"/>
    <w:rsid w:val="00EB19F9"/>
    <w:rsid w:val="00EB1B07"/>
    <w:rsid w:val="00EB1C66"/>
    <w:rsid w:val="00EB2874"/>
    <w:rsid w:val="00EB2997"/>
    <w:rsid w:val="00EB36C9"/>
    <w:rsid w:val="00EB3C7A"/>
    <w:rsid w:val="00EB41FE"/>
    <w:rsid w:val="00EB5551"/>
    <w:rsid w:val="00EB58BF"/>
    <w:rsid w:val="00EB6A19"/>
    <w:rsid w:val="00EB6F62"/>
    <w:rsid w:val="00EB71BE"/>
    <w:rsid w:val="00EB77F2"/>
    <w:rsid w:val="00EB7B88"/>
    <w:rsid w:val="00EC071A"/>
    <w:rsid w:val="00EC071F"/>
    <w:rsid w:val="00EC0894"/>
    <w:rsid w:val="00EC0AE3"/>
    <w:rsid w:val="00EC0C9E"/>
    <w:rsid w:val="00EC1B97"/>
    <w:rsid w:val="00EC2996"/>
    <w:rsid w:val="00EC2C91"/>
    <w:rsid w:val="00EC33CB"/>
    <w:rsid w:val="00EC3904"/>
    <w:rsid w:val="00EC4F11"/>
    <w:rsid w:val="00EC57A4"/>
    <w:rsid w:val="00EC5CF8"/>
    <w:rsid w:val="00EC5FBD"/>
    <w:rsid w:val="00EC614B"/>
    <w:rsid w:val="00EC668D"/>
    <w:rsid w:val="00EC6AA8"/>
    <w:rsid w:val="00EC70B6"/>
    <w:rsid w:val="00EC77F9"/>
    <w:rsid w:val="00EC7A9F"/>
    <w:rsid w:val="00EC7AA9"/>
    <w:rsid w:val="00ED03B1"/>
    <w:rsid w:val="00ED10F5"/>
    <w:rsid w:val="00ED13E3"/>
    <w:rsid w:val="00ED14C0"/>
    <w:rsid w:val="00ED14D9"/>
    <w:rsid w:val="00ED2D5D"/>
    <w:rsid w:val="00ED3216"/>
    <w:rsid w:val="00ED4379"/>
    <w:rsid w:val="00ED44C6"/>
    <w:rsid w:val="00ED4516"/>
    <w:rsid w:val="00ED4F15"/>
    <w:rsid w:val="00ED50FA"/>
    <w:rsid w:val="00ED54CA"/>
    <w:rsid w:val="00ED55AB"/>
    <w:rsid w:val="00ED6880"/>
    <w:rsid w:val="00EE02E5"/>
    <w:rsid w:val="00EE11A6"/>
    <w:rsid w:val="00EE1F06"/>
    <w:rsid w:val="00EE2C24"/>
    <w:rsid w:val="00EE2F69"/>
    <w:rsid w:val="00EE3325"/>
    <w:rsid w:val="00EE3A77"/>
    <w:rsid w:val="00EE68D2"/>
    <w:rsid w:val="00EE74EC"/>
    <w:rsid w:val="00EF14C6"/>
    <w:rsid w:val="00EF2871"/>
    <w:rsid w:val="00EF29AD"/>
    <w:rsid w:val="00EF35F9"/>
    <w:rsid w:val="00EF377F"/>
    <w:rsid w:val="00EF4279"/>
    <w:rsid w:val="00EF565D"/>
    <w:rsid w:val="00EF5C28"/>
    <w:rsid w:val="00EF74DB"/>
    <w:rsid w:val="00EF76C4"/>
    <w:rsid w:val="00EF7A34"/>
    <w:rsid w:val="00EF7E3A"/>
    <w:rsid w:val="00EF7F0B"/>
    <w:rsid w:val="00F0042E"/>
    <w:rsid w:val="00F02605"/>
    <w:rsid w:val="00F026BD"/>
    <w:rsid w:val="00F035E2"/>
    <w:rsid w:val="00F04160"/>
    <w:rsid w:val="00F04D3F"/>
    <w:rsid w:val="00F06DCD"/>
    <w:rsid w:val="00F102BB"/>
    <w:rsid w:val="00F108C6"/>
    <w:rsid w:val="00F10DF3"/>
    <w:rsid w:val="00F11093"/>
    <w:rsid w:val="00F12268"/>
    <w:rsid w:val="00F131A8"/>
    <w:rsid w:val="00F14401"/>
    <w:rsid w:val="00F154D0"/>
    <w:rsid w:val="00F16383"/>
    <w:rsid w:val="00F1670A"/>
    <w:rsid w:val="00F16C1C"/>
    <w:rsid w:val="00F203D6"/>
    <w:rsid w:val="00F20D71"/>
    <w:rsid w:val="00F22100"/>
    <w:rsid w:val="00F225A1"/>
    <w:rsid w:val="00F2285F"/>
    <w:rsid w:val="00F236DA"/>
    <w:rsid w:val="00F23856"/>
    <w:rsid w:val="00F239E9"/>
    <w:rsid w:val="00F2506D"/>
    <w:rsid w:val="00F252B2"/>
    <w:rsid w:val="00F25448"/>
    <w:rsid w:val="00F25CB0"/>
    <w:rsid w:val="00F2691B"/>
    <w:rsid w:val="00F272D6"/>
    <w:rsid w:val="00F27A26"/>
    <w:rsid w:val="00F27E82"/>
    <w:rsid w:val="00F30139"/>
    <w:rsid w:val="00F30645"/>
    <w:rsid w:val="00F30F6F"/>
    <w:rsid w:val="00F30FCC"/>
    <w:rsid w:val="00F311C9"/>
    <w:rsid w:val="00F31224"/>
    <w:rsid w:val="00F31994"/>
    <w:rsid w:val="00F3203D"/>
    <w:rsid w:val="00F32212"/>
    <w:rsid w:val="00F325FB"/>
    <w:rsid w:val="00F33073"/>
    <w:rsid w:val="00F33880"/>
    <w:rsid w:val="00F34490"/>
    <w:rsid w:val="00F346CF"/>
    <w:rsid w:val="00F34803"/>
    <w:rsid w:val="00F356AB"/>
    <w:rsid w:val="00F36587"/>
    <w:rsid w:val="00F37290"/>
    <w:rsid w:val="00F37C2E"/>
    <w:rsid w:val="00F4191A"/>
    <w:rsid w:val="00F41B55"/>
    <w:rsid w:val="00F41C8C"/>
    <w:rsid w:val="00F43126"/>
    <w:rsid w:val="00F436B8"/>
    <w:rsid w:val="00F43D57"/>
    <w:rsid w:val="00F44DD9"/>
    <w:rsid w:val="00F4554F"/>
    <w:rsid w:val="00F45DE5"/>
    <w:rsid w:val="00F46A68"/>
    <w:rsid w:val="00F472A7"/>
    <w:rsid w:val="00F500A4"/>
    <w:rsid w:val="00F50FA3"/>
    <w:rsid w:val="00F517BC"/>
    <w:rsid w:val="00F5199F"/>
    <w:rsid w:val="00F51B62"/>
    <w:rsid w:val="00F51C44"/>
    <w:rsid w:val="00F52A72"/>
    <w:rsid w:val="00F52B96"/>
    <w:rsid w:val="00F52F1E"/>
    <w:rsid w:val="00F532A9"/>
    <w:rsid w:val="00F54BE6"/>
    <w:rsid w:val="00F554F1"/>
    <w:rsid w:val="00F559ED"/>
    <w:rsid w:val="00F561CD"/>
    <w:rsid w:val="00F575A8"/>
    <w:rsid w:val="00F57A9F"/>
    <w:rsid w:val="00F6079E"/>
    <w:rsid w:val="00F60973"/>
    <w:rsid w:val="00F62829"/>
    <w:rsid w:val="00F63089"/>
    <w:rsid w:val="00F631A3"/>
    <w:rsid w:val="00F6326C"/>
    <w:rsid w:val="00F63AE9"/>
    <w:rsid w:val="00F6438B"/>
    <w:rsid w:val="00F646E2"/>
    <w:rsid w:val="00F64C56"/>
    <w:rsid w:val="00F65F35"/>
    <w:rsid w:val="00F66878"/>
    <w:rsid w:val="00F66FDB"/>
    <w:rsid w:val="00F6722B"/>
    <w:rsid w:val="00F677A9"/>
    <w:rsid w:val="00F67B3E"/>
    <w:rsid w:val="00F67D42"/>
    <w:rsid w:val="00F717C1"/>
    <w:rsid w:val="00F72229"/>
    <w:rsid w:val="00F7245B"/>
    <w:rsid w:val="00F72AD7"/>
    <w:rsid w:val="00F731B2"/>
    <w:rsid w:val="00F734D0"/>
    <w:rsid w:val="00F73C40"/>
    <w:rsid w:val="00F7421A"/>
    <w:rsid w:val="00F74F05"/>
    <w:rsid w:val="00F75C28"/>
    <w:rsid w:val="00F764B5"/>
    <w:rsid w:val="00F765BD"/>
    <w:rsid w:val="00F769FF"/>
    <w:rsid w:val="00F76BB6"/>
    <w:rsid w:val="00F77AAF"/>
    <w:rsid w:val="00F77D18"/>
    <w:rsid w:val="00F77F08"/>
    <w:rsid w:val="00F80296"/>
    <w:rsid w:val="00F807BF"/>
    <w:rsid w:val="00F82116"/>
    <w:rsid w:val="00F82524"/>
    <w:rsid w:val="00F836F0"/>
    <w:rsid w:val="00F837A4"/>
    <w:rsid w:val="00F83BE1"/>
    <w:rsid w:val="00F847E5"/>
    <w:rsid w:val="00F84A94"/>
    <w:rsid w:val="00F84CD3"/>
    <w:rsid w:val="00F852AC"/>
    <w:rsid w:val="00F85C13"/>
    <w:rsid w:val="00F85CE1"/>
    <w:rsid w:val="00F85E04"/>
    <w:rsid w:val="00F85EA1"/>
    <w:rsid w:val="00F86187"/>
    <w:rsid w:val="00F86A45"/>
    <w:rsid w:val="00F86A67"/>
    <w:rsid w:val="00F86B3E"/>
    <w:rsid w:val="00F87D57"/>
    <w:rsid w:val="00F90192"/>
    <w:rsid w:val="00F90D58"/>
    <w:rsid w:val="00F90E8D"/>
    <w:rsid w:val="00F910E3"/>
    <w:rsid w:val="00F914B2"/>
    <w:rsid w:val="00F922A9"/>
    <w:rsid w:val="00F92302"/>
    <w:rsid w:val="00F9258D"/>
    <w:rsid w:val="00F92CFC"/>
    <w:rsid w:val="00F93791"/>
    <w:rsid w:val="00F93843"/>
    <w:rsid w:val="00F94786"/>
    <w:rsid w:val="00F94F5E"/>
    <w:rsid w:val="00F94F6E"/>
    <w:rsid w:val="00F9553F"/>
    <w:rsid w:val="00F957DC"/>
    <w:rsid w:val="00F96329"/>
    <w:rsid w:val="00F96460"/>
    <w:rsid w:val="00F96795"/>
    <w:rsid w:val="00F96BBD"/>
    <w:rsid w:val="00F9758E"/>
    <w:rsid w:val="00FA16E2"/>
    <w:rsid w:val="00FA17C2"/>
    <w:rsid w:val="00FA184E"/>
    <w:rsid w:val="00FA1D01"/>
    <w:rsid w:val="00FA1D80"/>
    <w:rsid w:val="00FA489C"/>
    <w:rsid w:val="00FA4B92"/>
    <w:rsid w:val="00FA5CC5"/>
    <w:rsid w:val="00FA6DF3"/>
    <w:rsid w:val="00FA7676"/>
    <w:rsid w:val="00FB0DC2"/>
    <w:rsid w:val="00FB0E55"/>
    <w:rsid w:val="00FB16D1"/>
    <w:rsid w:val="00FB1B7F"/>
    <w:rsid w:val="00FB2258"/>
    <w:rsid w:val="00FB230E"/>
    <w:rsid w:val="00FB2535"/>
    <w:rsid w:val="00FB2C3F"/>
    <w:rsid w:val="00FB3E6E"/>
    <w:rsid w:val="00FB44C4"/>
    <w:rsid w:val="00FB4571"/>
    <w:rsid w:val="00FB5014"/>
    <w:rsid w:val="00FB531E"/>
    <w:rsid w:val="00FB5867"/>
    <w:rsid w:val="00FB6218"/>
    <w:rsid w:val="00FB6ACF"/>
    <w:rsid w:val="00FB79A2"/>
    <w:rsid w:val="00FB7ABF"/>
    <w:rsid w:val="00FC0BA0"/>
    <w:rsid w:val="00FC0E70"/>
    <w:rsid w:val="00FC1F98"/>
    <w:rsid w:val="00FC2769"/>
    <w:rsid w:val="00FC2EBA"/>
    <w:rsid w:val="00FC351B"/>
    <w:rsid w:val="00FC5733"/>
    <w:rsid w:val="00FC59F6"/>
    <w:rsid w:val="00FC5E3E"/>
    <w:rsid w:val="00FC6A2E"/>
    <w:rsid w:val="00FC6EA6"/>
    <w:rsid w:val="00FC6EA7"/>
    <w:rsid w:val="00FC710D"/>
    <w:rsid w:val="00FC71D6"/>
    <w:rsid w:val="00FC79A6"/>
    <w:rsid w:val="00FD1313"/>
    <w:rsid w:val="00FD1695"/>
    <w:rsid w:val="00FD19E9"/>
    <w:rsid w:val="00FD20D1"/>
    <w:rsid w:val="00FD275A"/>
    <w:rsid w:val="00FD2FA7"/>
    <w:rsid w:val="00FD331B"/>
    <w:rsid w:val="00FD34F8"/>
    <w:rsid w:val="00FD370B"/>
    <w:rsid w:val="00FD43B8"/>
    <w:rsid w:val="00FD50DD"/>
    <w:rsid w:val="00FD5430"/>
    <w:rsid w:val="00FD55B0"/>
    <w:rsid w:val="00FD5AAB"/>
    <w:rsid w:val="00FD5F62"/>
    <w:rsid w:val="00FD6282"/>
    <w:rsid w:val="00FD6417"/>
    <w:rsid w:val="00FD68B1"/>
    <w:rsid w:val="00FD6F01"/>
    <w:rsid w:val="00FD7022"/>
    <w:rsid w:val="00FE111F"/>
    <w:rsid w:val="00FE14EB"/>
    <w:rsid w:val="00FE15E7"/>
    <w:rsid w:val="00FE23D3"/>
    <w:rsid w:val="00FE2612"/>
    <w:rsid w:val="00FE2F4C"/>
    <w:rsid w:val="00FE32D1"/>
    <w:rsid w:val="00FE373A"/>
    <w:rsid w:val="00FE3BBE"/>
    <w:rsid w:val="00FE45B8"/>
    <w:rsid w:val="00FE4A9E"/>
    <w:rsid w:val="00FE4FBD"/>
    <w:rsid w:val="00FE5967"/>
    <w:rsid w:val="00FE5BE4"/>
    <w:rsid w:val="00FE68D4"/>
    <w:rsid w:val="00FE6CAB"/>
    <w:rsid w:val="00FE779C"/>
    <w:rsid w:val="00FF07F1"/>
    <w:rsid w:val="00FF10BB"/>
    <w:rsid w:val="00FF14CD"/>
    <w:rsid w:val="00FF31D6"/>
    <w:rsid w:val="00FF3C59"/>
    <w:rsid w:val="00FF40DD"/>
    <w:rsid w:val="00FF4FFF"/>
    <w:rsid w:val="00FF5809"/>
    <w:rsid w:val="00FF6BAF"/>
    <w:rsid w:val="00FF7601"/>
    <w:rsid w:val="00FF7B7E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A8DB67"/>
  <w15:docId w15:val="{4EEE3F99-153F-454A-8DD2-74582D23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D0"/>
    <w:rPr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E41190"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E4119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4119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41190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E41190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E4119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411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807C43"/>
    <w:rPr>
      <w:b/>
      <w:color w:val="000000"/>
      <w:kern w:val="28"/>
      <w:sz w:val="28"/>
    </w:rPr>
  </w:style>
  <w:style w:type="character" w:customStyle="1" w:styleId="Nagwek5Znak">
    <w:name w:val="Nagłówek 5 Znak"/>
    <w:link w:val="Nagwek5"/>
    <w:rsid w:val="00807C43"/>
    <w:rPr>
      <w:b/>
      <w:bCs/>
      <w:color w:val="000000"/>
      <w:sz w:val="24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Znak">
    <w:name w:val="Nagłówek Znak"/>
    <w:link w:val="Nagwek"/>
    <w:uiPriority w:val="99"/>
    <w:locked/>
    <w:rsid w:val="00C716DF"/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link w:val="Tekstpodstawowy"/>
    <w:rsid w:val="00807C43"/>
    <w:rPr>
      <w:color w:val="000000"/>
      <w:sz w:val="24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character" w:styleId="Numerstrony">
    <w:name w:val="page number"/>
    <w:basedOn w:val="Domylnaczcionkaakapitu"/>
    <w:uiPriority w:val="99"/>
    <w:rsid w:val="00E41190"/>
  </w:style>
  <w:style w:type="paragraph" w:styleId="Stopka">
    <w:name w:val="footer"/>
    <w:basedOn w:val="Normalny"/>
    <w:link w:val="StopkaZnak"/>
    <w:uiPriority w:val="99"/>
    <w:rsid w:val="00E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716D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41190"/>
    <w:pPr>
      <w:jc w:val="center"/>
    </w:pPr>
    <w:rPr>
      <w:bCs/>
      <w:i/>
    </w:rPr>
  </w:style>
  <w:style w:type="character" w:customStyle="1" w:styleId="Tekstpodstawowy2Znak">
    <w:name w:val="Tekst podstawowy 2 Znak"/>
    <w:link w:val="Tekstpodstawowy2"/>
    <w:rsid w:val="00807C43"/>
    <w:rPr>
      <w:bCs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E41190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uiPriority w:val="99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119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16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119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rsid w:val="005C3A44"/>
    <w:rPr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6E4741"/>
    <w:rPr>
      <w:sz w:val="24"/>
      <w:szCs w:val="24"/>
    </w:rPr>
  </w:style>
  <w:style w:type="paragraph" w:customStyle="1" w:styleId="Znak">
    <w:name w:val="Znak"/>
    <w:basedOn w:val="Normalny"/>
    <w:rsid w:val="0028357F"/>
  </w:style>
  <w:style w:type="paragraph" w:customStyle="1" w:styleId="Tekstpodstawowy211">
    <w:name w:val="Tekst podstawowy 211"/>
    <w:basedOn w:val="Normalny"/>
    <w:rsid w:val="00807C43"/>
    <w:rPr>
      <w:szCs w:val="20"/>
    </w:rPr>
  </w:style>
  <w:style w:type="paragraph" w:styleId="Tekstpodstawowywcity3">
    <w:name w:val="Body Text Indent 3"/>
    <w:basedOn w:val="Normalny"/>
    <w:link w:val="Tekstpodstawowywcity3Znak"/>
    <w:rsid w:val="00807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07C43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A4CED"/>
    <w:pPr>
      <w:numPr>
        <w:numId w:val="27"/>
      </w:numPr>
      <w:contextualSpacing/>
    </w:pPr>
  </w:style>
  <w:style w:type="paragraph" w:customStyle="1" w:styleId="Kolorowalistaakcent11">
    <w:name w:val="Kolorowa lista — akcent 11"/>
    <w:basedOn w:val="Normalny"/>
    <w:uiPriority w:val="99"/>
    <w:qFormat/>
    <w:rsid w:val="00DA3227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8F1456"/>
  </w:style>
  <w:style w:type="paragraph" w:customStyle="1" w:styleId="Default">
    <w:name w:val="Default"/>
    <w:rsid w:val="005F12A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F12A1"/>
    <w:pPr>
      <w:spacing w:line="213" w:lineRule="atLeast"/>
    </w:pPr>
    <w:rPr>
      <w:color w:val="auto"/>
    </w:rPr>
  </w:style>
  <w:style w:type="paragraph" w:styleId="Lista">
    <w:name w:val="List"/>
    <w:basedOn w:val="Normalny"/>
    <w:rsid w:val="005F12A1"/>
    <w:pPr>
      <w:widowControl w:val="0"/>
      <w:ind w:left="283" w:hanging="283"/>
    </w:pPr>
    <w:rPr>
      <w:rFonts w:ascii="Arial" w:hAnsi="Arial" w:cs="Arial"/>
      <w:i/>
      <w:iCs/>
      <w:sz w:val="20"/>
      <w:szCs w:val="20"/>
    </w:rPr>
  </w:style>
  <w:style w:type="paragraph" w:customStyle="1" w:styleId="CM2">
    <w:name w:val="CM2"/>
    <w:basedOn w:val="Default"/>
    <w:next w:val="Default"/>
    <w:rsid w:val="005F12A1"/>
    <w:pPr>
      <w:spacing w:line="211" w:lineRule="atLeast"/>
    </w:pPr>
    <w:rPr>
      <w:color w:val="auto"/>
    </w:rPr>
  </w:style>
  <w:style w:type="character" w:customStyle="1" w:styleId="txt-new">
    <w:name w:val="txt-new"/>
    <w:rsid w:val="00214D4D"/>
  </w:style>
  <w:style w:type="paragraph" w:customStyle="1" w:styleId="ListParagraph1">
    <w:name w:val="List Paragraph1"/>
    <w:basedOn w:val="Normalny"/>
    <w:uiPriority w:val="99"/>
    <w:rsid w:val="009D2C3E"/>
    <w:pPr>
      <w:ind w:left="708"/>
    </w:pPr>
  </w:style>
  <w:style w:type="character" w:customStyle="1" w:styleId="apple-converted-space">
    <w:name w:val="apple-converted-space"/>
    <w:basedOn w:val="Domylnaczcionkaakapitu"/>
    <w:rsid w:val="007A2538"/>
  </w:style>
  <w:style w:type="paragraph" w:customStyle="1" w:styleId="Kolorowecieniowanieakcent12">
    <w:name w:val="Kolorowe cieniowanie — akcent 12"/>
    <w:hidden/>
    <w:uiPriority w:val="99"/>
    <w:semiHidden/>
    <w:rsid w:val="00914C0B"/>
    <w:rPr>
      <w:sz w:val="24"/>
      <w:szCs w:val="24"/>
    </w:rPr>
  </w:style>
  <w:style w:type="paragraph" w:customStyle="1" w:styleId="Kolorowalistaakcent12">
    <w:name w:val="Kolorowa lista — akcent 12"/>
    <w:basedOn w:val="Normalny"/>
    <w:uiPriority w:val="99"/>
    <w:qFormat/>
    <w:rsid w:val="00CA17B2"/>
    <w:pPr>
      <w:ind w:left="708"/>
    </w:pPr>
  </w:style>
  <w:style w:type="paragraph" w:customStyle="1" w:styleId="Kolorowalistaakcent13">
    <w:name w:val="Kolorowa lista — akcent 13"/>
    <w:basedOn w:val="Normalny"/>
    <w:uiPriority w:val="99"/>
    <w:qFormat/>
    <w:rsid w:val="00A64011"/>
    <w:pPr>
      <w:ind w:left="708"/>
    </w:pPr>
  </w:style>
  <w:style w:type="paragraph" w:customStyle="1" w:styleId="Kolorowecieniowanieakcent13">
    <w:name w:val="Kolorowe cieniowanie — akcent 13"/>
    <w:hidden/>
    <w:uiPriority w:val="99"/>
    <w:semiHidden/>
    <w:rsid w:val="00771B7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2E4C"/>
    <w:pPr>
      <w:ind w:left="708"/>
    </w:pPr>
  </w:style>
  <w:style w:type="paragraph" w:styleId="Poprawka">
    <w:name w:val="Revision"/>
    <w:hidden/>
    <w:uiPriority w:val="99"/>
    <w:semiHidden/>
    <w:rsid w:val="006B78E7"/>
    <w:rPr>
      <w:sz w:val="24"/>
      <w:szCs w:val="24"/>
    </w:rPr>
  </w:style>
  <w:style w:type="character" w:customStyle="1" w:styleId="Nagwek2Znak">
    <w:name w:val="Nagłówek 2 Znak"/>
    <w:link w:val="Nagwek2"/>
    <w:rsid w:val="0060397C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60397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60397C"/>
    <w:rPr>
      <w:b/>
      <w:sz w:val="32"/>
      <w:szCs w:val="24"/>
    </w:rPr>
  </w:style>
  <w:style w:type="character" w:customStyle="1" w:styleId="Nagwek6Znak">
    <w:name w:val="Nagłówek 6 Znak"/>
    <w:link w:val="Nagwek6"/>
    <w:rsid w:val="0060397C"/>
    <w:rPr>
      <w:bCs/>
      <w:sz w:val="32"/>
      <w:szCs w:val="24"/>
    </w:rPr>
  </w:style>
  <w:style w:type="character" w:customStyle="1" w:styleId="Nagwek7Znak">
    <w:name w:val="Nagłówek 7 Znak"/>
    <w:link w:val="Nagwek7"/>
    <w:rsid w:val="0060397C"/>
    <w:rPr>
      <w:rFonts w:ascii="Arial" w:hAnsi="Arial"/>
    </w:rPr>
  </w:style>
  <w:style w:type="character" w:customStyle="1" w:styleId="Nagwek8Znak">
    <w:name w:val="Nagłówek 8 Znak"/>
    <w:link w:val="Nagwek8"/>
    <w:rsid w:val="0060397C"/>
    <w:rPr>
      <w:i/>
      <w:iCs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0397C"/>
  </w:style>
  <w:style w:type="character" w:customStyle="1" w:styleId="Tekstpodstawowy3Znak">
    <w:name w:val="Tekst podstawowy 3 Znak"/>
    <w:link w:val="Tekstpodstawowy3"/>
    <w:rsid w:val="0060397C"/>
    <w:rPr>
      <w:b/>
      <w:bCs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60397C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60397C"/>
  </w:style>
  <w:style w:type="character" w:styleId="Pogrubienie">
    <w:name w:val="Strong"/>
    <w:qFormat/>
    <w:rsid w:val="0060397C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039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0397C"/>
    <w:rPr>
      <w:sz w:val="24"/>
      <w:szCs w:val="24"/>
    </w:rPr>
  </w:style>
  <w:style w:type="paragraph" w:customStyle="1" w:styleId="Paragraf">
    <w:name w:val="Paragraf"/>
    <w:basedOn w:val="Tekstpodstawowy"/>
    <w:link w:val="ParagrafZnak"/>
    <w:qFormat/>
    <w:rsid w:val="0060397C"/>
    <w:pPr>
      <w:spacing w:before="240" w:after="240" w:line="264" w:lineRule="auto"/>
      <w:jc w:val="center"/>
    </w:pPr>
    <w:rPr>
      <w:b/>
      <w:color w:val="auto"/>
      <w:sz w:val="22"/>
      <w:szCs w:val="22"/>
      <w:lang w:val="pl-PL"/>
    </w:rPr>
  </w:style>
  <w:style w:type="character" w:customStyle="1" w:styleId="ParagrafZnak">
    <w:name w:val="Paragraf Znak"/>
    <w:basedOn w:val="TekstpodstawowyZnak"/>
    <w:link w:val="Paragraf"/>
    <w:rsid w:val="0060397C"/>
    <w:rPr>
      <w:b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.wnioski@tauron-dystrybuc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836FE-EEEF-403C-844A-0C7F4A0E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6924</Words>
  <Characters>41550</Characters>
  <Application>Microsoft Office Word</Application>
  <DocSecurity>0</DocSecurity>
  <Lines>346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Szczegółowe zasady postępowania reklamacyjnego oraz realizacji obowiązków inform</vt:lpstr>
      <vt:lpstr>Postępowanie reklamacyjne związane z trybem realizacji Umowy:</vt:lpstr>
      <vt:lpstr>W przypadku powstania sporu przy realizacji postanowień Umowy, nieobjętych postę</vt:lpstr>
      <vt:lpstr>Sprzedawca może zwrócić się do OSD o interpretację zapisów Taryfy OSD oraz udzie</vt:lpstr>
      <vt:lpstr>W przypadku prowadzonego postępowania reklamacyjnego Sprzedawca na żądanie OSD, </vt:lpstr>
    </vt:vector>
  </TitlesOfParts>
  <Company>TAURON Dystrybucja S.A.</Company>
  <LinksUpToDate>false</LinksUpToDate>
  <CharactersWithSpaces>48378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2013</dc:subject>
  <dc:creator>Waldemar Stefański</dc:creator>
  <cp:lastModifiedBy>Świerkot Marek</cp:lastModifiedBy>
  <cp:revision>18</cp:revision>
  <cp:lastPrinted>2013-12-04T11:52:00Z</cp:lastPrinted>
  <dcterms:created xsi:type="dcterms:W3CDTF">2018-11-07T08:21:00Z</dcterms:created>
  <dcterms:modified xsi:type="dcterms:W3CDTF">2019-06-28T08:21:00Z</dcterms:modified>
</cp:coreProperties>
</file>